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63FC" w14:textId="14C49C1D" w:rsidR="00925B75" w:rsidRPr="0014776A" w:rsidRDefault="00925B75" w:rsidP="00925B75">
      <w:pPr>
        <w:pStyle w:val="3"/>
        <w:numPr>
          <w:ilvl w:val="0"/>
          <w:numId w:val="0"/>
        </w:numPr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auto"/>
          <w:sz w:val="28"/>
          <w:szCs w:val="28"/>
        </w:rPr>
        <w:t>采购计划</w:t>
      </w:r>
    </w:p>
    <w:tbl>
      <w:tblPr>
        <w:tblW w:w="8562" w:type="dxa"/>
        <w:tblInd w:w="-3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146"/>
        <w:gridCol w:w="5670"/>
      </w:tblGrid>
      <w:tr w:rsidR="00925B75" w:rsidRPr="0014776A" w14:paraId="3713D96C" w14:textId="77777777" w:rsidTr="00087B75">
        <w:tc>
          <w:tcPr>
            <w:tcW w:w="746" w:type="dxa"/>
          </w:tcPr>
          <w:p w14:paraId="02458BD9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2146" w:type="dxa"/>
          </w:tcPr>
          <w:p w14:paraId="4112BA61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b/>
                <w:szCs w:val="21"/>
              </w:rPr>
              <w:t>条款名称</w:t>
            </w:r>
          </w:p>
        </w:tc>
        <w:tc>
          <w:tcPr>
            <w:tcW w:w="5670" w:type="dxa"/>
            <w:vAlign w:val="center"/>
          </w:tcPr>
          <w:p w14:paraId="0684FE13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b/>
                <w:szCs w:val="21"/>
              </w:rPr>
              <w:t>具体信息</w:t>
            </w:r>
          </w:p>
        </w:tc>
      </w:tr>
      <w:tr w:rsidR="00925B75" w:rsidRPr="0014776A" w14:paraId="1D9C6B49" w14:textId="77777777" w:rsidTr="00087B75">
        <w:trPr>
          <w:trHeight w:val="483"/>
        </w:trPr>
        <w:tc>
          <w:tcPr>
            <w:tcW w:w="746" w:type="dxa"/>
            <w:vAlign w:val="center"/>
          </w:tcPr>
          <w:p w14:paraId="7E5BB4F3" w14:textId="31D5DCCC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46" w:type="dxa"/>
            <w:vAlign w:val="center"/>
          </w:tcPr>
          <w:p w14:paraId="1F39DA3F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采购项目名称</w:t>
            </w:r>
          </w:p>
        </w:tc>
        <w:tc>
          <w:tcPr>
            <w:tcW w:w="5670" w:type="dxa"/>
            <w:vAlign w:val="center"/>
          </w:tcPr>
          <w:p w14:paraId="0976620E" w14:textId="77777777" w:rsidR="00925B75" w:rsidRPr="0014776A" w:rsidRDefault="00925B75" w:rsidP="00444F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徐家湾地区综合改造PPP项目专项审计</w:t>
            </w:r>
          </w:p>
        </w:tc>
      </w:tr>
      <w:tr w:rsidR="00925B75" w:rsidRPr="0014776A" w14:paraId="0923BC25" w14:textId="77777777" w:rsidTr="00087B75">
        <w:trPr>
          <w:trHeight w:val="347"/>
        </w:trPr>
        <w:tc>
          <w:tcPr>
            <w:tcW w:w="746" w:type="dxa"/>
            <w:vAlign w:val="center"/>
          </w:tcPr>
          <w:p w14:paraId="39831F6C" w14:textId="74845F4A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46" w:type="dxa"/>
            <w:vAlign w:val="center"/>
          </w:tcPr>
          <w:p w14:paraId="7659561C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资金来源及采购预算</w:t>
            </w:r>
          </w:p>
        </w:tc>
        <w:tc>
          <w:tcPr>
            <w:tcW w:w="5670" w:type="dxa"/>
            <w:vAlign w:val="center"/>
          </w:tcPr>
          <w:p w14:paraId="5C49753E" w14:textId="77777777" w:rsidR="00925B75" w:rsidRPr="0014776A" w:rsidRDefault="00925B75" w:rsidP="00444F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财政资金45</w:t>
            </w:r>
            <w:r w:rsidRPr="0014776A"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</w:p>
        </w:tc>
      </w:tr>
      <w:tr w:rsidR="00925B75" w:rsidRPr="0014776A" w14:paraId="5F167ACC" w14:textId="77777777" w:rsidTr="00087B75">
        <w:trPr>
          <w:trHeight w:val="380"/>
        </w:trPr>
        <w:tc>
          <w:tcPr>
            <w:tcW w:w="746" w:type="dxa"/>
            <w:vAlign w:val="center"/>
          </w:tcPr>
          <w:p w14:paraId="3AF58B24" w14:textId="15488A4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46" w:type="dxa"/>
            <w:vAlign w:val="center"/>
          </w:tcPr>
          <w:p w14:paraId="78E7CAA7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采购项目用途</w:t>
            </w:r>
          </w:p>
        </w:tc>
        <w:tc>
          <w:tcPr>
            <w:tcW w:w="5670" w:type="dxa"/>
            <w:vAlign w:val="center"/>
          </w:tcPr>
          <w:p w14:paraId="6F565C0E" w14:textId="77777777" w:rsidR="00925B75" w:rsidRPr="0014776A" w:rsidRDefault="00925B75" w:rsidP="00444F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主要功能或目标:完成审计项目;需满足的要求:出具审计报告。</w:t>
            </w:r>
          </w:p>
        </w:tc>
      </w:tr>
      <w:tr w:rsidR="00925B75" w:rsidRPr="0014776A" w14:paraId="72F42E65" w14:textId="77777777" w:rsidTr="00087B75">
        <w:tc>
          <w:tcPr>
            <w:tcW w:w="746" w:type="dxa"/>
            <w:vAlign w:val="center"/>
          </w:tcPr>
          <w:p w14:paraId="7C71CBBB" w14:textId="1AED8AF4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46" w:type="dxa"/>
            <w:vAlign w:val="center"/>
          </w:tcPr>
          <w:p w14:paraId="34A1CD27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采购方式</w:t>
            </w:r>
          </w:p>
        </w:tc>
        <w:tc>
          <w:tcPr>
            <w:tcW w:w="5670" w:type="dxa"/>
            <w:vAlign w:val="center"/>
          </w:tcPr>
          <w:p w14:paraId="3E4833B3" w14:textId="77777777" w:rsidR="00925B75" w:rsidRPr="0014776A" w:rsidRDefault="00925B75" w:rsidP="00444F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竞争性磋商</w:t>
            </w:r>
          </w:p>
        </w:tc>
      </w:tr>
      <w:tr w:rsidR="00925B75" w:rsidRPr="0014776A" w14:paraId="7FB9F8E4" w14:textId="77777777" w:rsidTr="00087B75">
        <w:tc>
          <w:tcPr>
            <w:tcW w:w="746" w:type="dxa"/>
            <w:vAlign w:val="center"/>
          </w:tcPr>
          <w:p w14:paraId="1CA4C6C3" w14:textId="25F87F38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46" w:type="dxa"/>
            <w:vAlign w:val="center"/>
          </w:tcPr>
          <w:p w14:paraId="7869FA3B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采购内容</w:t>
            </w:r>
          </w:p>
        </w:tc>
        <w:tc>
          <w:tcPr>
            <w:tcW w:w="5670" w:type="dxa"/>
            <w:vAlign w:val="center"/>
          </w:tcPr>
          <w:p w14:paraId="14B1B002" w14:textId="77777777" w:rsidR="00925B75" w:rsidRPr="0014776A" w:rsidRDefault="00925B75" w:rsidP="00444F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徐家湾地区综合改造PPP项目专项审计</w:t>
            </w:r>
          </w:p>
        </w:tc>
      </w:tr>
      <w:tr w:rsidR="00925B75" w:rsidRPr="0014776A" w14:paraId="31731229" w14:textId="77777777" w:rsidTr="00087B75">
        <w:trPr>
          <w:trHeight w:val="307"/>
        </w:trPr>
        <w:tc>
          <w:tcPr>
            <w:tcW w:w="746" w:type="dxa"/>
            <w:vAlign w:val="center"/>
          </w:tcPr>
          <w:p w14:paraId="752C76B3" w14:textId="4935533F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146" w:type="dxa"/>
            <w:vAlign w:val="center"/>
          </w:tcPr>
          <w:p w14:paraId="45D294FB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服务期限</w:t>
            </w:r>
          </w:p>
        </w:tc>
        <w:tc>
          <w:tcPr>
            <w:tcW w:w="5670" w:type="dxa"/>
            <w:vAlign w:val="center"/>
          </w:tcPr>
          <w:p w14:paraId="3AAA4703" w14:textId="77777777" w:rsidR="00925B75" w:rsidRPr="0014776A" w:rsidRDefault="00925B75" w:rsidP="00444F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从被审计单位开始递交资料到最终发放审计报告止</w:t>
            </w:r>
          </w:p>
        </w:tc>
      </w:tr>
      <w:tr w:rsidR="00925B75" w:rsidRPr="0014776A" w14:paraId="144AD2AB" w14:textId="77777777" w:rsidTr="00087B75">
        <w:trPr>
          <w:trHeight w:val="307"/>
        </w:trPr>
        <w:tc>
          <w:tcPr>
            <w:tcW w:w="746" w:type="dxa"/>
            <w:vAlign w:val="center"/>
          </w:tcPr>
          <w:p w14:paraId="268C8118" w14:textId="07659E1E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146" w:type="dxa"/>
            <w:vAlign w:val="center"/>
          </w:tcPr>
          <w:p w14:paraId="77413328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质量要求及验收标准</w:t>
            </w:r>
          </w:p>
        </w:tc>
        <w:tc>
          <w:tcPr>
            <w:tcW w:w="5670" w:type="dxa"/>
            <w:vAlign w:val="center"/>
          </w:tcPr>
          <w:p w14:paraId="1B5483A3" w14:textId="77777777" w:rsidR="00925B75" w:rsidRPr="0014776A" w:rsidRDefault="00925B75" w:rsidP="00444F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质量要求：达到国家现行技术标准</w:t>
            </w:r>
            <w:r w:rsidRPr="0014776A">
              <w:rPr>
                <w:rFonts w:asciiTheme="minorEastAsia" w:eastAsiaTheme="minorEastAsia" w:hAnsiTheme="minorEastAsia" w:hint="eastAsia"/>
                <w:szCs w:val="21"/>
              </w:rPr>
              <w:t>或行业标准。</w:t>
            </w:r>
          </w:p>
        </w:tc>
      </w:tr>
      <w:tr w:rsidR="00925B75" w:rsidRPr="0014776A" w14:paraId="2D35E34B" w14:textId="77777777" w:rsidTr="00087B75">
        <w:trPr>
          <w:trHeight w:val="394"/>
        </w:trPr>
        <w:tc>
          <w:tcPr>
            <w:tcW w:w="746" w:type="dxa"/>
            <w:vAlign w:val="center"/>
          </w:tcPr>
          <w:p w14:paraId="1580A46B" w14:textId="39CAD4EB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146" w:type="dxa"/>
            <w:vAlign w:val="center"/>
          </w:tcPr>
          <w:p w14:paraId="03305C7D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资格证明文件</w:t>
            </w:r>
          </w:p>
        </w:tc>
        <w:tc>
          <w:tcPr>
            <w:tcW w:w="5670" w:type="dxa"/>
            <w:vAlign w:val="center"/>
          </w:tcPr>
          <w:p w14:paraId="7158E30D" w14:textId="77777777" w:rsidR="00925B75" w:rsidRPr="0014776A" w:rsidRDefault="00925B75" w:rsidP="00444F77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1.满足《中华人民共和国政府采购法》第二十二条规定;</w:t>
            </w:r>
          </w:p>
          <w:p w14:paraId="7A0B5A0A" w14:textId="77777777" w:rsidR="00925B75" w:rsidRPr="0014776A" w:rsidRDefault="00925B75" w:rsidP="00444F77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2.落实政府采购政策需满足的资格要求：</w:t>
            </w:r>
          </w:p>
          <w:p w14:paraId="208A2D31" w14:textId="77777777" w:rsidR="00925B75" w:rsidRPr="0014776A" w:rsidRDefault="00925B75" w:rsidP="00444F77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落实政府采购政策需满足的资格要求如下:</w:t>
            </w:r>
          </w:p>
          <w:p w14:paraId="6FF47881" w14:textId="77777777" w:rsidR="00925B75" w:rsidRPr="0014776A" w:rsidRDefault="00925B75" w:rsidP="00444F77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14776A">
              <w:rPr>
                <w:rFonts w:asciiTheme="minorEastAsia" w:eastAsiaTheme="minorEastAsia" w:hAnsiTheme="minorEastAsia" w:hint="eastAsia"/>
              </w:rPr>
              <w:t>专门面向中小企业采购（残疾人福利性单位及监狱企业视同小型、微型企业）</w:t>
            </w:r>
          </w:p>
          <w:p w14:paraId="10BFE68D" w14:textId="77777777" w:rsidR="00925B75" w:rsidRPr="0014776A" w:rsidRDefault="00925B75" w:rsidP="00444F77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3.本项目的特定资格要求：</w:t>
            </w:r>
          </w:p>
          <w:p w14:paraId="2CFC621A" w14:textId="77777777" w:rsidR="00925B75" w:rsidRPr="0014776A" w:rsidRDefault="00925B75" w:rsidP="00444F77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①项目负责人须具有一级注册造价工程师执业资格证书，在本单位注册</w:t>
            </w:r>
          </w:p>
          <w:p w14:paraId="694C3FBB" w14:textId="77777777" w:rsidR="00925B75" w:rsidRPr="0014776A" w:rsidRDefault="00925B75" w:rsidP="00444F77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②供应商负责人为同一人或者存在控股、管理关系的不同单位，不得同时参加本项目。</w:t>
            </w:r>
          </w:p>
        </w:tc>
      </w:tr>
      <w:tr w:rsidR="00925B75" w:rsidRPr="0014776A" w14:paraId="33031A7E" w14:textId="77777777" w:rsidTr="00087B75">
        <w:trPr>
          <w:trHeight w:val="350"/>
        </w:trPr>
        <w:tc>
          <w:tcPr>
            <w:tcW w:w="746" w:type="dxa"/>
            <w:vAlign w:val="center"/>
          </w:tcPr>
          <w:p w14:paraId="075D7F7A" w14:textId="3557191B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146" w:type="dxa"/>
          </w:tcPr>
          <w:p w14:paraId="28F02CE2" w14:textId="77777777" w:rsidR="00925B75" w:rsidRPr="0014776A" w:rsidRDefault="00925B75" w:rsidP="00444F7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/>
                <w:szCs w:val="21"/>
              </w:rPr>
              <w:t>是否接受联合体</w:t>
            </w:r>
            <w:r w:rsidRPr="0014776A">
              <w:rPr>
                <w:rFonts w:asciiTheme="minorEastAsia" w:eastAsiaTheme="minorEastAsia" w:hAnsiTheme="minorEastAsia" w:hint="eastAsia"/>
                <w:szCs w:val="21"/>
              </w:rPr>
              <w:t>磋商</w:t>
            </w:r>
          </w:p>
        </w:tc>
        <w:tc>
          <w:tcPr>
            <w:tcW w:w="5670" w:type="dxa"/>
            <w:vAlign w:val="center"/>
          </w:tcPr>
          <w:p w14:paraId="20F6B178" w14:textId="77777777" w:rsidR="00925B75" w:rsidRPr="0014776A" w:rsidRDefault="00925B75" w:rsidP="00444F7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4776A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Pr="0014776A">
              <w:rPr>
                <w:rFonts w:asciiTheme="minorEastAsia" w:eastAsiaTheme="minorEastAsia" w:hAnsiTheme="minorEastAsia"/>
                <w:szCs w:val="21"/>
              </w:rPr>
              <w:t xml:space="preserve">接受。      </w:t>
            </w:r>
          </w:p>
        </w:tc>
      </w:tr>
    </w:tbl>
    <w:p w14:paraId="4CC6B6B5" w14:textId="77777777" w:rsidR="00310516" w:rsidRPr="00925B75" w:rsidRDefault="00310516" w:rsidP="00925B75"/>
    <w:sectPr w:rsidR="00310516" w:rsidRPr="0092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4073" w14:textId="77777777" w:rsidR="00C95693" w:rsidRDefault="00C95693" w:rsidP="003F507E">
      <w:r>
        <w:separator/>
      </w:r>
    </w:p>
  </w:endnote>
  <w:endnote w:type="continuationSeparator" w:id="0">
    <w:p w14:paraId="0647B02C" w14:textId="77777777" w:rsidR="00C95693" w:rsidRDefault="00C95693" w:rsidP="003F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3B3F" w14:textId="77777777" w:rsidR="00C95693" w:rsidRDefault="00C95693" w:rsidP="003F507E">
      <w:r>
        <w:separator/>
      </w:r>
    </w:p>
  </w:footnote>
  <w:footnote w:type="continuationSeparator" w:id="0">
    <w:p w14:paraId="1E3117F6" w14:textId="77777777" w:rsidR="00C95693" w:rsidRDefault="00C95693" w:rsidP="003F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lvl w:ilvl="0">
      <w:start w:val="1"/>
      <w:numFmt w:val="upperLetter"/>
      <w:pStyle w:val="3"/>
      <w:lvlText w:val="%1、"/>
      <w:lvlJc w:val="left"/>
      <w:pPr>
        <w:tabs>
          <w:tab w:val="left" w:pos="960"/>
        </w:tabs>
        <w:ind w:left="960" w:hanging="324"/>
      </w:pPr>
      <w:rPr>
        <w:rFonts w:hint="eastAsia"/>
      </w:rPr>
    </w:lvl>
  </w:abstractNum>
  <w:num w:numId="1" w16cid:durableId="106457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2F"/>
    <w:rsid w:val="00087B75"/>
    <w:rsid w:val="002E01CB"/>
    <w:rsid w:val="00310516"/>
    <w:rsid w:val="003E4833"/>
    <w:rsid w:val="003F507E"/>
    <w:rsid w:val="005B2F2F"/>
    <w:rsid w:val="00624FAF"/>
    <w:rsid w:val="00925B75"/>
    <w:rsid w:val="00C95693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28835"/>
  <w15:chartTrackingRefBased/>
  <w15:docId w15:val="{7D5B44B2-6E59-475E-9E60-69DAED15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F5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925B75"/>
    <w:pPr>
      <w:keepNext/>
      <w:numPr>
        <w:numId w:val="1"/>
      </w:numPr>
      <w:jc w:val="center"/>
      <w:outlineLvl w:val="2"/>
    </w:pPr>
    <w:rPr>
      <w:rFonts w:ascii="黑体" w:eastAsia="黑体"/>
      <w:color w:val="00000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F507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F50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F50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F507E"/>
    <w:rPr>
      <w:sz w:val="18"/>
      <w:szCs w:val="18"/>
    </w:rPr>
  </w:style>
  <w:style w:type="paragraph" w:customStyle="1" w:styleId="TableParagraph">
    <w:name w:val="Table Paragraph"/>
    <w:basedOn w:val="a"/>
    <w:qFormat/>
    <w:rsid w:val="003F507E"/>
    <w:pPr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0">
    <w:name w:val="No Spacing"/>
    <w:qFormat/>
    <w:rsid w:val="003F5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30">
    <w:name w:val="标题 3 字符"/>
    <w:basedOn w:val="a1"/>
    <w:link w:val="3"/>
    <w:qFormat/>
    <w:rsid w:val="00925B75"/>
    <w:rPr>
      <w:rFonts w:ascii="黑体" w:eastAsia="黑体" w:hAnsi="Times New Roman" w:cs="Times New Roman"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黄</dc:creator>
  <cp:keywords/>
  <dc:description/>
  <cp:lastModifiedBy>琳 黄</cp:lastModifiedBy>
  <cp:revision>5</cp:revision>
  <dcterms:created xsi:type="dcterms:W3CDTF">2023-11-14T02:33:00Z</dcterms:created>
  <dcterms:modified xsi:type="dcterms:W3CDTF">2023-11-14T08:30:00Z</dcterms:modified>
</cp:coreProperties>
</file>