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4D" w:rsidRPr="00EB1F4D" w:rsidRDefault="00EB1F4D" w:rsidP="00EB1F4D">
      <w:pPr>
        <w:widowControl/>
        <w:shd w:val="clear" w:color="auto" w:fill="FFFFFF"/>
        <w:spacing w:line="480" w:lineRule="atLeast"/>
        <w:jc w:val="center"/>
        <w:rPr>
          <w:rFonts w:ascii="微软雅黑" w:eastAsia="微软雅黑" w:hAnsi="微软雅黑" w:cs="宋体"/>
          <w:b/>
          <w:bCs/>
          <w:color w:val="0A82E5"/>
          <w:kern w:val="0"/>
          <w:sz w:val="36"/>
          <w:szCs w:val="36"/>
        </w:rPr>
      </w:pPr>
      <w:r w:rsidRPr="00EB1F4D">
        <w:rPr>
          <w:rFonts w:ascii="微软雅黑" w:eastAsia="微软雅黑" w:hAnsi="微软雅黑" w:cs="宋体" w:hint="eastAsia"/>
          <w:b/>
          <w:bCs/>
          <w:color w:val="0A82E5"/>
          <w:kern w:val="0"/>
          <w:sz w:val="36"/>
          <w:szCs w:val="36"/>
        </w:rPr>
        <w:t>西安市雁塔区大数据服务中心信息化建设项目招标公告</w:t>
      </w:r>
    </w:p>
    <w:p w:rsidR="00EB1F4D" w:rsidRPr="00EB1F4D" w:rsidRDefault="00EB1F4D" w:rsidP="00EB1F4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项目概况</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雁塔区大数据服务中心信息化建设项目招标项目的潜在投标人应在</w:t>
      </w:r>
      <w:r w:rsidRPr="00EB1F4D">
        <w:rPr>
          <w:rFonts w:ascii="微软雅黑" w:eastAsia="微软雅黑" w:hAnsi="微软雅黑" w:cs="宋体" w:hint="eastAsia"/>
          <w:color w:val="0A82E5"/>
          <w:kern w:val="0"/>
          <w:szCs w:val="21"/>
        </w:rPr>
        <w:t>全国公共资源交易平台（陕西省•西安市）网站【首页〉电子交易平台〉陕西政府采购交易系统〉企业端】</w:t>
      </w:r>
      <w:r w:rsidRPr="00EB1F4D">
        <w:rPr>
          <w:rFonts w:ascii="微软雅黑" w:eastAsia="微软雅黑" w:hAnsi="微软雅黑" w:cs="宋体" w:hint="eastAsia"/>
          <w:color w:val="333333"/>
          <w:kern w:val="0"/>
          <w:szCs w:val="21"/>
        </w:rPr>
        <w:t>获取招标文件，并于</w:t>
      </w:r>
      <w:r w:rsidRPr="00EB1F4D">
        <w:rPr>
          <w:rFonts w:ascii="微软雅黑" w:eastAsia="微软雅黑" w:hAnsi="微软雅黑" w:cs="宋体" w:hint="eastAsia"/>
          <w:color w:val="0A82E5"/>
          <w:kern w:val="0"/>
          <w:szCs w:val="21"/>
        </w:rPr>
        <w:t> 2023年10月16日 09时00分 </w:t>
      </w:r>
      <w:r w:rsidRPr="00EB1F4D">
        <w:rPr>
          <w:rFonts w:ascii="微软雅黑" w:eastAsia="微软雅黑" w:hAnsi="微软雅黑" w:cs="宋体" w:hint="eastAsia"/>
          <w:color w:val="333333"/>
          <w:kern w:val="0"/>
          <w:szCs w:val="21"/>
        </w:rPr>
        <w:t>（北京时间）前递交投标文件。</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一、项目基本情况</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项目编号：ZCXG-ZB-2023126</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项目名称：雁塔区大数据服务中心信息化建设项目</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采购方式：公开招标</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预算金额：5,014,480.00元</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采购需求：</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合同包1(西安市雁塔区大数据服务中心信息化建设项目):</w:t>
      </w:r>
    </w:p>
    <w:p w:rsidR="00EB1F4D" w:rsidRPr="00EB1F4D" w:rsidRDefault="00EB1F4D" w:rsidP="00EB1F4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w:t>
      </w:r>
      <w:proofErr w:type="gramStart"/>
      <w:r w:rsidRPr="00EB1F4D">
        <w:rPr>
          <w:rFonts w:ascii="微软雅黑" w:eastAsia="微软雅黑" w:hAnsi="微软雅黑" w:cs="宋体" w:hint="eastAsia"/>
          <w:color w:val="333333"/>
          <w:kern w:val="0"/>
          <w:szCs w:val="21"/>
        </w:rPr>
        <w:t>包预算</w:t>
      </w:r>
      <w:proofErr w:type="gramEnd"/>
      <w:r w:rsidRPr="00EB1F4D">
        <w:rPr>
          <w:rFonts w:ascii="微软雅黑" w:eastAsia="微软雅黑" w:hAnsi="微软雅黑" w:cs="宋体" w:hint="eastAsia"/>
          <w:color w:val="333333"/>
          <w:kern w:val="0"/>
          <w:szCs w:val="21"/>
        </w:rPr>
        <w:t>金额：5,014,480.00元</w:t>
      </w:r>
    </w:p>
    <w:p w:rsidR="00EB1F4D" w:rsidRPr="00EB1F4D" w:rsidRDefault="00EB1F4D" w:rsidP="00EB1F4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w:t>
      </w:r>
      <w:proofErr w:type="gramStart"/>
      <w:r w:rsidRPr="00EB1F4D">
        <w:rPr>
          <w:rFonts w:ascii="微软雅黑" w:eastAsia="微软雅黑" w:hAnsi="微软雅黑" w:cs="宋体" w:hint="eastAsia"/>
          <w:color w:val="333333"/>
          <w:kern w:val="0"/>
          <w:szCs w:val="21"/>
        </w:rPr>
        <w:t>包最高</w:t>
      </w:r>
      <w:proofErr w:type="gramEnd"/>
      <w:r w:rsidRPr="00EB1F4D">
        <w:rPr>
          <w:rFonts w:ascii="微软雅黑" w:eastAsia="微软雅黑" w:hAnsi="微软雅黑" w:cs="宋体" w:hint="eastAsia"/>
          <w:color w:val="333333"/>
          <w:kern w:val="0"/>
          <w:szCs w:val="21"/>
        </w:rPr>
        <w:t>限价：5,014,480.00元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1372"/>
        <w:gridCol w:w="1371"/>
        <w:gridCol w:w="852"/>
        <w:gridCol w:w="1193"/>
        <w:gridCol w:w="1568"/>
        <w:gridCol w:w="1568"/>
      </w:tblGrid>
      <w:tr w:rsidR="00EB1F4D" w:rsidRPr="00EB1F4D" w:rsidTr="00EB1F4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b/>
                <w:bCs/>
                <w:kern w:val="0"/>
                <w:szCs w:val="21"/>
              </w:rPr>
            </w:pPr>
            <w:r w:rsidRPr="00EB1F4D">
              <w:rPr>
                <w:rFonts w:ascii="宋体" w:eastAsia="宋体" w:hAnsi="宋体" w:cs="宋体"/>
                <w:b/>
                <w:bCs/>
                <w:kern w:val="0"/>
                <w:szCs w:val="21"/>
              </w:rPr>
              <w:t>最高限价(元)</w:t>
            </w:r>
          </w:p>
        </w:tc>
      </w:tr>
      <w:tr w:rsidR="00EB1F4D" w:rsidRPr="00EB1F4D" w:rsidTr="00EB1F4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kern w:val="0"/>
                <w:szCs w:val="21"/>
              </w:rPr>
            </w:pPr>
            <w:r w:rsidRPr="00EB1F4D">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kern w:val="0"/>
                <w:szCs w:val="21"/>
              </w:rPr>
            </w:pPr>
            <w:r w:rsidRPr="00EB1F4D">
              <w:rPr>
                <w:rFonts w:ascii="宋体" w:eastAsia="宋体" w:hAnsi="宋体" w:cs="宋体"/>
                <w:kern w:val="0"/>
                <w:szCs w:val="21"/>
              </w:rPr>
              <w:t>其他计算机</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kern w:val="0"/>
                <w:szCs w:val="21"/>
              </w:rPr>
            </w:pPr>
            <w:r w:rsidRPr="00EB1F4D">
              <w:rPr>
                <w:rFonts w:ascii="宋体" w:eastAsia="宋体" w:hAnsi="宋体" w:cs="宋体"/>
                <w:kern w:val="0"/>
                <w:szCs w:val="21"/>
              </w:rPr>
              <w:t>西安市雁塔区大数据服务中心信息化建设项目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kern w:val="0"/>
                <w:szCs w:val="21"/>
              </w:rPr>
            </w:pPr>
            <w:r w:rsidRPr="00EB1F4D">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wordWrap w:val="0"/>
              <w:spacing w:line="360" w:lineRule="atLeast"/>
              <w:jc w:val="center"/>
              <w:rPr>
                <w:rFonts w:ascii="宋体" w:eastAsia="宋体" w:hAnsi="宋体" w:cs="宋体"/>
                <w:kern w:val="0"/>
                <w:szCs w:val="21"/>
              </w:rPr>
            </w:pPr>
            <w:r w:rsidRPr="00EB1F4D">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spacing w:line="360" w:lineRule="atLeast"/>
              <w:jc w:val="right"/>
              <w:rPr>
                <w:rFonts w:ascii="宋体" w:eastAsia="宋体" w:hAnsi="宋体" w:cs="宋体"/>
                <w:kern w:val="0"/>
                <w:szCs w:val="21"/>
              </w:rPr>
            </w:pPr>
            <w:r w:rsidRPr="00EB1F4D">
              <w:rPr>
                <w:rFonts w:ascii="宋体" w:eastAsia="宋体" w:hAnsi="宋体" w:cs="宋体"/>
                <w:kern w:val="0"/>
                <w:szCs w:val="21"/>
              </w:rPr>
              <w:t>5,014,480.00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1F4D" w:rsidRPr="00EB1F4D" w:rsidRDefault="00EB1F4D" w:rsidP="00EB1F4D">
            <w:pPr>
              <w:widowControl/>
              <w:spacing w:line="360" w:lineRule="atLeast"/>
              <w:jc w:val="right"/>
              <w:rPr>
                <w:rFonts w:ascii="宋体" w:eastAsia="宋体" w:hAnsi="宋体" w:cs="宋体"/>
                <w:kern w:val="0"/>
                <w:szCs w:val="21"/>
              </w:rPr>
            </w:pPr>
            <w:r w:rsidRPr="00EB1F4D">
              <w:rPr>
                <w:rFonts w:ascii="宋体" w:eastAsia="宋体" w:hAnsi="宋体" w:cs="宋体"/>
                <w:kern w:val="0"/>
                <w:szCs w:val="21"/>
              </w:rPr>
              <w:t>5,014,480.00</w:t>
            </w:r>
          </w:p>
        </w:tc>
      </w:tr>
    </w:tbl>
    <w:p w:rsidR="00EB1F4D" w:rsidRPr="00EB1F4D" w:rsidRDefault="00EB1F4D" w:rsidP="00EB1F4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本合同包不接受联合体投标</w:t>
      </w:r>
    </w:p>
    <w:p w:rsidR="00EB1F4D" w:rsidRPr="00EB1F4D" w:rsidRDefault="00EB1F4D" w:rsidP="00EB1F4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合同履行期限：20天</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lastRenderedPageBreak/>
        <w:t>二、申请人的资格要求：</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1.满足《中华人民共和国政府采购法》第二十二条规定;</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2.落实政府采购政策需满足的资格要求：</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合同包1(西安市雁塔区大数据服务中心信息化建设项目)落实政府采购政策需满足的资格要求如下:</w:t>
      </w:r>
    </w:p>
    <w:p w:rsidR="00EB1F4D" w:rsidRPr="00EB1F4D" w:rsidRDefault="00EB1F4D" w:rsidP="00EB1F4D">
      <w:pPr>
        <w:widowControl/>
        <w:shd w:val="clear" w:color="auto" w:fill="FFFFFF"/>
        <w:wordWrap w:val="0"/>
        <w:spacing w:line="480" w:lineRule="atLeast"/>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本项目非专门面向中小企业采购。</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3.本项目的特定资格要求：</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合同包1(西安市雁塔区大数据服务中心信息化建设项目)特定资格要求如下:</w:t>
      </w:r>
    </w:p>
    <w:p w:rsidR="00EB1F4D" w:rsidRPr="00EB1F4D" w:rsidRDefault="00EB1F4D" w:rsidP="00EB1F4D">
      <w:pPr>
        <w:widowControl/>
        <w:shd w:val="clear" w:color="auto" w:fill="FFFFFF"/>
        <w:wordWrap w:val="0"/>
        <w:spacing w:line="480" w:lineRule="atLeast"/>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3.1、法定代表人参加投标的，提供法定代表人身份证明、法定代表人身份证复印件；法定代表人授权他人参加投标的，提供法定代表人委托授权书；</w:t>
      </w:r>
      <w:r w:rsidRPr="00EB1F4D">
        <w:rPr>
          <w:rFonts w:ascii="微软雅黑" w:eastAsia="微软雅黑" w:hAnsi="微软雅黑" w:cs="宋体" w:hint="eastAsia"/>
          <w:color w:val="333333"/>
          <w:kern w:val="0"/>
          <w:szCs w:val="21"/>
        </w:rPr>
        <w:br/>
        <w:t>3.2、单位负责人为同一人或者存在直接控股、管理关系的不同供应商，不得同时参加本项目采购活动；</w:t>
      </w:r>
      <w:r w:rsidRPr="00EB1F4D">
        <w:rPr>
          <w:rFonts w:ascii="微软雅黑" w:eastAsia="微软雅黑" w:hAnsi="微软雅黑" w:cs="宋体" w:hint="eastAsia"/>
          <w:color w:val="333333"/>
          <w:kern w:val="0"/>
          <w:szCs w:val="21"/>
        </w:rPr>
        <w:br/>
        <w:t>3.3、本项目不接受联合体投标。</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三、获取招标文件</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时间：</w:t>
      </w:r>
      <w:r w:rsidRPr="00EB1F4D">
        <w:rPr>
          <w:rFonts w:ascii="微软雅黑" w:eastAsia="微软雅黑" w:hAnsi="微软雅黑" w:cs="宋体" w:hint="eastAsia"/>
          <w:color w:val="0A82E5"/>
          <w:kern w:val="0"/>
          <w:szCs w:val="21"/>
        </w:rPr>
        <w:t> 2023年09月21日 至 2023年09月27日 ，每天上午 00:00:00 至 12:00:00 ，下午 12:00:00 至 23:59:59 （北京时间）</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途径：</w:t>
      </w:r>
      <w:r w:rsidRPr="00EB1F4D">
        <w:rPr>
          <w:rFonts w:ascii="微软雅黑" w:eastAsia="微软雅黑" w:hAnsi="微软雅黑" w:cs="宋体" w:hint="eastAsia"/>
          <w:color w:val="0A82E5"/>
          <w:kern w:val="0"/>
          <w:szCs w:val="21"/>
        </w:rPr>
        <w:t>全国公共资源交易平台（陕西省•西安市）网站【首页〉电子交易平台〉陕西政府采购交易系统〉企业端】</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方式：</w:t>
      </w:r>
      <w:r w:rsidRPr="00EB1F4D">
        <w:rPr>
          <w:rFonts w:ascii="微软雅黑" w:eastAsia="微软雅黑" w:hAnsi="微软雅黑" w:cs="宋体" w:hint="eastAsia"/>
          <w:color w:val="0A82E5"/>
          <w:kern w:val="0"/>
          <w:szCs w:val="21"/>
        </w:rPr>
        <w:t>在线获取</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售价：</w:t>
      </w:r>
      <w:r w:rsidRPr="00EB1F4D">
        <w:rPr>
          <w:rFonts w:ascii="微软雅黑" w:eastAsia="微软雅黑" w:hAnsi="微软雅黑" w:cs="宋体" w:hint="eastAsia"/>
          <w:color w:val="0A82E5"/>
          <w:kern w:val="0"/>
          <w:szCs w:val="21"/>
        </w:rPr>
        <w:t> 0元</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四、提交投标文件截止时间、开标时间和地点</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lastRenderedPageBreak/>
        <w:t>时间：</w:t>
      </w:r>
      <w:r w:rsidRPr="00EB1F4D">
        <w:rPr>
          <w:rFonts w:ascii="微软雅黑" w:eastAsia="微软雅黑" w:hAnsi="微软雅黑" w:cs="宋体" w:hint="eastAsia"/>
          <w:color w:val="0A82E5"/>
          <w:kern w:val="0"/>
          <w:szCs w:val="21"/>
        </w:rPr>
        <w:t> 2023年10月16日 09时00分00秒 </w:t>
      </w:r>
      <w:r w:rsidRPr="00EB1F4D">
        <w:rPr>
          <w:rFonts w:ascii="微软雅黑" w:eastAsia="微软雅黑" w:hAnsi="微软雅黑" w:cs="宋体" w:hint="eastAsia"/>
          <w:color w:val="333333"/>
          <w:kern w:val="0"/>
          <w:szCs w:val="21"/>
        </w:rPr>
        <w:t>（北京时间）</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提交投标文件地点：</w:t>
      </w:r>
      <w:r w:rsidRPr="00EB1F4D">
        <w:rPr>
          <w:rFonts w:ascii="微软雅黑" w:eastAsia="微软雅黑" w:hAnsi="微软雅黑" w:cs="宋体" w:hint="eastAsia"/>
          <w:color w:val="0A82E5"/>
          <w:kern w:val="0"/>
          <w:szCs w:val="21"/>
        </w:rPr>
        <w:t>全国公共资源交易平台（陕西省•西安市）网站〖首页〉电子交易平台〉陕西政府采购交易系统〉企业端〗电子上传文件提交</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开标地点：</w:t>
      </w:r>
      <w:r w:rsidRPr="00EB1F4D">
        <w:rPr>
          <w:rFonts w:ascii="微软雅黑" w:eastAsia="微软雅黑" w:hAnsi="微软雅黑" w:cs="宋体" w:hint="eastAsia"/>
          <w:color w:val="0A82E5"/>
          <w:kern w:val="0"/>
          <w:szCs w:val="21"/>
        </w:rPr>
        <w:t>全国公共资源交易平台（陕西省•西安市）网站【首页〉电子交易平台〉陕西政府采购交易系统〉企业端】</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五、公告期限</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自本公告发布之日起</w:t>
      </w:r>
      <w:r w:rsidRPr="00EB1F4D">
        <w:rPr>
          <w:rFonts w:ascii="微软雅黑" w:eastAsia="微软雅黑" w:hAnsi="微软雅黑" w:cs="宋体" w:hint="eastAsia"/>
          <w:color w:val="0A82E5"/>
          <w:kern w:val="0"/>
          <w:szCs w:val="21"/>
        </w:rPr>
        <w:t>5</w:t>
      </w:r>
      <w:r w:rsidRPr="00EB1F4D">
        <w:rPr>
          <w:rFonts w:ascii="微软雅黑" w:eastAsia="微软雅黑" w:hAnsi="微软雅黑" w:cs="宋体" w:hint="eastAsia"/>
          <w:color w:val="333333"/>
          <w:kern w:val="0"/>
          <w:szCs w:val="21"/>
        </w:rPr>
        <w:t>个工作日。</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六、其他补充事宜</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3.供应商于文件发售时间内登录全国公共资源交易平台（陕西省·西安市）系统（http://sxggzyjy.xa.gov.cn/），选择本项目点击“我要投标”，参与投标活动；网上报名成功后，供应商须在获取招标文件时限内登录全国公共资源交易平台（陕西省·西安市）系统，直接下载招标文件。逾期下载通道将关闭，未及时下载招标文件将会影响后续开评标活动。</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5.按照陕西省财政厅《关于政府采购供应商注册登记有关事项的通知》中的要求，供应商应通过陕西省政府采购网（http://www.ccgp-shaanxi.gov.cn/）注册登记，加入陕西省政府采购供应商库。</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lastRenderedPageBreak/>
        <w:t>6.因投标人自身设施故障或自身原因导致无法完成签到、解密或投标的，由投标人自行承担后果。</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7.执行的其他政府采购政策：</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（1）《政府采购促进中小企业发展管理办法》的通知--财库〔2020〕46号；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（2）《财政部司法部关于政府采购支持监狱企业发展有关问题》的通知--财库〔2014〕68号；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（3）《财政部 发展改革委 生态环境部 市场监管总局关于调整优化节能产品环境标志产品政府采购执行机制的通知》--财库〔2019〕9号；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（4）《国务院办公厅关于建立政府强制采购节能产品制度的通知》--国办发〔2007〕51号；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（5）《市场监督总局关于发布参与实施政府采购节能产品、环境标志产品认证机构名录的公告》--2019年第16号；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（6）《关于促进残疾人就业政府采购政策的通知》--财库〔2017〕141号；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（7）《关于运用政府采购政策支持乡村产业振兴的通知》--财库〔2021〕19 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（8）《陕西省中小企业政府采购信用融资办法》--陕财办采〔2018〕23号；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（9）根据陕西省财政厅关于落实政府采购支持中小企业政策有关事项的通知 --陕</w:t>
      </w:r>
      <w:proofErr w:type="gramStart"/>
      <w:r w:rsidRPr="00EB1F4D">
        <w:rPr>
          <w:rFonts w:ascii="宋体" w:eastAsia="宋体" w:hAnsi="宋体" w:cs="Times New Roman" w:hint="eastAsia"/>
          <w:color w:val="0A82E5"/>
          <w:kern w:val="0"/>
          <w:szCs w:val="21"/>
        </w:rPr>
        <w:t>财办采函〔2022〕</w:t>
      </w:r>
      <w:proofErr w:type="gramEnd"/>
      <w:r w:rsidRPr="00EB1F4D">
        <w:rPr>
          <w:rFonts w:ascii="宋体" w:eastAsia="宋体" w:hAnsi="宋体" w:cs="Times New Roman" w:hint="eastAsia"/>
          <w:color w:val="0A82E5"/>
          <w:kern w:val="0"/>
          <w:szCs w:val="21"/>
        </w:rPr>
        <w:t>10号；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（10）其他需要落实的政府采购政策。</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Times New Roman" w:hint="eastAsia"/>
          <w:color w:val="0A82E5"/>
          <w:kern w:val="0"/>
          <w:szCs w:val="21"/>
        </w:rPr>
        <w:t>8、投标文件中凡是需要法定代表人盖章之处，非法人单位的负责人均参照执行。</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EB1F4D">
        <w:rPr>
          <w:rFonts w:ascii="宋体" w:eastAsia="宋体" w:hAnsi="宋体" w:cs="宋体" w:hint="eastAsia"/>
          <w:color w:val="0A82E5"/>
          <w:kern w:val="0"/>
          <w:szCs w:val="21"/>
        </w:rPr>
        <w:t>9、分支机构参与投标时，投标文件中应附法人出具的授权书。法人只能授权一家分支机构参与投标，且不能与分支机构同时参与投标。分支机构须提供自己的资格要求证明文件。</w:t>
      </w:r>
    </w:p>
    <w:p w:rsidR="00EB1F4D" w:rsidRPr="00EB1F4D" w:rsidRDefault="00EB1F4D" w:rsidP="00EB1F4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EB1F4D">
        <w:rPr>
          <w:rFonts w:ascii="微软雅黑" w:eastAsia="微软雅黑" w:hAnsi="微软雅黑" w:cs="宋体" w:hint="eastAsia"/>
          <w:b/>
          <w:bCs/>
          <w:color w:val="333333"/>
          <w:kern w:val="0"/>
          <w:szCs w:val="21"/>
        </w:rPr>
        <w:t>七、对本次招标提出询问，请按以下方式联系。</w:t>
      </w:r>
    </w:p>
    <w:p w:rsidR="00EB1F4D" w:rsidRPr="00EB1F4D" w:rsidRDefault="00EB1F4D" w:rsidP="00EB1F4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1.采购人信息</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名称：</w:t>
      </w:r>
      <w:r w:rsidRPr="00EB1F4D">
        <w:rPr>
          <w:rFonts w:ascii="微软雅黑" w:eastAsia="微软雅黑" w:hAnsi="微软雅黑" w:cs="宋体" w:hint="eastAsia"/>
          <w:color w:val="0A82E5"/>
          <w:kern w:val="0"/>
          <w:szCs w:val="21"/>
        </w:rPr>
        <w:t>西安市雁塔区大数据服务中心</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地址：</w:t>
      </w:r>
      <w:r w:rsidRPr="00EB1F4D">
        <w:rPr>
          <w:rFonts w:ascii="微软雅黑" w:eastAsia="微软雅黑" w:hAnsi="微软雅黑" w:cs="宋体" w:hint="eastAsia"/>
          <w:color w:val="0A82E5"/>
          <w:kern w:val="0"/>
          <w:szCs w:val="21"/>
        </w:rPr>
        <w:t>雁塔区健康东路20号</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联系方式：</w:t>
      </w:r>
      <w:r w:rsidRPr="00EB1F4D">
        <w:rPr>
          <w:rFonts w:ascii="微软雅黑" w:eastAsia="微软雅黑" w:hAnsi="微软雅黑" w:cs="宋体" w:hint="eastAsia"/>
          <w:color w:val="0A82E5"/>
          <w:kern w:val="0"/>
          <w:szCs w:val="21"/>
        </w:rPr>
        <w:t>/</w:t>
      </w:r>
    </w:p>
    <w:p w:rsidR="00EB1F4D" w:rsidRPr="00EB1F4D" w:rsidRDefault="00EB1F4D" w:rsidP="00EB1F4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2.采购代理机构信息</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lastRenderedPageBreak/>
        <w:t>名称：</w:t>
      </w:r>
      <w:r w:rsidRPr="00EB1F4D">
        <w:rPr>
          <w:rFonts w:ascii="微软雅黑" w:eastAsia="微软雅黑" w:hAnsi="微软雅黑" w:cs="宋体" w:hint="eastAsia"/>
          <w:color w:val="0A82E5"/>
          <w:kern w:val="0"/>
          <w:szCs w:val="21"/>
        </w:rPr>
        <w:t>陕西众诚项目管理有限公司</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地址：</w:t>
      </w:r>
      <w:r w:rsidRPr="00EB1F4D">
        <w:rPr>
          <w:rFonts w:ascii="微软雅黑" w:eastAsia="微软雅黑" w:hAnsi="微软雅黑" w:cs="宋体" w:hint="eastAsia"/>
          <w:color w:val="0A82E5"/>
          <w:kern w:val="0"/>
          <w:szCs w:val="21"/>
        </w:rPr>
        <w:t>陕西省西安市雁塔区南二环老三届世纪星大厦8楼K座</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联系方式：</w:t>
      </w:r>
      <w:r w:rsidRPr="00EB1F4D">
        <w:rPr>
          <w:rFonts w:ascii="微软雅黑" w:eastAsia="微软雅黑" w:hAnsi="微软雅黑" w:cs="宋体" w:hint="eastAsia"/>
          <w:color w:val="0A82E5"/>
          <w:kern w:val="0"/>
          <w:szCs w:val="21"/>
        </w:rPr>
        <w:t>029-88816603</w:t>
      </w:r>
    </w:p>
    <w:p w:rsidR="00EB1F4D" w:rsidRPr="00EB1F4D" w:rsidRDefault="00EB1F4D" w:rsidP="00EB1F4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3.项目联系方式</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项目联系人：</w:t>
      </w:r>
      <w:r w:rsidRPr="00EB1F4D">
        <w:rPr>
          <w:rFonts w:ascii="微软雅黑" w:eastAsia="微软雅黑" w:hAnsi="微软雅黑" w:cs="宋体" w:hint="eastAsia"/>
          <w:color w:val="0A82E5"/>
          <w:kern w:val="0"/>
          <w:szCs w:val="21"/>
        </w:rPr>
        <w:t>张工</w:t>
      </w:r>
    </w:p>
    <w:p w:rsidR="00EB1F4D" w:rsidRPr="00EB1F4D" w:rsidRDefault="00EB1F4D" w:rsidP="00EB1F4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EB1F4D">
        <w:rPr>
          <w:rFonts w:ascii="微软雅黑" w:eastAsia="微软雅黑" w:hAnsi="微软雅黑" w:cs="宋体" w:hint="eastAsia"/>
          <w:color w:val="333333"/>
          <w:kern w:val="0"/>
          <w:szCs w:val="21"/>
        </w:rPr>
        <w:t>电话：</w:t>
      </w:r>
      <w:r w:rsidRPr="00EB1F4D">
        <w:rPr>
          <w:rFonts w:ascii="微软雅黑" w:eastAsia="微软雅黑" w:hAnsi="微软雅黑" w:cs="宋体" w:hint="eastAsia"/>
          <w:color w:val="0A82E5"/>
          <w:kern w:val="0"/>
          <w:szCs w:val="21"/>
        </w:rPr>
        <w:t>029-88816603</w:t>
      </w:r>
    </w:p>
    <w:p w:rsidR="00F134C8" w:rsidRPr="00EB1F4D" w:rsidRDefault="00F134C8">
      <w:pPr>
        <w:rPr>
          <w:rFonts w:hint="eastAsia"/>
        </w:rPr>
      </w:pPr>
      <w:bookmarkStart w:id="0" w:name="_GoBack"/>
      <w:bookmarkEnd w:id="0"/>
    </w:p>
    <w:sectPr w:rsidR="00F134C8" w:rsidRPr="00EB1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4D"/>
    <w:rsid w:val="00EB1F4D"/>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EB1F4D"/>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EB1F4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B1F4D"/>
    <w:rPr>
      <w:rFonts w:ascii="宋体" w:eastAsia="宋体" w:hAnsi="宋体" w:cs="宋体"/>
      <w:b/>
      <w:bCs/>
      <w:kern w:val="0"/>
      <w:sz w:val="24"/>
      <w:szCs w:val="24"/>
    </w:rPr>
  </w:style>
  <w:style w:type="character" w:customStyle="1" w:styleId="6Char">
    <w:name w:val="标题 6 Char"/>
    <w:basedOn w:val="a0"/>
    <w:link w:val="6"/>
    <w:uiPriority w:val="9"/>
    <w:rsid w:val="00EB1F4D"/>
    <w:rPr>
      <w:rFonts w:ascii="宋体" w:eastAsia="宋体" w:hAnsi="宋体" w:cs="宋体"/>
      <w:b/>
      <w:bCs/>
      <w:kern w:val="0"/>
      <w:sz w:val="15"/>
      <w:szCs w:val="15"/>
    </w:rPr>
  </w:style>
  <w:style w:type="character" w:customStyle="1" w:styleId="noticecontenttitle-title">
    <w:name w:val="_notice_content_title-title"/>
    <w:basedOn w:val="a0"/>
    <w:rsid w:val="00EB1F4D"/>
  </w:style>
  <w:style w:type="paragraph" w:styleId="a3">
    <w:name w:val="Normal (Web)"/>
    <w:basedOn w:val="a"/>
    <w:uiPriority w:val="99"/>
    <w:semiHidden/>
    <w:unhideWhenUsed/>
    <w:rsid w:val="00EB1F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1F4D"/>
    <w:rPr>
      <w:b/>
      <w:bCs/>
    </w:rPr>
  </w:style>
  <w:style w:type="character" w:customStyle="1" w:styleId="noticegetfile-getbidfileaddress">
    <w:name w:val="noticegetfile-getbidfileaddress"/>
    <w:basedOn w:val="a0"/>
    <w:rsid w:val="00EB1F4D"/>
  </w:style>
  <w:style w:type="character" w:customStyle="1" w:styleId="noticepurchasetime-noticepurchasetime">
    <w:name w:val="noticepurchasetime-noticepurchasetime"/>
    <w:basedOn w:val="a0"/>
    <w:rsid w:val="00EB1F4D"/>
  </w:style>
  <w:style w:type="paragraph" w:customStyle="1" w:styleId="u-content">
    <w:name w:val="u-content"/>
    <w:basedOn w:val="a"/>
    <w:rsid w:val="00EB1F4D"/>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EB1F4D"/>
  </w:style>
  <w:style w:type="character" w:customStyle="1" w:styleId="noticebidtime-bidaddress">
    <w:name w:val="noticebidtime-bidaddress"/>
    <w:basedOn w:val="a0"/>
    <w:rsid w:val="00EB1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EB1F4D"/>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EB1F4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B1F4D"/>
    <w:rPr>
      <w:rFonts w:ascii="宋体" w:eastAsia="宋体" w:hAnsi="宋体" w:cs="宋体"/>
      <w:b/>
      <w:bCs/>
      <w:kern w:val="0"/>
      <w:sz w:val="24"/>
      <w:szCs w:val="24"/>
    </w:rPr>
  </w:style>
  <w:style w:type="character" w:customStyle="1" w:styleId="6Char">
    <w:name w:val="标题 6 Char"/>
    <w:basedOn w:val="a0"/>
    <w:link w:val="6"/>
    <w:uiPriority w:val="9"/>
    <w:rsid w:val="00EB1F4D"/>
    <w:rPr>
      <w:rFonts w:ascii="宋体" w:eastAsia="宋体" w:hAnsi="宋体" w:cs="宋体"/>
      <w:b/>
      <w:bCs/>
      <w:kern w:val="0"/>
      <w:sz w:val="15"/>
      <w:szCs w:val="15"/>
    </w:rPr>
  </w:style>
  <w:style w:type="character" w:customStyle="1" w:styleId="noticecontenttitle-title">
    <w:name w:val="_notice_content_title-title"/>
    <w:basedOn w:val="a0"/>
    <w:rsid w:val="00EB1F4D"/>
  </w:style>
  <w:style w:type="paragraph" w:styleId="a3">
    <w:name w:val="Normal (Web)"/>
    <w:basedOn w:val="a"/>
    <w:uiPriority w:val="99"/>
    <w:semiHidden/>
    <w:unhideWhenUsed/>
    <w:rsid w:val="00EB1F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1F4D"/>
    <w:rPr>
      <w:b/>
      <w:bCs/>
    </w:rPr>
  </w:style>
  <w:style w:type="character" w:customStyle="1" w:styleId="noticegetfile-getbidfileaddress">
    <w:name w:val="noticegetfile-getbidfileaddress"/>
    <w:basedOn w:val="a0"/>
    <w:rsid w:val="00EB1F4D"/>
  </w:style>
  <w:style w:type="character" w:customStyle="1" w:styleId="noticepurchasetime-noticepurchasetime">
    <w:name w:val="noticepurchasetime-noticepurchasetime"/>
    <w:basedOn w:val="a0"/>
    <w:rsid w:val="00EB1F4D"/>
  </w:style>
  <w:style w:type="paragraph" w:customStyle="1" w:styleId="u-content">
    <w:name w:val="u-content"/>
    <w:basedOn w:val="a"/>
    <w:rsid w:val="00EB1F4D"/>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EB1F4D"/>
  </w:style>
  <w:style w:type="character" w:customStyle="1" w:styleId="noticebidtime-bidaddress">
    <w:name w:val="noticebidtime-bidaddress"/>
    <w:basedOn w:val="a0"/>
    <w:rsid w:val="00EB1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3167">
      <w:bodyDiv w:val="1"/>
      <w:marLeft w:val="0"/>
      <w:marRight w:val="0"/>
      <w:marTop w:val="0"/>
      <w:marBottom w:val="0"/>
      <w:divBdr>
        <w:top w:val="none" w:sz="0" w:space="0" w:color="auto"/>
        <w:left w:val="none" w:sz="0" w:space="0" w:color="auto"/>
        <w:bottom w:val="none" w:sz="0" w:space="0" w:color="auto"/>
        <w:right w:val="none" w:sz="0" w:space="0" w:color="auto"/>
      </w:divBdr>
      <w:divsChild>
        <w:div w:id="1317340150">
          <w:marLeft w:val="0"/>
          <w:marRight w:val="0"/>
          <w:marTop w:val="0"/>
          <w:marBottom w:val="0"/>
          <w:divBdr>
            <w:top w:val="none" w:sz="0" w:space="0" w:color="auto"/>
            <w:left w:val="none" w:sz="0" w:space="0" w:color="auto"/>
            <w:bottom w:val="none" w:sz="0" w:space="0" w:color="auto"/>
            <w:right w:val="none" w:sz="0" w:space="0" w:color="auto"/>
          </w:divBdr>
        </w:div>
        <w:div w:id="1278290769">
          <w:marLeft w:val="0"/>
          <w:marRight w:val="0"/>
          <w:marTop w:val="0"/>
          <w:marBottom w:val="0"/>
          <w:divBdr>
            <w:top w:val="none" w:sz="0" w:space="0" w:color="auto"/>
            <w:left w:val="none" w:sz="0" w:space="0" w:color="auto"/>
            <w:bottom w:val="none" w:sz="0" w:space="0" w:color="auto"/>
            <w:right w:val="none" w:sz="0" w:space="0" w:color="auto"/>
          </w:divBdr>
          <w:divsChild>
            <w:div w:id="77334206">
              <w:marLeft w:val="0"/>
              <w:marRight w:val="0"/>
              <w:marTop w:val="150"/>
              <w:marBottom w:val="150"/>
              <w:divBdr>
                <w:top w:val="single" w:sz="6" w:space="9" w:color="000000"/>
                <w:left w:val="single" w:sz="6" w:space="9" w:color="000000"/>
                <w:bottom w:val="single" w:sz="6" w:space="9" w:color="000000"/>
                <w:right w:val="single" w:sz="6" w:space="9" w:color="000000"/>
              </w:divBdr>
            </w:div>
            <w:div w:id="1697652994">
              <w:marLeft w:val="0"/>
              <w:marRight w:val="0"/>
              <w:marTop w:val="0"/>
              <w:marBottom w:val="0"/>
              <w:divBdr>
                <w:top w:val="none" w:sz="0" w:space="0" w:color="auto"/>
                <w:left w:val="none" w:sz="0" w:space="0" w:color="auto"/>
                <w:bottom w:val="none" w:sz="0" w:space="0" w:color="auto"/>
                <w:right w:val="none" w:sz="0" w:space="0" w:color="auto"/>
              </w:divBdr>
              <w:divsChild>
                <w:div w:id="599333744">
                  <w:marLeft w:val="0"/>
                  <w:marRight w:val="0"/>
                  <w:marTop w:val="0"/>
                  <w:marBottom w:val="0"/>
                  <w:divBdr>
                    <w:top w:val="none" w:sz="0" w:space="0" w:color="auto"/>
                    <w:left w:val="none" w:sz="0" w:space="0" w:color="auto"/>
                    <w:bottom w:val="none" w:sz="0" w:space="0" w:color="auto"/>
                    <w:right w:val="none" w:sz="0" w:space="0" w:color="auto"/>
                  </w:divBdr>
                </w:div>
                <w:div w:id="951595484">
                  <w:marLeft w:val="0"/>
                  <w:marRight w:val="0"/>
                  <w:marTop w:val="0"/>
                  <w:marBottom w:val="0"/>
                  <w:divBdr>
                    <w:top w:val="none" w:sz="0" w:space="0" w:color="auto"/>
                    <w:left w:val="none" w:sz="0" w:space="0" w:color="auto"/>
                    <w:bottom w:val="none" w:sz="0" w:space="0" w:color="auto"/>
                    <w:right w:val="none" w:sz="0" w:space="0" w:color="auto"/>
                  </w:divBdr>
                </w:div>
              </w:divsChild>
            </w:div>
            <w:div w:id="989402927">
              <w:marLeft w:val="0"/>
              <w:marRight w:val="0"/>
              <w:marTop w:val="0"/>
              <w:marBottom w:val="0"/>
              <w:divBdr>
                <w:top w:val="none" w:sz="0" w:space="0" w:color="auto"/>
                <w:left w:val="none" w:sz="0" w:space="0" w:color="auto"/>
                <w:bottom w:val="none" w:sz="0" w:space="0" w:color="auto"/>
                <w:right w:val="none" w:sz="0" w:space="0" w:color="auto"/>
              </w:divBdr>
              <w:divsChild>
                <w:div w:id="784691347">
                  <w:marLeft w:val="0"/>
                  <w:marRight w:val="0"/>
                  <w:marTop w:val="0"/>
                  <w:marBottom w:val="0"/>
                  <w:divBdr>
                    <w:top w:val="none" w:sz="0" w:space="0" w:color="auto"/>
                    <w:left w:val="none" w:sz="0" w:space="0" w:color="auto"/>
                    <w:bottom w:val="none" w:sz="0" w:space="0" w:color="auto"/>
                    <w:right w:val="none" w:sz="0" w:space="0" w:color="auto"/>
                  </w:divBdr>
                  <w:divsChild>
                    <w:div w:id="1795756848">
                      <w:marLeft w:val="0"/>
                      <w:marRight w:val="0"/>
                      <w:marTop w:val="0"/>
                      <w:marBottom w:val="0"/>
                      <w:divBdr>
                        <w:top w:val="none" w:sz="0" w:space="0" w:color="auto"/>
                        <w:left w:val="none" w:sz="0" w:space="0" w:color="auto"/>
                        <w:bottom w:val="none" w:sz="0" w:space="0" w:color="auto"/>
                        <w:right w:val="none" w:sz="0" w:space="0" w:color="auto"/>
                      </w:divBdr>
                      <w:divsChild>
                        <w:div w:id="14082646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30508260">
                  <w:marLeft w:val="0"/>
                  <w:marRight w:val="0"/>
                  <w:marTop w:val="0"/>
                  <w:marBottom w:val="0"/>
                  <w:divBdr>
                    <w:top w:val="none" w:sz="0" w:space="0" w:color="auto"/>
                    <w:left w:val="none" w:sz="0" w:space="0" w:color="auto"/>
                    <w:bottom w:val="none" w:sz="0" w:space="0" w:color="auto"/>
                    <w:right w:val="none" w:sz="0" w:space="0" w:color="auto"/>
                  </w:divBdr>
                  <w:divsChild>
                    <w:div w:id="2001345094">
                      <w:marLeft w:val="0"/>
                      <w:marRight w:val="0"/>
                      <w:marTop w:val="0"/>
                      <w:marBottom w:val="0"/>
                      <w:divBdr>
                        <w:top w:val="none" w:sz="0" w:space="0" w:color="auto"/>
                        <w:left w:val="none" w:sz="0" w:space="0" w:color="auto"/>
                        <w:bottom w:val="none" w:sz="0" w:space="0" w:color="auto"/>
                        <w:right w:val="none" w:sz="0" w:space="0" w:color="auto"/>
                      </w:divBdr>
                      <w:divsChild>
                        <w:div w:id="16711766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634">
              <w:marLeft w:val="0"/>
              <w:marRight w:val="0"/>
              <w:marTop w:val="0"/>
              <w:marBottom w:val="0"/>
              <w:divBdr>
                <w:top w:val="none" w:sz="0" w:space="0" w:color="auto"/>
                <w:left w:val="none" w:sz="0" w:space="0" w:color="auto"/>
                <w:bottom w:val="none" w:sz="0" w:space="0" w:color="auto"/>
                <w:right w:val="none" w:sz="0" w:space="0" w:color="auto"/>
              </w:divBdr>
              <w:divsChild>
                <w:div w:id="1715932966">
                  <w:marLeft w:val="0"/>
                  <w:marRight w:val="0"/>
                  <w:marTop w:val="0"/>
                  <w:marBottom w:val="0"/>
                  <w:divBdr>
                    <w:top w:val="none" w:sz="0" w:space="0" w:color="auto"/>
                    <w:left w:val="none" w:sz="0" w:space="0" w:color="auto"/>
                    <w:bottom w:val="none" w:sz="0" w:space="0" w:color="auto"/>
                    <w:right w:val="none" w:sz="0" w:space="0" w:color="auto"/>
                  </w:divBdr>
                </w:div>
              </w:divsChild>
            </w:div>
            <w:div w:id="8937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395</Words>
  <Characters>2253</Characters>
  <Application>Microsoft Office Word</Application>
  <DocSecurity>0</DocSecurity>
  <Lines>18</Lines>
  <Paragraphs>5</Paragraphs>
  <ScaleCrop>false</ScaleCrop>
  <Company>2012dnd.com</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1</cp:revision>
  <dcterms:created xsi:type="dcterms:W3CDTF">2023-09-20T11:08:00Z</dcterms:created>
  <dcterms:modified xsi:type="dcterms:W3CDTF">2023-09-20T11:09:00Z</dcterms:modified>
</cp:coreProperties>
</file>