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hd w:val="clear"/>
        <w:bidi w:val="0"/>
        <w:spacing w:before="0" w:after="0" w:line="240" w:lineRule="auto"/>
        <w:ind w:left="0" w:right="0" w:firstLine="0"/>
        <w:jc w:val="center"/>
        <w:rPr>
          <w:rFonts w:hint="eastAsia" w:ascii="仿宋" w:hAnsi="仿宋" w:eastAsia="仿宋"/>
          <w:b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仿宋" w:hAnsi="仿宋" w:eastAsia="仿宋"/>
          <w:b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需求框架（工程类）</w:t>
      </w:r>
    </w:p>
    <w:p>
      <w:pPr>
        <w:pStyle w:val="12"/>
        <w:spacing w:beforeLines="0" w:afterLines="0" w:line="360" w:lineRule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0" w:name="_Toc217446094"/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项目概况及总体要求</w:t>
      </w:r>
    </w:p>
    <w:p>
      <w:pPr>
        <w:pStyle w:val="12"/>
        <w:spacing w:beforeLines="50" w:afterLines="50" w:line="360" w:lineRule="auto"/>
        <w:ind w:firstLineChars="250"/>
        <w:jc w:val="both"/>
        <w:outlineLvl w:val="9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Cs/>
          <w:sz w:val="24"/>
          <w:szCs w:val="24"/>
          <w:highlight w:val="none"/>
        </w:rPr>
        <w:t>雁塔区公办示范性养老院场地清表项目</w:t>
      </w:r>
      <w:r>
        <w:rPr>
          <w:rFonts w:hint="eastAsia" w:ascii="宋体" w:hAnsi="宋体" w:eastAsia="宋体" w:cs="宋体"/>
          <w:b w:val="0"/>
          <w:bCs w:val="0"/>
          <w:iCs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b w:val="0"/>
          <w:bCs w:val="0"/>
          <w:iCs/>
          <w:sz w:val="24"/>
          <w:szCs w:val="24"/>
          <w:highlight w:val="none"/>
          <w:lang w:eastAsia="zh-CN"/>
        </w:rPr>
        <w:t>地面清表及外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iCs/>
          <w:sz w:val="24"/>
          <w:szCs w:val="24"/>
          <w:highlight w:val="none"/>
          <w:lang w:eastAsia="zh-CN"/>
        </w:rPr>
        <w:t>运暂定工程量为101332.16</w:t>
      </w:r>
      <w:r>
        <w:rPr>
          <w:rFonts w:hint="eastAsia" w:ascii="宋体" w:hAnsi="宋体" w:eastAsia="宋体" w:cs="宋体"/>
          <w:b w:val="0"/>
          <w:bCs w:val="0"/>
          <w:iCs/>
          <w:sz w:val="24"/>
          <w:szCs w:val="24"/>
          <w:highlight w:val="none"/>
          <w:lang w:val="en-US" w:eastAsia="zh-CN"/>
        </w:rPr>
        <w:t>m</w:t>
      </w:r>
      <w:r>
        <w:rPr>
          <w:rFonts w:hint="eastAsia" w:ascii="宋体" w:hAnsi="宋体" w:eastAsia="宋体" w:cs="宋体"/>
          <w:b w:val="0"/>
          <w:bCs w:val="0"/>
          <w:iCs/>
          <w:sz w:val="24"/>
          <w:szCs w:val="24"/>
          <w:highlight w:val="none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Cs/>
          <w:sz w:val="24"/>
          <w:szCs w:val="24"/>
          <w:highlight w:val="none"/>
          <w:vertAlign w:val="baseline"/>
          <w:lang w:val="en-US" w:eastAsia="zh-CN"/>
        </w:rPr>
        <w:t>;</w:t>
      </w:r>
      <w:r>
        <w:rPr>
          <w:rFonts w:hint="eastAsia" w:ascii="宋体" w:hAnsi="宋体" w:eastAsia="宋体" w:cs="宋体"/>
          <w:b w:val="0"/>
          <w:bCs w:val="0"/>
          <w:iCs/>
          <w:sz w:val="24"/>
          <w:szCs w:val="24"/>
          <w:highlight w:val="none"/>
          <w:lang w:eastAsia="zh-CN"/>
        </w:rPr>
        <w:t>挖土平深度根据测量报告确定，清表范围内的垃圾需全部外运。</w:t>
      </w:r>
      <w:bookmarkEnd w:id="0"/>
    </w:p>
    <w:p>
      <w:pPr>
        <w:pStyle w:val="12"/>
        <w:spacing w:beforeLines="0" w:afterLines="0" w:line="360" w:lineRule="auto"/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二、</w:t>
      </w:r>
      <w:r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  <w:t>工程内容和施工地点、计划工期、缺陷责任期、质量保修期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both"/>
        <w:textAlignment w:val="baseline"/>
        <w:rPr>
          <w:rFonts w:hint="default" w:ascii="宋体" w:hAnsi="宋体" w:cs="宋体"/>
          <w:bCs/>
          <w:sz w:val="24"/>
          <w:szCs w:val="24"/>
          <w:lang w:val="en-US" w:eastAsia="zh-CN"/>
        </w:rPr>
      </w:pPr>
      <w:r>
        <w:rPr>
          <w:rFonts w:hint="default" w:ascii="宋体" w:hAnsi="宋体" w:cs="宋体"/>
          <w:bCs/>
          <w:sz w:val="24"/>
          <w:szCs w:val="24"/>
          <w:lang w:val="en-US" w:eastAsia="zh-CN"/>
        </w:rPr>
        <w:t>（一）工程内容：雁塔区公办示范性养老院场地清表项目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both"/>
        <w:textAlignment w:val="baseline"/>
        <w:rPr>
          <w:rFonts w:hint="default" w:ascii="宋体" w:hAnsi="宋体" w:cs="宋体"/>
          <w:bCs/>
          <w:sz w:val="24"/>
          <w:szCs w:val="24"/>
          <w:lang w:val="en-US" w:eastAsia="zh-CN"/>
        </w:rPr>
      </w:pPr>
      <w:r>
        <w:rPr>
          <w:rFonts w:hint="default" w:ascii="宋体" w:hAnsi="宋体" w:cs="宋体"/>
          <w:bCs/>
          <w:sz w:val="24"/>
          <w:szCs w:val="24"/>
          <w:lang w:val="en-US" w:eastAsia="zh-CN"/>
        </w:rPr>
        <w:t>（二）工程地点：西安市雁塔区杜城街办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both"/>
        <w:textAlignment w:val="baseline"/>
        <w:rPr>
          <w:rFonts w:hint="default" w:ascii="宋体" w:hAnsi="宋体" w:cs="宋体"/>
          <w:bCs/>
          <w:sz w:val="24"/>
          <w:szCs w:val="24"/>
          <w:lang w:val="en-US" w:eastAsia="zh-CN"/>
        </w:rPr>
      </w:pPr>
      <w:r>
        <w:rPr>
          <w:rFonts w:hint="default" w:ascii="宋体" w:hAnsi="宋体" w:cs="宋体"/>
          <w:bCs/>
          <w:sz w:val="24"/>
          <w:szCs w:val="24"/>
          <w:lang w:val="en-US" w:eastAsia="zh-CN"/>
        </w:rPr>
        <w:t>（三）计划工期：</w:t>
      </w:r>
      <w:r>
        <w:rPr>
          <w:rFonts w:hint="default" w:ascii="宋体" w:hAnsi="宋体" w:cs="宋体"/>
          <w:bCs/>
          <w:sz w:val="24"/>
          <w:szCs w:val="24"/>
          <w:highlight w:val="none"/>
          <w:lang w:val="en-US" w:eastAsia="zh-CN"/>
        </w:rPr>
        <w:t>自进场之日起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 xml:space="preserve"> 20</w:t>
      </w:r>
      <w:r>
        <w:rPr>
          <w:rFonts w:hint="default" w:ascii="宋体" w:hAnsi="宋体" w:cs="宋体"/>
          <w:bCs/>
          <w:sz w:val="24"/>
          <w:szCs w:val="24"/>
          <w:highlight w:val="none"/>
          <w:lang w:val="en-US" w:eastAsia="zh-CN"/>
        </w:rPr>
        <w:t>个日历日内竣工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both"/>
        <w:textAlignment w:val="baseline"/>
        <w:rPr>
          <w:rFonts w:hint="default" w:ascii="宋体" w:hAnsi="宋体" w:cs="宋体"/>
          <w:bCs/>
          <w:sz w:val="24"/>
          <w:szCs w:val="24"/>
          <w:lang w:val="en-US" w:eastAsia="zh-CN"/>
        </w:rPr>
      </w:pPr>
      <w:r>
        <w:rPr>
          <w:rFonts w:hint="default" w:ascii="宋体" w:hAnsi="宋体" w:cs="宋体"/>
          <w:bCs/>
          <w:sz w:val="24"/>
          <w:szCs w:val="24"/>
          <w:lang w:val="en-US" w:eastAsia="zh-CN"/>
        </w:rPr>
        <w:t>（四）缺陷责任期（与质保金的退还有关）：见《建设工程质量保证金管理暂行办法》，一般不超过2年。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both"/>
        <w:textAlignment w:val="baseline"/>
        <w:rPr>
          <w:rFonts w:hint="default" w:ascii="宋体" w:hAnsi="宋体" w:cs="宋体"/>
          <w:bCs/>
          <w:sz w:val="24"/>
          <w:szCs w:val="24"/>
          <w:lang w:val="en-US" w:eastAsia="zh-CN"/>
        </w:rPr>
      </w:pPr>
      <w:r>
        <w:rPr>
          <w:rFonts w:hint="default" w:ascii="宋体" w:hAnsi="宋体" w:cs="宋体"/>
          <w:bCs/>
          <w:sz w:val="24"/>
          <w:szCs w:val="24"/>
          <w:lang w:val="en-US" w:eastAsia="zh-CN"/>
        </w:rPr>
        <w:t>（五）质量保修期（与质保金的退还无关）：见《建设工程质量管理条例》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both"/>
        <w:textAlignment w:val="baseline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三、工程量清单和计价依据（可询问设计单位或评审单位）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both"/>
        <w:textAlignment w:val="baseline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详见招标文件。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both"/>
        <w:textAlignment w:val="baseline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施工要求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640" w:leftChars="320" w:firstLine="0" w:firstLineChars="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1、施工前必须按有关规定及要求做好防尘降噪措施；完工后场地达到自然平整。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640" w:leftChars="320" w:firstLine="0" w:firstLineChars="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施工准备:开工前，供应商应根据工程特点、清表范围内的结构特征、周边管线管网等编制并向采购人提交施工组织设计或专项施工方案，方案中应对施工步骤、清运量测量、施工机械配备、清理运输车辆和清运路线、技术和安全人员配置、垃圾倾倒场协调、安全防护措施、环境保护措施(包括防抛洒、防堆土裸露、防车轮污染、防尘减霾等)，以及施工进度做出详细可操作的实施方案;具体相关要求根据国家现行法律法规要求及行业规范执行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640" w:leftChars="320" w:firstLine="0" w:firstLineChars="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3、地面清表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640" w:leftChars="320" w:firstLine="0" w:firstLineChars="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3.1采用机械作业。严格控制清表深度，不得过度扰动原始黄土;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640" w:leftChars="320" w:firstLine="0" w:firstLineChars="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3.2清表作业完成后的地表不得有树根、垃圾、渣土等遗留物;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640" w:leftChars="320" w:firstLine="0" w:firstLineChars="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3.3清表渣土堆积时，应采用绿网进行遮盖;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640" w:leftChars="320" w:firstLine="0" w:firstLineChars="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3.4具体相关要求根据国家现行法律法规要求及行业规范执行。</w:t>
      </w:r>
    </w:p>
    <w:p>
      <w:pPr>
        <w:pStyle w:val="12"/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五、商务要求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/>
        <w:textAlignment w:val="auto"/>
        <w:rPr>
          <w:rFonts w:hint="eastAsia"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（1）合同签订后10个工作日支付合同暂定金额的30%（项目中途，可根据项目实际进度情况，由采购人酌情支付项目进度款）；</w:t>
      </w:r>
    </w:p>
    <w:p>
      <w:pPr>
        <w:pStyle w:val="12"/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六、其他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/>
        <w:textAlignment w:val="auto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(一)对供应商的业绩要求。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/>
        <w:textAlignment w:val="auto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公司业绩:提供近三年(2020年01月至今)类似(包括土方开挖、土地整理、拆除清理等)项目业绩。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/>
        <w:textAlignment w:val="auto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(二)质量验收标准或规范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/>
        <w:textAlignment w:val="auto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达到国家现行验收规范合格标准要求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/>
        <w:textAlignment w:val="auto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(三)违约责任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/>
        <w:textAlignment w:val="auto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按《合同法》中的相关条款执行。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/>
        <w:textAlignment w:val="auto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(四)与本工程相关的特别说明: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/>
        <w:textAlignment w:val="auto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本项目需要同时采购监理服务的。监理服务费用少于政府采购限额标准时(一般小项目监理费用偏低，会出现采购成本占比过高、市场参与度低的问题，容易影响项目整体执行进度)可以向采购监管部门申请自行采购或分散采购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formProt w:val="0"/>
      <w:docGrid w:type="lines" w:linePitch="312" w:charSpace="919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right="360"/>
      <w:jc w:val="center"/>
      <w:rPr>
        <w:kern w:val="0"/>
        <w:szCs w:val="21"/>
      </w:rPr>
    </w:pPr>
    <w:r>
      <w:rPr>
        <w:kern w:val="0"/>
        <w:szCs w:val="21"/>
      </w:rPr>
      <w:t xml:space="preserve">------------------------------------------------------第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PAGE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58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NUMPAGES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58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页------------------------------------------------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autoHyphenation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OWMxODg1ODczNWU5YjUwMDgyMTc1NWJjNDNlNDUifQ=="/>
  </w:docVars>
  <w:rsids>
    <w:rsidRoot w:val="00000000"/>
    <w:rsid w:val="09246605"/>
    <w:rsid w:val="09E35A58"/>
    <w:rsid w:val="10F017B4"/>
    <w:rsid w:val="11610C77"/>
    <w:rsid w:val="14790642"/>
    <w:rsid w:val="14846681"/>
    <w:rsid w:val="15190FE8"/>
    <w:rsid w:val="16695657"/>
    <w:rsid w:val="1B627FF7"/>
    <w:rsid w:val="20101D86"/>
    <w:rsid w:val="252D324F"/>
    <w:rsid w:val="25DA0320"/>
    <w:rsid w:val="26860079"/>
    <w:rsid w:val="26D44813"/>
    <w:rsid w:val="2A066837"/>
    <w:rsid w:val="2BF25F7A"/>
    <w:rsid w:val="2C376AE4"/>
    <w:rsid w:val="2EB60132"/>
    <w:rsid w:val="40B41A41"/>
    <w:rsid w:val="42243688"/>
    <w:rsid w:val="436317DE"/>
    <w:rsid w:val="4B71210A"/>
    <w:rsid w:val="4B773D97"/>
    <w:rsid w:val="4F2064F4"/>
    <w:rsid w:val="4FF736F9"/>
    <w:rsid w:val="55B22F11"/>
    <w:rsid w:val="57C9470F"/>
    <w:rsid w:val="5A9D0EA2"/>
    <w:rsid w:val="5B8D49B4"/>
    <w:rsid w:val="5F660A43"/>
    <w:rsid w:val="5F6A53FF"/>
    <w:rsid w:val="5F8623A3"/>
    <w:rsid w:val="63C60078"/>
    <w:rsid w:val="64951EEE"/>
    <w:rsid w:val="658630FD"/>
    <w:rsid w:val="662A1506"/>
    <w:rsid w:val="66486604"/>
    <w:rsid w:val="6AF61DA3"/>
    <w:rsid w:val="6E0861F9"/>
    <w:rsid w:val="731B11E1"/>
    <w:rsid w:val="73820479"/>
    <w:rsid w:val="749F1D9D"/>
    <w:rsid w:val="77F84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5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customStyle="1" w:styleId="5">
    <w:name w:val="正文1"/>
    <w:next w:val="6"/>
    <w:qFormat/>
    <w:uiPriority w:val="0"/>
    <w:pPr>
      <w:widowControl w:val="0"/>
      <w:suppressAutoHyphens w:val="0"/>
      <w:bidi w:val="0"/>
      <w:spacing w:beforeLines="0" w:afterLines="0" w:line="312" w:lineRule="atLeast"/>
      <w:jc w:val="both"/>
      <w:textAlignment w:val="baseline"/>
    </w:pPr>
    <w:rPr>
      <w:rFonts w:ascii="宋体" w:hAnsi="宋体" w:eastAsia="宋体" w:cs="Times New Roman"/>
      <w:color w:val="auto"/>
      <w:kern w:val="0"/>
      <w:sz w:val="34"/>
      <w:szCs w:val="20"/>
      <w:lang w:val="en-US" w:eastAsia="zh-CN" w:bidi="ar-SA"/>
    </w:rPr>
  </w:style>
  <w:style w:type="paragraph" w:customStyle="1" w:styleId="6">
    <w:name w:val="Default"/>
    <w:qFormat/>
    <w:uiPriority w:val="0"/>
    <w:pPr>
      <w:widowControl w:val="0"/>
      <w:suppressAutoHyphens w:val="0"/>
      <w:bidi w:val="0"/>
      <w:spacing w:beforeLines="0" w:afterLines="0"/>
      <w:jc w:val="left"/>
    </w:pPr>
    <w:rPr>
      <w:rFonts w:ascii="Calibri" w:hAnsi="Calibri" w:eastAsia="Times New Roman" w:cs="Times New Roman"/>
      <w:color w:val="000000"/>
      <w:kern w:val="0"/>
      <w:sz w:val="24"/>
      <w:szCs w:val="20"/>
      <w:lang w:val="en-US" w:eastAsia="en-US" w:bidi="ar-SA"/>
    </w:rPr>
  </w:style>
  <w:style w:type="table" w:styleId="8">
    <w:name w:val="Table Grid"/>
    <w:basedOn w:val="7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Theme"/>
    <w:basedOn w:val="7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0"/>
    <w:pPr>
      <w:widowControl/>
      <w:spacing w:line="300" w:lineRule="auto"/>
      <w:ind w:firstLine="420" w:firstLineChars="200"/>
    </w:pPr>
    <w:rPr>
      <w:rFonts w:ascii="Arial" w:hAnsi="Arial"/>
      <w:kern w:val="0"/>
      <w:sz w:val="18"/>
      <w:szCs w:val="20"/>
    </w:rPr>
  </w:style>
  <w:style w:type="paragraph" w:customStyle="1" w:styleId="12">
    <w:name w:val="标题 21"/>
    <w:basedOn w:val="5"/>
    <w:next w:val="13"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customStyle="1" w:styleId="13">
    <w:name w:val="正文缩进1"/>
    <w:basedOn w:val="5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14">
    <w:name w:val="标题 31"/>
    <w:basedOn w:val="5"/>
    <w:next w:val="5"/>
    <w:qFormat/>
    <w:uiPriority w:val="0"/>
    <w:pPr>
      <w:keepNext/>
      <w:keepLines/>
      <w:spacing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15">
    <w:name w:val="样式 首行缩进:  2 字符"/>
    <w:basedOn w:val="5"/>
    <w:qFormat/>
    <w:uiPriority w:val="0"/>
    <w:pPr>
      <w:spacing w:line="400" w:lineRule="exact"/>
      <w:ind w:firstLineChars="200"/>
    </w:pPr>
    <w:rPr>
      <w:rFonts w:cs="宋体"/>
      <w:sz w:val="24"/>
    </w:rPr>
  </w:style>
  <w:style w:type="paragraph" w:customStyle="1" w:styleId="16">
    <w:name w:val="列表段落"/>
    <w:basedOn w:val="5"/>
    <w:qFormat/>
    <w:uiPriority w:val="0"/>
    <w:pPr>
      <w:ind w:firstLineChars="200"/>
    </w:pPr>
    <w:rPr>
      <w:rFonts w:ascii="Times New Roman" w:hAnsi="Times New Roman" w:eastAsia="宋体" w:cs="Times New Roman"/>
    </w:rPr>
  </w:style>
  <w:style w:type="paragraph" w:customStyle="1" w:styleId="17">
    <w:name w:val="页脚1"/>
    <w:basedOn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customStyle="1" w:styleId="18">
    <w:name w:val="页眉1"/>
    <w:basedOn w:val="5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20"/>
    </w:rPr>
  </w:style>
  <w:style w:type="paragraph" w:customStyle="1" w:styleId="19">
    <w:name w:val="正文文本1"/>
    <w:basedOn w:val="5"/>
    <w:next w:val="5"/>
    <w:qFormat/>
    <w:uiPriority w:val="0"/>
    <w:rPr>
      <w:rFonts w:ascii="Times New Roman" w:hAnsi="Times New Roman" w:eastAsia="宋体" w:cs="Times New Roman"/>
      <w:szCs w:val="22"/>
    </w:rPr>
  </w:style>
  <w:style w:type="table" w:customStyle="1" w:styleId="20">
    <w:name w:val="网格型2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1"/>
    <w:basedOn w:val="7"/>
    <w:qFormat/>
    <w:uiPriority w:val="5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917</Words>
  <Characters>945</Characters>
  <Paragraphs>1308</Paragraphs>
  <TotalTime>8</TotalTime>
  <ScaleCrop>false</ScaleCrop>
  <LinksUpToDate>false</LinksUpToDate>
  <CharactersWithSpaces>946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2021-06-23T09:43:00Z</dcterms:created>
  <dc:creator>Administrator</dc:creator>
  <cp:lastModifiedBy>灰</cp:lastModifiedBy>
  <cp:lastPrinted>2021-07-27T00:50:00Z</cp:lastPrinted>
  <dcterms:modified xsi:type="dcterms:W3CDTF">2023-09-05T05:22:30Z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9E32CFEB7E5D431DBEFFB307B9CB4C5B_13</vt:lpwstr>
  </property>
</Properties>
</file>