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tabs>
          <w:tab w:val="center" w:pos="4593"/>
          <w:tab w:val="left" w:pos="6695"/>
        </w:tabs>
        <w:adjustRightInd w:val="0"/>
        <w:snapToGrid w:val="0"/>
        <w:spacing w:before="0" w:after="0" w:line="360" w:lineRule="auto"/>
        <w:jc w:val="center"/>
        <w:rPr>
          <w:rFonts w:hint="eastAsia" w:ascii="仿宋_GB2312" w:hAnsi="仿宋_GB2312" w:eastAsia="仿宋_GB2312" w:cs="仿宋_GB2312"/>
          <w:color w:val="000000"/>
          <w:lang w:eastAsia="zh-CN"/>
        </w:rPr>
      </w:pPr>
      <w:bookmarkStart w:id="0" w:name="_Toc2965"/>
      <w:r>
        <w:rPr>
          <w:rFonts w:hint="eastAsia" w:ascii="仿宋_GB2312" w:hAnsi="仿宋_GB2312" w:eastAsia="仿宋_GB2312" w:cs="仿宋_GB2312"/>
          <w:color w:val="000000"/>
        </w:rPr>
        <w:t xml:space="preserve"> 谈判报价表</w:t>
      </w:r>
      <w:bookmarkEnd w:id="0"/>
    </w:p>
    <w:p>
      <w:pPr>
        <w:rPr>
          <w:rFonts w:hint="eastAsia"/>
          <w:lang w:eastAsia="zh-CN"/>
        </w:rPr>
      </w:pPr>
    </w:p>
    <w:tbl>
      <w:tblPr>
        <w:tblStyle w:val="4"/>
        <w:tblW w:w="0" w:type="auto"/>
        <w:tblInd w:w="4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0"/>
        <w:gridCol w:w="671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247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  <w:r>
              <w:rPr>
                <w:rFonts w:hint="eastAsia" w:ascii="仿宋_GB2312" w:hAnsi="仿宋_GB2312" w:cs="仿宋_GB2312"/>
              </w:rPr>
              <w:t>供应商</w:t>
            </w:r>
          </w:p>
        </w:tc>
        <w:tc>
          <w:tcPr>
            <w:tcW w:w="671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9" w:hRule="exact"/>
        </w:trPr>
        <w:tc>
          <w:tcPr>
            <w:tcW w:w="247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  <w:r>
              <w:rPr>
                <w:rFonts w:hint="eastAsia" w:ascii="仿宋_GB2312" w:hAnsi="仿宋_GB2312" w:cs="仿宋_GB2312"/>
              </w:rPr>
              <w:t>谈判报价</w:t>
            </w:r>
          </w:p>
          <w:p>
            <w:pPr>
              <w:jc w:val="center"/>
              <w:rPr>
                <w:rFonts w:hint="eastAsia" w:ascii="仿宋_GB2312" w:hAnsi="仿宋_GB2312" w:cs="仿宋_GB2312"/>
              </w:rPr>
            </w:pPr>
            <w:r>
              <w:rPr>
                <w:rFonts w:hint="eastAsia" w:ascii="仿宋_GB2312" w:hAnsi="仿宋_GB2312" w:cs="仿宋_GB2312"/>
              </w:rPr>
              <w:t>（人民币）</w:t>
            </w:r>
          </w:p>
        </w:tc>
        <w:tc>
          <w:tcPr>
            <w:tcW w:w="6716" w:type="dxa"/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</w:rPr>
            </w:pPr>
            <w:r>
              <w:rPr>
                <w:rFonts w:hint="eastAsia" w:ascii="仿宋_GB2312" w:hAnsi="仿宋_GB2312" w:cs="仿宋_GB2312"/>
              </w:rPr>
              <w:t>小写金额：</w:t>
            </w:r>
            <w:r>
              <w:rPr>
                <w:rFonts w:hint="eastAsia" w:ascii="仿宋_GB2312" w:hAnsi="仿宋_GB2312" w:cs="仿宋_GB2312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u w:val="single"/>
              </w:rPr>
              <w:t>¥</w:t>
            </w:r>
            <w:r>
              <w:rPr>
                <w:rFonts w:hint="eastAsia" w:ascii="仿宋_GB2312" w:hAnsi="仿宋_GB2312" w:cs="仿宋_GB2312"/>
                <w:u w:val="single"/>
              </w:rPr>
              <w:t xml:space="preserve">                  </w:t>
            </w:r>
            <w:r>
              <w:rPr>
                <w:rFonts w:hint="eastAsia" w:ascii="仿宋_GB2312" w:hAnsi="仿宋_GB2312" w:cs="仿宋_GB2312"/>
              </w:rPr>
              <w:t xml:space="preserve"> </w:t>
            </w:r>
          </w:p>
          <w:p>
            <w:pPr>
              <w:rPr>
                <w:rFonts w:hint="eastAsia" w:ascii="仿宋_GB2312" w:hAnsi="仿宋_GB2312" w:cs="仿宋_GB2312"/>
              </w:rPr>
            </w:pPr>
            <w:r>
              <w:rPr>
                <w:rFonts w:hint="eastAsia" w:ascii="仿宋_GB2312" w:hAnsi="仿宋_GB2312" w:cs="仿宋_GB2312"/>
              </w:rPr>
              <w:t>大写金额：</w:t>
            </w:r>
            <w:r>
              <w:rPr>
                <w:rFonts w:hint="eastAsia" w:ascii="仿宋_GB2312" w:hAnsi="仿宋_GB2312" w:cs="仿宋_GB2312"/>
                <w:u w:val="single"/>
              </w:rPr>
              <w:t xml:space="preserve">                   </w:t>
            </w:r>
            <w:r>
              <w:rPr>
                <w:rFonts w:hint="eastAsia" w:ascii="仿宋_GB2312" w:hAnsi="仿宋_GB2312" w:cs="仿宋_GB2312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exact"/>
        </w:trPr>
        <w:tc>
          <w:tcPr>
            <w:tcW w:w="247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  <w:r>
              <w:rPr>
                <w:rFonts w:hint="eastAsia" w:ascii="仿宋_GB2312" w:hAnsi="仿宋_GB2312" w:cs="仿宋_GB2312"/>
              </w:rPr>
              <w:t>交货</w:t>
            </w:r>
            <w:r>
              <w:rPr>
                <w:rFonts w:hint="eastAsia" w:ascii="仿宋_GB2312" w:hAnsi="仿宋_GB2312" w:cs="仿宋_GB2312"/>
                <w:lang w:val="en-US" w:eastAsia="zh-CN"/>
              </w:rPr>
              <w:t>安装</w:t>
            </w:r>
            <w:r>
              <w:rPr>
                <w:rFonts w:hint="eastAsia" w:ascii="仿宋_GB2312" w:hAnsi="仿宋_GB2312" w:cs="仿宋_GB2312"/>
              </w:rPr>
              <w:t>期是否响应</w:t>
            </w:r>
          </w:p>
        </w:tc>
        <w:tc>
          <w:tcPr>
            <w:tcW w:w="6716" w:type="dxa"/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exact"/>
        </w:trPr>
        <w:tc>
          <w:tcPr>
            <w:tcW w:w="247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  <w:r>
              <w:rPr>
                <w:rFonts w:hint="eastAsia" w:ascii="仿宋_GB2312" w:hAnsi="仿宋_GB2312" w:cs="仿宋_GB2312"/>
              </w:rPr>
              <w:t>付款方式是否响应</w:t>
            </w:r>
          </w:p>
        </w:tc>
        <w:tc>
          <w:tcPr>
            <w:tcW w:w="6716" w:type="dxa"/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</w:rPr>
            </w:pPr>
          </w:p>
        </w:tc>
      </w:tr>
    </w:tbl>
    <w:p>
      <w:pPr>
        <w:rPr>
          <w:rFonts w:hint="eastAsia" w:ascii="仿宋_GB2312" w:hAnsi="仿宋_GB2312" w:cs="仿宋_GB2312"/>
          <w:color w:val="000000"/>
        </w:rPr>
      </w:pPr>
      <w:r>
        <w:rPr>
          <w:rFonts w:hint="eastAsia" w:ascii="仿宋_GB2312" w:hAnsi="仿宋_GB2312" w:cs="仿宋_GB2312"/>
        </w:rPr>
        <w:t>备注：</w:t>
      </w:r>
    </w:p>
    <w:p>
      <w:pPr>
        <w:numPr>
          <w:ilvl w:val="0"/>
          <w:numId w:val="1"/>
        </w:numPr>
        <w:spacing w:line="276" w:lineRule="auto"/>
        <w:ind w:left="426" w:firstLine="0"/>
        <w:rPr>
          <w:rFonts w:ascii="仿宋_GB2312" w:hAnsi="仿宋_GB2312" w:cs="仿宋_GB2312"/>
          <w:color w:val="000000"/>
        </w:rPr>
      </w:pPr>
      <w:r>
        <w:rPr>
          <w:rFonts w:hint="eastAsia" w:ascii="仿宋_GB2312" w:hAnsi="宋体"/>
          <w:color w:val="000000"/>
        </w:rPr>
        <w:t>谈判报价超出采购预算为无效报价。</w:t>
      </w:r>
    </w:p>
    <w:p>
      <w:pPr>
        <w:numPr>
          <w:ilvl w:val="0"/>
          <w:numId w:val="1"/>
        </w:numPr>
        <w:spacing w:line="276" w:lineRule="auto"/>
        <w:ind w:left="426" w:firstLine="0"/>
        <w:rPr>
          <w:rFonts w:hint="eastAsia" w:ascii="仿宋_GB2312" w:hAnsi="仿宋_GB2312" w:cs="仿宋_GB2312"/>
          <w:color w:val="000000"/>
        </w:rPr>
      </w:pPr>
      <w:r>
        <w:rPr>
          <w:rFonts w:hint="eastAsia" w:ascii="仿宋_GB2312" w:hAnsi="宋体"/>
          <w:color w:val="000000"/>
        </w:rPr>
        <w:t>交货</w:t>
      </w:r>
      <w:r>
        <w:rPr>
          <w:rFonts w:hint="eastAsia" w:ascii="仿宋_GB2312" w:hAnsi="宋体"/>
          <w:color w:val="000000"/>
          <w:lang w:val="en-US" w:eastAsia="zh-CN"/>
        </w:rPr>
        <w:t>安装</w:t>
      </w:r>
      <w:r>
        <w:rPr>
          <w:rFonts w:hint="eastAsia" w:ascii="仿宋_GB2312" w:hAnsi="宋体"/>
          <w:color w:val="000000"/>
        </w:rPr>
        <w:t>期是否响应、付款方式是否响应请填写“是”或者“否”。</w:t>
      </w:r>
    </w:p>
    <w:p>
      <w:pPr>
        <w:rPr>
          <w:rFonts w:hint="eastAsia" w:ascii="仿宋_GB2312" w:hAnsi="仿宋_GB2312" w:cs="仿宋_GB2312"/>
          <w:sz w:val="28"/>
        </w:rPr>
      </w:pPr>
    </w:p>
    <w:p>
      <w:pPr>
        <w:rPr>
          <w:rFonts w:hint="eastAsia" w:ascii="仿宋_GB2312" w:hAnsi="仿宋_GB2312" w:cs="仿宋_GB2312"/>
          <w:sz w:val="28"/>
        </w:rPr>
      </w:pPr>
    </w:p>
    <w:p>
      <w:pPr>
        <w:rPr>
          <w:rFonts w:hint="eastAsia" w:ascii="仿宋_GB2312" w:hAnsi="仿宋_GB2312" w:cs="仿宋_GB2312"/>
          <w:sz w:val="28"/>
        </w:rPr>
      </w:pPr>
    </w:p>
    <w:tbl>
      <w:tblPr>
        <w:tblStyle w:val="4"/>
        <w:tblW w:w="6961" w:type="dxa"/>
        <w:tblInd w:w="179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2"/>
        <w:gridCol w:w="287"/>
        <w:gridCol w:w="453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142" w:type="dxa"/>
            <w:noWrap w:val="0"/>
            <w:vAlign w:val="bottom"/>
          </w:tcPr>
          <w:p>
            <w:pPr>
              <w:pStyle w:val="2"/>
              <w:jc w:val="distribute"/>
              <w:rPr>
                <w:rFonts w:hint="eastAsia" w:ascii="仿宋_GB2312" w:hAnsi="Calibri" w:eastAsia="仿宋_GB2312"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</w:rPr>
              <w:t>法定代表人或被授权代表签字或盖章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2"/>
              <w:jc w:val="left"/>
              <w:rPr>
                <w:rFonts w:hint="eastAsia" w:ascii="仿宋_GB2312" w:hAnsi="仿宋_GB2312" w:eastAsia="仿宋_GB2312" w:cs="仿宋_GB2312"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2"/>
              <w:rPr>
                <w:rFonts w:hint="eastAsia" w:ascii="仿宋_GB2312" w:hAnsi="Calibri" w:eastAsia="仿宋_GB2312"/>
                <w:color w:val="000000"/>
                <w:u w:val="single"/>
              </w:rPr>
            </w:pPr>
            <w:r>
              <w:rPr>
                <w:rFonts w:hint="eastAsia" w:ascii="仿宋_GB2312" w:hAnsi="Calibri" w:eastAsia="仿宋_GB2312"/>
                <w:color w:val="000000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142" w:type="dxa"/>
            <w:noWrap w:val="0"/>
            <w:vAlign w:val="bottom"/>
          </w:tcPr>
          <w:p>
            <w:pPr>
              <w:pStyle w:val="2"/>
              <w:jc w:val="distribute"/>
              <w:rPr>
                <w:rFonts w:hint="eastAsia" w:ascii="仿宋_GB2312" w:hAnsi="Calibri" w:eastAsia="仿宋_GB2312"/>
                <w:color w:val="00000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color w:val="000000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lang w:val="en-US" w:eastAsia="zh-CN"/>
              </w:rPr>
              <w:t>盖章</w:t>
            </w:r>
            <w:r>
              <w:rPr>
                <w:rFonts w:hint="eastAsia" w:ascii="仿宋_GB2312" w:hAnsi="仿宋_GB2312" w:eastAsia="仿宋_GB2312" w:cs="仿宋_GB2312"/>
                <w:color w:val="000000"/>
                <w:lang w:eastAsia="zh-CN"/>
              </w:rPr>
              <w:t>）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2"/>
              <w:jc w:val="left"/>
              <w:rPr>
                <w:rFonts w:hint="eastAsia" w:ascii="仿宋_GB2312" w:hAnsi="仿宋_GB2312" w:eastAsia="仿宋_GB2312" w:cs="仿宋_GB2312"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2"/>
              <w:rPr>
                <w:rFonts w:hint="eastAsia" w:ascii="仿宋_GB2312" w:hAnsi="Calibri" w:eastAsia="仿宋_GB2312"/>
                <w:color w:val="000000"/>
                <w:u w:val="single"/>
              </w:rPr>
            </w:pPr>
            <w:r>
              <w:rPr>
                <w:rFonts w:hint="eastAsia" w:ascii="仿宋_GB2312" w:hAnsi="Calibri" w:eastAsia="仿宋_GB2312"/>
                <w:color w:val="000000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142" w:type="dxa"/>
            <w:noWrap w:val="0"/>
            <w:vAlign w:val="bottom"/>
          </w:tcPr>
          <w:p>
            <w:pPr>
              <w:pStyle w:val="2"/>
              <w:jc w:val="distribute"/>
              <w:rPr>
                <w:rFonts w:hint="eastAsia" w:ascii="仿宋_GB2312" w:hAnsi="Calibri" w:eastAsia="仿宋_GB2312"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2"/>
              <w:jc w:val="left"/>
              <w:rPr>
                <w:rFonts w:hint="eastAsia" w:ascii="仿宋_GB2312" w:hAnsi="仿宋_GB2312" w:eastAsia="仿宋_GB2312" w:cs="仿宋_GB2312"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2"/>
              <w:rPr>
                <w:rFonts w:hint="eastAsia" w:ascii="仿宋_GB2312" w:hAnsi="Calibri" w:eastAsia="仿宋_GB2312"/>
                <w:color w:val="000000"/>
                <w:u w:val="single"/>
              </w:rPr>
            </w:pPr>
            <w:r>
              <w:rPr>
                <w:rFonts w:hint="eastAsia" w:ascii="仿宋_GB2312" w:hAnsi="Calibri" w:eastAsia="仿宋_GB2312"/>
                <w:color w:val="000000"/>
                <w:u w:val="single"/>
              </w:rPr>
              <w:t xml:space="preserve">                                  </w:t>
            </w:r>
          </w:p>
        </w:tc>
      </w:tr>
    </w:tbl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4"/>
    <w:multiLevelType w:val="multilevel"/>
    <w:tmpl w:val="00000004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Restart w:val="0"/>
      <w:lvlText w:val="%2)"/>
      <w:lvlJc w:val="left"/>
      <w:pPr>
        <w:ind w:left="840" w:hanging="420"/>
      </w:pPr>
    </w:lvl>
    <w:lvl w:ilvl="2" w:tentative="0">
      <w:start w:val="1"/>
      <w:numFmt w:val="lowerRoman"/>
      <w:lvlRestart w:val="0"/>
      <w:lvlText w:val="%3."/>
      <w:lvlJc w:val="right"/>
      <w:pPr>
        <w:ind w:left="1260" w:hanging="420"/>
      </w:pPr>
    </w:lvl>
    <w:lvl w:ilvl="3" w:tentative="0">
      <w:start w:val="1"/>
      <w:numFmt w:val="decimal"/>
      <w:lvlRestart w:val="0"/>
      <w:lvlText w:val="%4."/>
      <w:lvlJc w:val="left"/>
      <w:pPr>
        <w:ind w:left="1680" w:hanging="420"/>
      </w:pPr>
    </w:lvl>
    <w:lvl w:ilvl="4" w:tentative="0">
      <w:start w:val="1"/>
      <w:numFmt w:val="lowerLetter"/>
      <w:lvlRestart w:val="0"/>
      <w:lvlText w:val="%5)"/>
      <w:lvlJc w:val="left"/>
      <w:pPr>
        <w:ind w:left="2100" w:hanging="420"/>
      </w:pPr>
    </w:lvl>
    <w:lvl w:ilvl="5" w:tentative="0">
      <w:start w:val="1"/>
      <w:numFmt w:val="lowerRoman"/>
      <w:lvlRestart w:val="0"/>
      <w:lvlText w:val="%6."/>
      <w:lvlJc w:val="right"/>
      <w:pPr>
        <w:ind w:left="2520" w:hanging="420"/>
      </w:pPr>
    </w:lvl>
    <w:lvl w:ilvl="6" w:tentative="0">
      <w:start w:val="1"/>
      <w:numFmt w:val="decimal"/>
      <w:lvlRestart w:val="0"/>
      <w:lvlText w:val="%7."/>
      <w:lvlJc w:val="left"/>
      <w:pPr>
        <w:ind w:left="2940" w:hanging="420"/>
      </w:pPr>
    </w:lvl>
    <w:lvl w:ilvl="7" w:tentative="0">
      <w:start w:val="1"/>
      <w:numFmt w:val="lowerLetter"/>
      <w:lvlRestart w:val="0"/>
      <w:lvlText w:val="%8)"/>
      <w:lvlJc w:val="left"/>
      <w:pPr>
        <w:ind w:left="3360" w:hanging="420"/>
      </w:pPr>
    </w:lvl>
    <w:lvl w:ilvl="8" w:tentative="0">
      <w:start w:val="1"/>
      <w:numFmt w:val="lowerRoman"/>
      <w:lvlRestart w:val="0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FiNDQyOTMxMWMwNDc3N2Y4ZmQxOTFkMTIzYmNlNTIifQ=="/>
  </w:docVars>
  <w:rsids>
    <w:rsidRoot w:val="072F1585"/>
    <w:rsid w:val="072F1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Calibri" w:hAnsi="Calibri" w:eastAsia="仿宋_GB2312" w:cs="Times New Roman"/>
      <w:kern w:val="2"/>
      <w:sz w:val="24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 w:hAnsi="Times New Roman" w:eastAsia="宋体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2023-10-10T02:08:00Z</dcterms:created>
  <dc:creator>Zhe</dc:creator>
  <cp:lastModifiedBy>Zhe</cp:lastModifiedBy>
  <dcterms:modified xsi:type="dcterms:W3CDTF">2023-10-10T02:09:59Z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A8707F1C67A04A3996F13FC50DEBB629_11</vt:lpwstr>
  </property>
</Properties>
</file>