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bCs/>
          <w:sz w:val="32"/>
          <w:szCs w:val="36"/>
          <w:u w:val="single"/>
        </w:rPr>
      </w:pPr>
    </w:p>
    <w:p>
      <w:pPr>
        <w:jc w:val="center"/>
        <w:rPr>
          <w:rFonts w:ascii="宋体" w:hAnsi="宋体" w:cs="宋体"/>
          <w:b/>
          <w:bCs/>
          <w:sz w:val="32"/>
          <w:szCs w:val="36"/>
        </w:rPr>
      </w:pPr>
      <w:r>
        <w:rPr>
          <w:rFonts w:hint="eastAsia" w:ascii="宋体" w:hAnsi="宋体" w:cs="宋体"/>
          <w:b/>
          <w:bCs/>
          <w:sz w:val="32"/>
          <w:szCs w:val="36"/>
          <w:u w:val="single"/>
        </w:rPr>
        <w:t>330KV高工三线路搬迁安置房屋拆迁</w:t>
      </w:r>
      <w:r>
        <w:rPr>
          <w:rFonts w:hint="eastAsia" w:ascii="宋体" w:hAnsi="宋体" w:cs="宋体"/>
          <w:b/>
          <w:bCs/>
          <w:sz w:val="32"/>
          <w:szCs w:val="36"/>
        </w:rPr>
        <w:t>工程</w:t>
      </w:r>
    </w:p>
    <w:p>
      <w:pPr>
        <w:jc w:val="center"/>
        <w:rPr>
          <w:rFonts w:ascii="宋体" w:hAnsi="宋体" w:cs="宋体"/>
          <w:b/>
          <w:bCs/>
          <w:sz w:val="32"/>
          <w:szCs w:val="36"/>
        </w:rPr>
      </w:pPr>
    </w:p>
    <w:p>
      <w:pPr>
        <w:jc w:val="center"/>
        <w:rPr>
          <w:rFonts w:ascii="宋体" w:hAnsi="宋体" w:cs="宋体"/>
          <w:b/>
          <w:bCs/>
          <w:sz w:val="32"/>
          <w:szCs w:val="36"/>
        </w:rPr>
      </w:pPr>
      <w:r>
        <w:rPr>
          <w:rFonts w:hint="eastAsia" w:ascii="宋体" w:hAnsi="宋体" w:cs="宋体"/>
          <w:b/>
          <w:bCs/>
          <w:sz w:val="32"/>
          <w:szCs w:val="36"/>
        </w:rPr>
        <w:t>投标报价</w:t>
      </w:r>
    </w:p>
    <w:p>
      <w:pPr>
        <w:jc w:val="center"/>
        <w:rPr>
          <w:rFonts w:hint="eastAsia" w:ascii="宋体" w:hAnsi="宋体" w:cs="宋体"/>
          <w:b/>
          <w:bCs/>
          <w:sz w:val="28"/>
          <w:szCs w:val="28"/>
        </w:rPr>
      </w:pPr>
    </w:p>
    <w:p>
      <w:pPr>
        <w:ind w:firstLine="562" w:firstLineChars="200"/>
        <w:rPr>
          <w:rFonts w:ascii="宋体" w:hAnsi="宋体" w:cs="宋体"/>
          <w:bCs/>
          <w:sz w:val="28"/>
          <w:szCs w:val="28"/>
          <w:vertAlign w:val="superscript"/>
        </w:rPr>
      </w:pPr>
      <w:r>
        <w:rPr>
          <w:rFonts w:hint="eastAsia" w:ascii="宋体" w:hAnsi="宋体" w:cs="宋体"/>
          <w:b/>
          <w:sz w:val="28"/>
          <w:szCs w:val="28"/>
        </w:rPr>
        <w:t>房屋拆迁综合单价：</w:t>
      </w:r>
      <w:r>
        <w:rPr>
          <w:rFonts w:hint="eastAsia" w:ascii="宋体" w:hAnsi="宋体" w:cs="宋体"/>
          <w:bCs/>
          <w:sz w:val="28"/>
          <w:szCs w:val="28"/>
        </w:rPr>
        <w:t xml:space="preserve">小写 </w:t>
      </w:r>
      <w:r>
        <w:rPr>
          <w:rFonts w:hint="eastAsia" w:ascii="宋体" w:hAnsi="宋体" w:cs="宋体"/>
          <w:bCs/>
          <w:sz w:val="28"/>
          <w:szCs w:val="28"/>
          <w:u w:val="single"/>
        </w:rPr>
        <w:t xml:space="preserve">     </w:t>
      </w:r>
      <w:r>
        <w:rPr>
          <w:rFonts w:ascii="宋体" w:hAnsi="宋体" w:cs="宋体"/>
          <w:bCs/>
          <w:sz w:val="28"/>
          <w:szCs w:val="28"/>
          <w:u w:val="single"/>
        </w:rPr>
        <w:t xml:space="preserve">         </w:t>
      </w:r>
      <w:r>
        <w:rPr>
          <w:rFonts w:hint="eastAsia" w:ascii="宋体" w:hAnsi="宋体" w:cs="宋体"/>
          <w:bCs/>
          <w:sz w:val="28"/>
          <w:szCs w:val="28"/>
          <w:u w:val="single"/>
        </w:rPr>
        <w:t xml:space="preserve">    </w:t>
      </w:r>
      <w:r>
        <w:rPr>
          <w:rFonts w:hint="eastAsia" w:ascii="宋体" w:hAnsi="宋体" w:cs="宋体"/>
          <w:bCs/>
          <w:sz w:val="28"/>
          <w:szCs w:val="28"/>
        </w:rPr>
        <w:t>元/m</w:t>
      </w:r>
      <w:r>
        <w:rPr>
          <w:rFonts w:hint="eastAsia" w:ascii="宋体" w:hAnsi="宋体" w:cs="宋体"/>
          <w:bCs/>
          <w:sz w:val="28"/>
          <w:szCs w:val="28"/>
          <w:vertAlign w:val="superscript"/>
        </w:rPr>
        <w:t>2</w:t>
      </w:r>
    </w:p>
    <w:p>
      <w:pPr>
        <w:ind w:firstLine="560" w:firstLineChars="200"/>
        <w:rPr>
          <w:rFonts w:ascii="宋体" w:hAnsi="宋体" w:cs="宋体"/>
          <w:bCs/>
          <w:sz w:val="28"/>
          <w:szCs w:val="28"/>
        </w:rPr>
      </w:pPr>
    </w:p>
    <w:p>
      <w:pPr>
        <w:ind w:firstLine="3080" w:firstLineChars="1100"/>
        <w:rPr>
          <w:rFonts w:hint="eastAsia" w:ascii="宋体" w:hAnsi="宋体" w:cs="宋体"/>
          <w:b/>
          <w:bCs/>
          <w:sz w:val="28"/>
          <w:szCs w:val="28"/>
        </w:rPr>
      </w:pPr>
      <w:r>
        <w:rPr>
          <w:rFonts w:hint="eastAsia" w:ascii="宋体" w:hAnsi="宋体" w:cs="宋体"/>
          <w:bCs/>
          <w:sz w:val="28"/>
          <w:szCs w:val="28"/>
        </w:rPr>
        <w:t>大写：</w:t>
      </w:r>
      <w:r>
        <w:rPr>
          <w:rFonts w:hint="eastAsia" w:ascii="宋体" w:hAnsi="宋体" w:cs="宋体"/>
          <w:bCs/>
          <w:sz w:val="28"/>
          <w:szCs w:val="28"/>
          <w:u w:val="single"/>
        </w:rPr>
        <w:t xml:space="preserve">          </w:t>
      </w:r>
      <w:r>
        <w:rPr>
          <w:rFonts w:ascii="宋体" w:hAnsi="宋体" w:cs="宋体"/>
          <w:bCs/>
          <w:sz w:val="28"/>
          <w:szCs w:val="28"/>
          <w:u w:val="single"/>
        </w:rPr>
        <w:t xml:space="preserve">    </w:t>
      </w:r>
      <w:r>
        <w:rPr>
          <w:rFonts w:hint="eastAsia" w:ascii="宋体" w:hAnsi="宋体" w:cs="宋体"/>
          <w:bCs/>
          <w:sz w:val="28"/>
          <w:szCs w:val="28"/>
          <w:u w:val="single"/>
        </w:rPr>
        <w:t xml:space="preserve">    </w:t>
      </w:r>
      <w:r>
        <w:rPr>
          <w:rFonts w:hint="eastAsia" w:ascii="宋体" w:hAnsi="宋体" w:cs="宋体"/>
          <w:bCs/>
          <w:sz w:val="28"/>
          <w:szCs w:val="28"/>
        </w:rPr>
        <w:t>元/m</w:t>
      </w:r>
      <w:r>
        <w:rPr>
          <w:rFonts w:hint="eastAsia" w:ascii="宋体" w:hAnsi="宋体" w:cs="宋体"/>
          <w:bCs/>
          <w:sz w:val="28"/>
          <w:szCs w:val="28"/>
          <w:vertAlign w:val="superscript"/>
        </w:rPr>
        <w:t>2</w:t>
      </w:r>
    </w:p>
    <w:p>
      <w:pPr>
        <w:rPr>
          <w:rFonts w:hint="eastAsia" w:ascii="宋体" w:hAnsi="宋体" w:cs="宋体"/>
          <w:b/>
          <w:bCs/>
          <w:sz w:val="28"/>
          <w:szCs w:val="28"/>
        </w:rPr>
      </w:pPr>
    </w:p>
    <w:p>
      <w:pPr>
        <w:rPr>
          <w:rFonts w:ascii="宋体" w:hAnsi="宋体" w:cs="宋体"/>
          <w:b/>
          <w:bCs/>
          <w:sz w:val="28"/>
          <w:szCs w:val="28"/>
        </w:rPr>
      </w:pPr>
    </w:p>
    <w:p>
      <w:pPr>
        <w:rPr>
          <w:rFonts w:hint="eastAsia" w:ascii="宋体" w:hAnsi="宋体" w:cs="宋体"/>
          <w:b/>
          <w:bCs/>
          <w:sz w:val="28"/>
          <w:szCs w:val="28"/>
        </w:rPr>
      </w:pPr>
    </w:p>
    <w:p>
      <w:pPr>
        <w:ind w:firstLine="562" w:firstLineChars="200"/>
        <w:rPr>
          <w:rFonts w:ascii="宋体" w:hAnsi="宋体" w:cs="宋体"/>
          <w:b/>
          <w:bCs/>
          <w:sz w:val="28"/>
          <w:szCs w:val="28"/>
        </w:rPr>
      </w:pPr>
      <w:r>
        <w:rPr>
          <w:rFonts w:hint="eastAsia" w:ascii="宋体" w:hAnsi="宋体" w:cs="宋体"/>
          <w:b/>
          <w:bCs/>
          <w:sz w:val="28"/>
          <w:szCs w:val="28"/>
        </w:rPr>
        <w:t>投标人：</w:t>
      </w:r>
      <w:r>
        <w:rPr>
          <w:rFonts w:hint="eastAsia" w:ascii="宋体" w:hAnsi="宋体" w:cs="宋体"/>
          <w:b/>
          <w:bCs/>
          <w:sz w:val="28"/>
          <w:szCs w:val="28"/>
          <w:u w:val="single"/>
        </w:rPr>
        <w:t xml:space="preserve"> </w:t>
      </w:r>
      <w:r>
        <w:rPr>
          <w:rFonts w:ascii="宋体" w:hAnsi="宋体" w:cs="宋体"/>
          <w:b/>
          <w:bCs/>
          <w:sz w:val="28"/>
          <w:szCs w:val="28"/>
          <w:u w:val="single"/>
        </w:rPr>
        <w:t xml:space="preserve">                                </w:t>
      </w:r>
      <w:r>
        <w:rPr>
          <w:rFonts w:hint="eastAsia" w:ascii="宋体" w:hAnsi="宋体" w:cs="宋体"/>
          <w:b/>
          <w:bCs/>
          <w:sz w:val="28"/>
          <w:szCs w:val="28"/>
        </w:rPr>
        <w:t>（单位盖章）</w:t>
      </w:r>
    </w:p>
    <w:p>
      <w:pPr>
        <w:ind w:firstLine="562" w:firstLineChars="200"/>
        <w:rPr>
          <w:rFonts w:hint="eastAsia" w:ascii="宋体" w:hAnsi="宋体" w:cs="宋体"/>
          <w:b/>
          <w:bCs/>
          <w:sz w:val="28"/>
          <w:szCs w:val="28"/>
        </w:rPr>
      </w:pPr>
    </w:p>
    <w:p>
      <w:pPr>
        <w:ind w:firstLine="562" w:firstLineChars="200"/>
        <w:rPr>
          <w:rFonts w:ascii="宋体" w:hAnsi="宋体" w:cs="宋体"/>
          <w:b/>
          <w:bCs/>
          <w:sz w:val="28"/>
          <w:szCs w:val="28"/>
        </w:rPr>
      </w:pPr>
      <w:r>
        <w:rPr>
          <w:rFonts w:hint="eastAsia" w:ascii="宋体" w:hAnsi="宋体" w:cs="宋体"/>
          <w:b/>
          <w:bCs/>
          <w:sz w:val="28"/>
          <w:szCs w:val="28"/>
        </w:rPr>
        <w:t>法定代表人</w:t>
      </w:r>
    </w:p>
    <w:p>
      <w:pPr>
        <w:ind w:firstLine="562" w:firstLineChars="200"/>
        <w:rPr>
          <w:rFonts w:ascii="宋体" w:hAnsi="宋体" w:cs="宋体"/>
          <w:b/>
          <w:bCs/>
          <w:sz w:val="28"/>
          <w:szCs w:val="28"/>
        </w:rPr>
      </w:pPr>
      <w:r>
        <w:rPr>
          <w:rFonts w:hint="eastAsia" w:ascii="宋体" w:hAnsi="宋体" w:cs="宋体"/>
          <w:b/>
          <w:bCs/>
          <w:sz w:val="28"/>
          <w:szCs w:val="28"/>
        </w:rPr>
        <w:t>或其授权人：</w:t>
      </w:r>
      <w:r>
        <w:rPr>
          <w:rFonts w:ascii="宋体" w:hAnsi="宋体" w:cs="宋体"/>
          <w:b/>
          <w:bCs/>
          <w:sz w:val="28"/>
          <w:szCs w:val="28"/>
          <w:u w:val="single"/>
        </w:rPr>
        <w:t xml:space="preserve">                           </w:t>
      </w:r>
      <w:r>
        <w:rPr>
          <w:rFonts w:hint="eastAsia" w:ascii="宋体" w:hAnsi="宋体" w:cs="宋体"/>
          <w:b/>
          <w:bCs/>
          <w:sz w:val="28"/>
          <w:szCs w:val="28"/>
        </w:rPr>
        <w:t>（签字或盖章）</w:t>
      </w:r>
    </w:p>
    <w:p>
      <w:pPr>
        <w:ind w:firstLine="562" w:firstLineChars="200"/>
        <w:rPr>
          <w:rFonts w:ascii="宋体" w:hAnsi="宋体" w:cs="宋体"/>
          <w:b/>
          <w:bCs/>
          <w:sz w:val="28"/>
          <w:szCs w:val="28"/>
        </w:rPr>
      </w:pPr>
    </w:p>
    <w:p>
      <w:pPr>
        <w:ind w:firstLine="562" w:firstLineChars="200"/>
        <w:rPr>
          <w:rFonts w:hint="eastAsia" w:ascii="宋体" w:hAnsi="宋体" w:cs="宋体"/>
          <w:b/>
          <w:bCs/>
          <w:sz w:val="28"/>
          <w:szCs w:val="28"/>
        </w:rPr>
      </w:pPr>
    </w:p>
    <w:p>
      <w:pPr>
        <w:ind w:firstLine="562" w:firstLineChars="200"/>
        <w:rPr>
          <w:rFonts w:ascii="宋体" w:hAnsi="宋体" w:cs="宋体"/>
          <w:b/>
          <w:bCs/>
          <w:sz w:val="28"/>
          <w:szCs w:val="28"/>
        </w:rPr>
      </w:pPr>
      <w:r>
        <w:rPr>
          <w:rFonts w:hint="eastAsia" w:ascii="宋体" w:hAnsi="宋体" w:cs="宋体"/>
          <w:b/>
          <w:bCs/>
          <w:sz w:val="28"/>
          <w:szCs w:val="28"/>
        </w:rPr>
        <w:t>编制人：</w:t>
      </w:r>
      <w:r>
        <w:rPr>
          <w:rFonts w:ascii="宋体" w:hAnsi="宋体" w:cs="宋体"/>
          <w:b/>
          <w:bCs/>
          <w:sz w:val="28"/>
          <w:szCs w:val="28"/>
          <w:u w:val="single"/>
        </w:rPr>
        <w:t xml:space="preserve">                        </w:t>
      </w:r>
      <w:r>
        <w:rPr>
          <w:rFonts w:hint="eastAsia" w:ascii="宋体" w:hAnsi="宋体" w:cs="宋体"/>
          <w:b/>
          <w:bCs/>
          <w:sz w:val="28"/>
          <w:szCs w:val="28"/>
        </w:rPr>
        <w:t>（造价人员签字盖章专用）</w:t>
      </w:r>
    </w:p>
    <w:p>
      <w:pPr>
        <w:ind w:firstLine="2530" w:firstLineChars="900"/>
        <w:rPr>
          <w:rFonts w:ascii="宋体" w:hAnsi="宋体" w:cs="宋体"/>
          <w:b/>
          <w:bCs/>
          <w:sz w:val="28"/>
          <w:szCs w:val="28"/>
        </w:rPr>
      </w:pPr>
    </w:p>
    <w:p>
      <w:pPr>
        <w:ind w:firstLine="2530" w:firstLineChars="900"/>
        <w:rPr>
          <w:rFonts w:hint="eastAsia" w:ascii="宋体" w:hAnsi="宋体" w:cs="宋体"/>
          <w:b/>
          <w:bCs/>
          <w:sz w:val="28"/>
          <w:szCs w:val="28"/>
        </w:rPr>
      </w:pPr>
      <w:r>
        <w:rPr>
          <w:rFonts w:hint="eastAsia" w:ascii="宋体" w:hAnsi="宋体" w:cs="宋体"/>
          <w:b/>
          <w:bCs/>
          <w:sz w:val="28"/>
          <w:szCs w:val="28"/>
        </w:rPr>
        <w:t xml:space="preserve">编制日期： </w:t>
      </w:r>
      <w:r>
        <w:rPr>
          <w:rFonts w:ascii="宋体" w:hAnsi="宋体" w:cs="宋体"/>
          <w:b/>
          <w:bCs/>
          <w:sz w:val="28"/>
          <w:szCs w:val="28"/>
        </w:rPr>
        <w:t xml:space="preserve">  </w:t>
      </w:r>
      <w:r>
        <w:rPr>
          <w:rFonts w:hint="eastAsia" w:ascii="宋体" w:hAnsi="宋体" w:cs="宋体"/>
          <w:b/>
          <w:bCs/>
          <w:sz w:val="28"/>
          <w:szCs w:val="28"/>
        </w:rPr>
        <w:t xml:space="preserve">年 </w:t>
      </w:r>
      <w:r>
        <w:rPr>
          <w:rFonts w:ascii="宋体" w:hAnsi="宋体" w:cs="宋体"/>
          <w:b/>
          <w:bCs/>
          <w:sz w:val="28"/>
          <w:szCs w:val="28"/>
        </w:rPr>
        <w:t xml:space="preserve"> </w:t>
      </w:r>
      <w:r>
        <w:rPr>
          <w:rFonts w:hint="eastAsia" w:ascii="宋体" w:hAnsi="宋体" w:cs="宋体"/>
          <w:b/>
          <w:bCs/>
          <w:sz w:val="28"/>
          <w:szCs w:val="28"/>
        </w:rPr>
        <w:t xml:space="preserve">月 </w:t>
      </w:r>
      <w:r>
        <w:rPr>
          <w:rFonts w:ascii="宋体" w:hAnsi="宋体" w:cs="宋体"/>
          <w:b/>
          <w:bCs/>
          <w:sz w:val="28"/>
          <w:szCs w:val="28"/>
        </w:rPr>
        <w:t xml:space="preserve"> </w:t>
      </w:r>
      <w:r>
        <w:rPr>
          <w:rFonts w:hint="eastAsia" w:ascii="宋体" w:hAnsi="宋体" w:cs="宋体"/>
          <w:b/>
          <w:bCs/>
          <w:sz w:val="28"/>
          <w:szCs w:val="28"/>
        </w:rPr>
        <w:t>日</w:t>
      </w:r>
    </w:p>
    <w:p>
      <w:pPr>
        <w:widowControl/>
        <w:jc w:val="left"/>
        <w:rPr>
          <w:rFonts w:ascii="宋体" w:hAnsi="宋体" w:cs="宋体"/>
          <w:b/>
          <w:bCs/>
          <w:strike/>
          <w:sz w:val="28"/>
          <w:szCs w:val="28"/>
        </w:rPr>
      </w:pPr>
    </w:p>
    <w:p>
      <w:pPr>
        <w:widowControl/>
        <w:jc w:val="left"/>
        <w:rPr>
          <w:rFonts w:ascii="宋体" w:hAnsi="宋体" w:cs="宋体"/>
          <w:b/>
          <w:bCs/>
          <w:strike/>
          <w:sz w:val="28"/>
          <w:szCs w:val="28"/>
        </w:rPr>
      </w:pPr>
    </w:p>
    <w:p>
      <w:pPr>
        <w:jc w:val="center"/>
        <w:rPr>
          <w:rFonts w:hint="default" w:ascii="宋体" w:hAnsi="宋体" w:eastAsia="宋体" w:cs="宋体"/>
          <w:b/>
          <w:bCs/>
          <w:strike w:val="0"/>
          <w:sz w:val="32"/>
          <w:szCs w:val="36"/>
          <w:lang w:val="en-US" w:eastAsia="zh-CN"/>
        </w:rPr>
      </w:pPr>
      <w:r>
        <w:rPr>
          <w:rFonts w:hint="eastAsia" w:ascii="宋体" w:hAnsi="宋体" w:cs="宋体"/>
          <w:b/>
          <w:bCs/>
          <w:strike w:val="0"/>
          <w:sz w:val="32"/>
          <w:szCs w:val="36"/>
          <w:lang w:val="en-US" w:eastAsia="zh-CN"/>
        </w:rPr>
        <w:t>报价一览表</w:t>
      </w:r>
    </w:p>
    <w:tbl>
      <w:tblPr>
        <w:tblStyle w:val="10"/>
        <w:tblW w:w="857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60"/>
        <w:gridCol w:w="591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8" w:hRule="atLeast"/>
          <w:jc w:val="center"/>
        </w:trPr>
        <w:tc>
          <w:tcPr>
            <w:tcW w:w="2660" w:type="dxa"/>
            <w:tcBorders>
              <w:top w:val="single" w:color="auto" w:sz="4" w:space="0"/>
              <w:left w:val="single" w:color="auto" w:sz="4" w:space="0"/>
              <w:right w:val="single" w:color="auto" w:sz="4" w:space="0"/>
            </w:tcBorders>
            <w:vAlign w:val="center"/>
          </w:tcPr>
          <w:p>
            <w:pPr>
              <w:kinsoku w:val="0"/>
              <w:spacing w:line="480" w:lineRule="exact"/>
              <w:jc w:val="center"/>
              <w:rPr>
                <w:rFonts w:ascii="宋体" w:hAnsi="宋体" w:cs="宋体"/>
                <w:b/>
                <w:sz w:val="24"/>
                <w:szCs w:val="24"/>
              </w:rPr>
            </w:pPr>
            <w:r>
              <w:rPr>
                <w:rFonts w:hint="eastAsia" w:ascii="宋体" w:hAnsi="宋体" w:cs="宋体"/>
                <w:b/>
                <w:sz w:val="24"/>
                <w:szCs w:val="24"/>
              </w:rPr>
              <w:t>项目名称</w:t>
            </w:r>
          </w:p>
        </w:tc>
        <w:tc>
          <w:tcPr>
            <w:tcW w:w="5918" w:type="dxa"/>
            <w:tcBorders>
              <w:top w:val="single" w:color="auto" w:sz="4" w:space="0"/>
              <w:left w:val="single" w:color="auto" w:sz="4" w:space="0"/>
              <w:bottom w:val="single" w:color="auto" w:sz="4" w:space="0"/>
              <w:right w:val="single" w:color="auto" w:sz="4" w:space="0"/>
            </w:tcBorders>
            <w:vAlign w:val="center"/>
          </w:tcPr>
          <w:p>
            <w:pPr>
              <w:kinsoku w:val="0"/>
              <w:spacing w:line="480" w:lineRule="exact"/>
              <w:jc w:val="center"/>
              <w:rPr>
                <w:rFonts w:ascii="宋体" w:hAnsi="宋体" w:cs="宋体"/>
                <w:bCs/>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2660" w:type="dxa"/>
            <w:tcBorders>
              <w:top w:val="single" w:color="auto" w:sz="4" w:space="0"/>
              <w:left w:val="single" w:color="auto" w:sz="4" w:space="0"/>
              <w:right w:val="single" w:color="auto" w:sz="4" w:space="0"/>
            </w:tcBorders>
            <w:vAlign w:val="center"/>
          </w:tcPr>
          <w:p>
            <w:pPr>
              <w:kinsoku w:val="0"/>
              <w:spacing w:line="480" w:lineRule="exact"/>
              <w:jc w:val="center"/>
              <w:rPr>
                <w:rFonts w:ascii="宋体" w:hAnsi="宋体" w:cs="宋体"/>
                <w:b/>
                <w:sz w:val="24"/>
                <w:szCs w:val="24"/>
              </w:rPr>
            </w:pPr>
            <w:r>
              <w:rPr>
                <w:rFonts w:hint="eastAsia" w:ascii="宋体" w:hAnsi="宋体" w:cs="宋体"/>
                <w:b/>
                <w:sz w:val="24"/>
                <w:szCs w:val="24"/>
              </w:rPr>
              <w:t>项目编号</w:t>
            </w:r>
          </w:p>
        </w:tc>
        <w:tc>
          <w:tcPr>
            <w:tcW w:w="5918" w:type="dxa"/>
            <w:tcBorders>
              <w:top w:val="single" w:color="auto" w:sz="4" w:space="0"/>
              <w:left w:val="single" w:color="auto" w:sz="4" w:space="0"/>
              <w:bottom w:val="single" w:color="auto" w:sz="4" w:space="0"/>
              <w:right w:val="single" w:color="auto" w:sz="4" w:space="0"/>
            </w:tcBorders>
            <w:vAlign w:val="center"/>
          </w:tcPr>
          <w:p>
            <w:pPr>
              <w:kinsoku w:val="0"/>
              <w:spacing w:line="480" w:lineRule="exact"/>
              <w:jc w:val="center"/>
              <w:rPr>
                <w:rFonts w:ascii="宋体" w:hAnsi="宋体" w:cs="宋体"/>
                <w:bCs/>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67" w:hRule="atLeast"/>
          <w:jc w:val="center"/>
        </w:trPr>
        <w:tc>
          <w:tcPr>
            <w:tcW w:w="2660" w:type="dxa"/>
            <w:tcBorders>
              <w:top w:val="single" w:color="auto" w:sz="4" w:space="0"/>
              <w:left w:val="single" w:color="auto" w:sz="4" w:space="0"/>
              <w:right w:val="single" w:color="auto" w:sz="4" w:space="0"/>
            </w:tcBorders>
            <w:vAlign w:val="center"/>
          </w:tcPr>
          <w:p>
            <w:pPr>
              <w:kinsoku w:val="0"/>
              <w:spacing w:line="480" w:lineRule="exact"/>
              <w:jc w:val="center"/>
              <w:rPr>
                <w:rFonts w:ascii="宋体" w:hAnsi="宋体" w:cs="宋体"/>
                <w:b/>
                <w:sz w:val="24"/>
                <w:szCs w:val="24"/>
              </w:rPr>
            </w:pPr>
            <w:r>
              <w:rPr>
                <w:rFonts w:hint="eastAsia" w:ascii="宋体" w:hAnsi="宋体" w:cs="宋体"/>
                <w:b/>
                <w:sz w:val="24"/>
                <w:szCs w:val="24"/>
              </w:rPr>
              <w:t>房屋拆迁综合单价</w:t>
            </w:r>
          </w:p>
        </w:tc>
        <w:tc>
          <w:tcPr>
            <w:tcW w:w="5918" w:type="dxa"/>
            <w:tcBorders>
              <w:top w:val="single" w:color="auto" w:sz="4" w:space="0"/>
              <w:left w:val="single" w:color="auto" w:sz="4" w:space="0"/>
              <w:bottom w:val="single" w:color="auto" w:sz="4" w:space="0"/>
              <w:right w:val="single" w:color="auto" w:sz="4" w:space="0"/>
            </w:tcBorders>
            <w:vAlign w:val="center"/>
          </w:tcPr>
          <w:p>
            <w:pPr>
              <w:kinsoku w:val="0"/>
              <w:spacing w:line="480" w:lineRule="exact"/>
              <w:rPr>
                <w:rFonts w:ascii="宋体" w:hAnsi="宋体" w:cs="宋体"/>
                <w:bCs/>
                <w:sz w:val="24"/>
                <w:szCs w:val="24"/>
              </w:rPr>
            </w:pPr>
            <w:r>
              <w:rPr>
                <w:rFonts w:hint="eastAsia" w:ascii="宋体" w:hAnsi="宋体" w:cs="宋体"/>
                <w:bCs/>
                <w:sz w:val="24"/>
                <w:szCs w:val="24"/>
              </w:rPr>
              <w:t xml:space="preserve">小写：￥ </w:t>
            </w:r>
            <w:r>
              <w:rPr>
                <w:rFonts w:hint="eastAsia" w:ascii="宋体" w:hAnsi="宋体" w:cs="宋体"/>
                <w:bCs/>
                <w:sz w:val="24"/>
                <w:szCs w:val="24"/>
                <w:u w:val="single"/>
              </w:rPr>
              <w:t xml:space="preserve">         </w:t>
            </w:r>
            <w:r>
              <w:rPr>
                <w:rFonts w:hint="eastAsia" w:ascii="宋体" w:hAnsi="宋体" w:cs="宋体"/>
                <w:bCs/>
                <w:sz w:val="24"/>
                <w:szCs w:val="24"/>
              </w:rPr>
              <w:t>元/m</w:t>
            </w:r>
            <w:r>
              <w:rPr>
                <w:rFonts w:hint="eastAsia" w:ascii="宋体" w:hAnsi="宋体" w:cs="宋体"/>
                <w:bCs/>
                <w:sz w:val="24"/>
                <w:szCs w:val="24"/>
                <w:vertAlign w:val="superscript"/>
              </w:rPr>
              <w:t>2</w:t>
            </w:r>
          </w:p>
          <w:p>
            <w:pPr>
              <w:kinsoku w:val="0"/>
              <w:spacing w:line="480" w:lineRule="exact"/>
              <w:rPr>
                <w:rFonts w:ascii="宋体" w:hAnsi="宋体" w:cs="宋体"/>
                <w:bCs/>
                <w:sz w:val="24"/>
                <w:szCs w:val="24"/>
              </w:rPr>
            </w:pPr>
            <w:r>
              <w:rPr>
                <w:rFonts w:hint="eastAsia" w:ascii="宋体" w:hAnsi="宋体" w:cs="宋体"/>
                <w:bCs/>
                <w:sz w:val="24"/>
                <w:szCs w:val="24"/>
              </w:rPr>
              <w:t>大写：人民币</w:t>
            </w:r>
            <w:r>
              <w:rPr>
                <w:rFonts w:hint="eastAsia" w:ascii="宋体" w:hAnsi="宋体" w:cs="宋体"/>
                <w:bCs/>
                <w:sz w:val="24"/>
                <w:szCs w:val="24"/>
                <w:u w:val="single"/>
              </w:rPr>
              <w:t xml:space="preserve">                </w:t>
            </w:r>
            <w:r>
              <w:rPr>
                <w:rFonts w:hint="eastAsia" w:ascii="宋体" w:hAnsi="宋体" w:cs="宋体"/>
                <w:bCs/>
                <w:sz w:val="24"/>
                <w:szCs w:val="24"/>
              </w:rPr>
              <w:t>元/m</w:t>
            </w:r>
            <w:r>
              <w:rPr>
                <w:rFonts w:hint="eastAsia" w:ascii="宋体" w:hAnsi="宋体" w:cs="宋体"/>
                <w:bCs/>
                <w:sz w:val="24"/>
                <w:szCs w:val="24"/>
                <w:vertAlign w:val="superscript"/>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53" w:hRule="atLeast"/>
          <w:jc w:val="center"/>
        </w:trPr>
        <w:tc>
          <w:tcPr>
            <w:tcW w:w="2660" w:type="dxa"/>
            <w:tcBorders>
              <w:top w:val="single" w:color="auto" w:sz="4" w:space="0"/>
              <w:left w:val="single" w:color="auto" w:sz="4" w:space="0"/>
              <w:right w:val="single" w:color="auto" w:sz="4" w:space="0"/>
            </w:tcBorders>
            <w:vAlign w:val="center"/>
          </w:tcPr>
          <w:p>
            <w:pPr>
              <w:kinsoku w:val="0"/>
              <w:spacing w:line="480" w:lineRule="exact"/>
              <w:jc w:val="center"/>
              <w:rPr>
                <w:rFonts w:ascii="宋体" w:hAnsi="宋体" w:cs="宋体"/>
                <w:b/>
                <w:sz w:val="24"/>
                <w:szCs w:val="24"/>
              </w:rPr>
            </w:pPr>
            <w:r>
              <w:rPr>
                <w:rFonts w:hint="eastAsia" w:ascii="宋体" w:hAnsi="宋体" w:cs="宋体"/>
                <w:b/>
                <w:sz w:val="24"/>
                <w:szCs w:val="24"/>
              </w:rPr>
              <w:t>拆迁面积</w:t>
            </w:r>
          </w:p>
        </w:tc>
        <w:tc>
          <w:tcPr>
            <w:tcW w:w="5918" w:type="dxa"/>
            <w:tcBorders>
              <w:top w:val="single" w:color="auto" w:sz="4" w:space="0"/>
              <w:left w:val="single" w:color="auto" w:sz="4" w:space="0"/>
              <w:bottom w:val="single" w:color="auto" w:sz="4" w:space="0"/>
              <w:right w:val="single" w:color="auto" w:sz="4" w:space="0"/>
            </w:tcBorders>
            <w:vAlign w:val="center"/>
          </w:tcPr>
          <w:p>
            <w:pPr>
              <w:kinsoku w:val="0"/>
              <w:spacing w:line="480" w:lineRule="exact"/>
              <w:rPr>
                <w:rFonts w:ascii="宋体" w:hAnsi="宋体" w:cs="宋体"/>
                <w:bCs/>
                <w:sz w:val="24"/>
                <w:szCs w:val="24"/>
              </w:rPr>
            </w:pPr>
            <w:r>
              <w:rPr>
                <w:rFonts w:hint="eastAsia" w:ascii="宋体" w:hAnsi="宋体" w:cs="宋体"/>
                <w:bCs/>
                <w:sz w:val="24"/>
                <w:szCs w:val="24"/>
              </w:rPr>
              <w:t>23100m</w:t>
            </w:r>
            <w:r>
              <w:rPr>
                <w:rFonts w:hint="eastAsia" w:ascii="宋体" w:hAnsi="宋体" w:cs="宋体"/>
                <w:bCs/>
                <w:sz w:val="24"/>
                <w:szCs w:val="24"/>
                <w:vertAlign w:val="superscript"/>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67" w:hRule="atLeast"/>
          <w:jc w:val="center"/>
        </w:trPr>
        <w:tc>
          <w:tcPr>
            <w:tcW w:w="2660" w:type="dxa"/>
            <w:tcBorders>
              <w:top w:val="single" w:color="auto" w:sz="4" w:space="0"/>
              <w:left w:val="single" w:color="auto" w:sz="4" w:space="0"/>
              <w:right w:val="single" w:color="auto" w:sz="4" w:space="0"/>
            </w:tcBorders>
            <w:vAlign w:val="center"/>
          </w:tcPr>
          <w:p>
            <w:pPr>
              <w:kinsoku w:val="0"/>
              <w:spacing w:line="480" w:lineRule="exact"/>
              <w:jc w:val="center"/>
              <w:rPr>
                <w:rFonts w:ascii="宋体" w:hAnsi="宋体" w:cs="宋体"/>
                <w:b/>
                <w:sz w:val="24"/>
                <w:szCs w:val="24"/>
              </w:rPr>
            </w:pPr>
            <w:r>
              <w:rPr>
                <w:rFonts w:hint="eastAsia" w:ascii="宋体" w:hAnsi="宋体" w:cs="宋体"/>
                <w:b/>
                <w:sz w:val="24"/>
                <w:szCs w:val="24"/>
              </w:rPr>
              <w:t>投标总报价</w:t>
            </w:r>
          </w:p>
        </w:tc>
        <w:tc>
          <w:tcPr>
            <w:tcW w:w="5918" w:type="dxa"/>
            <w:tcBorders>
              <w:top w:val="single" w:color="auto" w:sz="4" w:space="0"/>
              <w:left w:val="single" w:color="auto" w:sz="4" w:space="0"/>
              <w:bottom w:val="single" w:color="auto" w:sz="4" w:space="0"/>
              <w:right w:val="single" w:color="auto" w:sz="4" w:space="0"/>
            </w:tcBorders>
            <w:vAlign w:val="center"/>
          </w:tcPr>
          <w:p>
            <w:pPr>
              <w:kinsoku w:val="0"/>
              <w:spacing w:line="480" w:lineRule="exact"/>
              <w:rPr>
                <w:rFonts w:ascii="宋体" w:hAnsi="宋体" w:cs="宋体"/>
                <w:bCs/>
                <w:sz w:val="24"/>
                <w:szCs w:val="24"/>
              </w:rPr>
            </w:pPr>
            <w:r>
              <w:rPr>
                <w:rFonts w:hint="eastAsia" w:ascii="宋体" w:hAnsi="宋体" w:cs="宋体"/>
                <w:bCs/>
                <w:sz w:val="24"/>
                <w:szCs w:val="24"/>
              </w:rPr>
              <w:t xml:space="preserve">小写：￥ </w:t>
            </w:r>
            <w:r>
              <w:rPr>
                <w:rFonts w:hint="eastAsia" w:ascii="宋体" w:hAnsi="宋体" w:cs="宋体"/>
                <w:bCs/>
                <w:sz w:val="24"/>
                <w:szCs w:val="24"/>
                <w:u w:val="single"/>
              </w:rPr>
              <w:t xml:space="preserve">         </w:t>
            </w:r>
            <w:r>
              <w:rPr>
                <w:rFonts w:hint="eastAsia" w:ascii="宋体" w:hAnsi="宋体" w:cs="宋体"/>
                <w:bCs/>
                <w:sz w:val="24"/>
                <w:szCs w:val="24"/>
              </w:rPr>
              <w:t>元</w:t>
            </w:r>
          </w:p>
          <w:p>
            <w:pPr>
              <w:kinsoku w:val="0"/>
              <w:spacing w:line="480" w:lineRule="exact"/>
              <w:rPr>
                <w:rFonts w:ascii="宋体" w:hAnsi="宋体" w:cs="宋体"/>
                <w:bCs/>
                <w:sz w:val="24"/>
                <w:szCs w:val="24"/>
              </w:rPr>
            </w:pPr>
            <w:r>
              <w:rPr>
                <w:rFonts w:hint="eastAsia" w:ascii="宋体" w:hAnsi="宋体" w:cs="宋体"/>
                <w:bCs/>
                <w:sz w:val="24"/>
                <w:szCs w:val="24"/>
              </w:rPr>
              <w:t>大写：人民币</w:t>
            </w:r>
            <w:r>
              <w:rPr>
                <w:rFonts w:hint="eastAsia" w:ascii="宋体" w:hAnsi="宋体" w:cs="宋体"/>
                <w:bCs/>
                <w:sz w:val="24"/>
                <w:szCs w:val="24"/>
                <w:u w:val="single"/>
              </w:rPr>
              <w:t xml:space="preserve">                </w:t>
            </w:r>
            <w:r>
              <w:rPr>
                <w:rFonts w:hint="eastAsia" w:ascii="宋体" w:hAnsi="宋体" w:cs="宋体"/>
                <w:bCs/>
                <w:sz w:val="24"/>
                <w:szCs w:val="24"/>
              </w:rPr>
              <w:t>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2" w:hRule="atLeast"/>
          <w:jc w:val="center"/>
        </w:trPr>
        <w:tc>
          <w:tcPr>
            <w:tcW w:w="2660" w:type="dxa"/>
            <w:tcBorders>
              <w:top w:val="single" w:color="auto" w:sz="4" w:space="0"/>
              <w:left w:val="single" w:color="auto" w:sz="4" w:space="0"/>
              <w:right w:val="single" w:color="auto" w:sz="4" w:space="0"/>
            </w:tcBorders>
            <w:vAlign w:val="center"/>
          </w:tcPr>
          <w:p>
            <w:pPr>
              <w:kinsoku w:val="0"/>
              <w:spacing w:line="480" w:lineRule="exact"/>
              <w:jc w:val="center"/>
              <w:rPr>
                <w:rFonts w:ascii="宋体" w:hAnsi="宋体" w:cs="宋体"/>
                <w:b/>
                <w:sz w:val="24"/>
                <w:szCs w:val="24"/>
              </w:rPr>
            </w:pPr>
            <w:r>
              <w:rPr>
                <w:rFonts w:hint="eastAsia" w:ascii="宋体" w:hAnsi="宋体" w:cs="宋体"/>
                <w:b/>
                <w:sz w:val="24"/>
                <w:szCs w:val="24"/>
              </w:rPr>
              <w:t>工期</w:t>
            </w:r>
          </w:p>
        </w:tc>
        <w:tc>
          <w:tcPr>
            <w:tcW w:w="5918" w:type="dxa"/>
            <w:tcBorders>
              <w:top w:val="single" w:color="auto" w:sz="4" w:space="0"/>
              <w:left w:val="single" w:color="auto" w:sz="4" w:space="0"/>
              <w:bottom w:val="single" w:color="auto" w:sz="4" w:space="0"/>
              <w:right w:val="single" w:color="auto" w:sz="4" w:space="0"/>
            </w:tcBorders>
            <w:vAlign w:val="center"/>
          </w:tcPr>
          <w:p>
            <w:pPr>
              <w:kinsoku w:val="0"/>
              <w:spacing w:line="480" w:lineRule="exact"/>
              <w:rPr>
                <w:rFonts w:ascii="宋体" w:hAnsi="宋体" w:cs="宋体"/>
                <w:bCs/>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2" w:hRule="atLeast"/>
          <w:jc w:val="center"/>
        </w:trPr>
        <w:tc>
          <w:tcPr>
            <w:tcW w:w="2660" w:type="dxa"/>
            <w:tcBorders>
              <w:top w:val="single" w:color="auto" w:sz="4" w:space="0"/>
              <w:left w:val="single" w:color="auto" w:sz="4" w:space="0"/>
              <w:right w:val="single" w:color="auto" w:sz="4" w:space="0"/>
            </w:tcBorders>
            <w:vAlign w:val="center"/>
          </w:tcPr>
          <w:p>
            <w:pPr>
              <w:kinsoku w:val="0"/>
              <w:spacing w:line="480" w:lineRule="exact"/>
              <w:jc w:val="center"/>
              <w:rPr>
                <w:rFonts w:ascii="宋体" w:hAnsi="宋体" w:cs="宋体"/>
                <w:b/>
                <w:sz w:val="24"/>
                <w:szCs w:val="24"/>
              </w:rPr>
            </w:pPr>
            <w:r>
              <w:rPr>
                <w:rFonts w:hint="eastAsia" w:ascii="宋体" w:hAnsi="宋体" w:cs="宋体"/>
                <w:b/>
                <w:sz w:val="24"/>
                <w:szCs w:val="24"/>
              </w:rPr>
              <w:t>质量标准</w:t>
            </w:r>
          </w:p>
        </w:tc>
        <w:tc>
          <w:tcPr>
            <w:tcW w:w="5918" w:type="dxa"/>
            <w:tcBorders>
              <w:top w:val="single" w:color="auto" w:sz="4" w:space="0"/>
              <w:left w:val="single" w:color="auto" w:sz="4" w:space="0"/>
              <w:bottom w:val="single" w:color="auto" w:sz="4" w:space="0"/>
              <w:right w:val="single" w:color="auto" w:sz="4" w:space="0"/>
            </w:tcBorders>
            <w:vAlign w:val="center"/>
          </w:tcPr>
          <w:p>
            <w:pPr>
              <w:kinsoku w:val="0"/>
              <w:spacing w:line="480" w:lineRule="exact"/>
              <w:jc w:val="center"/>
              <w:rPr>
                <w:rFonts w:ascii="宋体" w:hAnsi="宋体" w:cs="宋体"/>
                <w:bCs/>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9" w:hRule="atLeast"/>
          <w:jc w:val="center"/>
        </w:trPr>
        <w:tc>
          <w:tcPr>
            <w:tcW w:w="2660" w:type="dxa"/>
            <w:tcBorders>
              <w:top w:val="single" w:color="auto" w:sz="4" w:space="0"/>
              <w:left w:val="single" w:color="auto" w:sz="4" w:space="0"/>
              <w:bottom w:val="single" w:color="auto" w:sz="4" w:space="0"/>
              <w:right w:val="single" w:color="auto" w:sz="4" w:space="0"/>
            </w:tcBorders>
            <w:vAlign w:val="center"/>
          </w:tcPr>
          <w:p>
            <w:pPr>
              <w:kinsoku w:val="0"/>
              <w:spacing w:line="480" w:lineRule="exact"/>
              <w:jc w:val="center"/>
              <w:rPr>
                <w:rFonts w:ascii="宋体" w:hAnsi="宋体" w:cs="宋体"/>
                <w:b/>
                <w:sz w:val="24"/>
                <w:szCs w:val="24"/>
              </w:rPr>
            </w:pPr>
            <w:r>
              <w:rPr>
                <w:rFonts w:hint="eastAsia" w:ascii="宋体" w:hAnsi="宋体" w:cs="宋体"/>
                <w:b/>
                <w:sz w:val="24"/>
                <w:szCs w:val="24"/>
              </w:rPr>
              <w:t>备注</w:t>
            </w:r>
          </w:p>
        </w:tc>
        <w:tc>
          <w:tcPr>
            <w:tcW w:w="5918" w:type="dxa"/>
            <w:tcBorders>
              <w:top w:val="single" w:color="auto" w:sz="4" w:space="0"/>
              <w:left w:val="single" w:color="auto" w:sz="4" w:space="0"/>
              <w:bottom w:val="single" w:color="auto" w:sz="4" w:space="0"/>
              <w:right w:val="single" w:color="auto" w:sz="4" w:space="0"/>
            </w:tcBorders>
            <w:vAlign w:val="center"/>
          </w:tcPr>
          <w:p>
            <w:pPr>
              <w:kinsoku w:val="0"/>
              <w:spacing w:line="480" w:lineRule="exact"/>
              <w:jc w:val="center"/>
              <w:rPr>
                <w:rFonts w:ascii="宋体" w:hAnsi="宋体" w:cs="宋体"/>
                <w:bCs/>
                <w:sz w:val="24"/>
                <w:szCs w:val="24"/>
              </w:rPr>
            </w:pPr>
          </w:p>
        </w:tc>
      </w:tr>
    </w:tbl>
    <w:p>
      <w:pPr>
        <w:tabs>
          <w:tab w:val="left" w:pos="1260"/>
        </w:tabs>
        <w:spacing w:line="360" w:lineRule="auto"/>
        <w:ind w:firstLine="560" w:firstLineChars="200"/>
        <w:rPr>
          <w:rFonts w:ascii="宋体" w:hAnsi="宋体" w:cs="宋体"/>
          <w:strike/>
          <w:sz w:val="28"/>
          <w:szCs w:val="28"/>
        </w:rPr>
      </w:pPr>
    </w:p>
    <w:p>
      <w:pPr>
        <w:keepNext w:val="0"/>
        <w:keepLines w:val="0"/>
        <w:pageBreakBefore w:val="0"/>
        <w:widowControl/>
        <w:kinsoku/>
        <w:wordWrap/>
        <w:overflowPunct/>
        <w:topLinePunct w:val="0"/>
        <w:autoSpaceDE/>
        <w:autoSpaceDN/>
        <w:bidi w:val="0"/>
        <w:adjustRightInd/>
        <w:snapToGrid/>
        <w:spacing w:line="380" w:lineRule="exact"/>
        <w:ind w:left="0" w:leftChars="0" w:firstLine="0" w:firstLineChars="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备注：</w:t>
      </w:r>
    </w:p>
    <w:p>
      <w:pPr>
        <w:numPr>
          <w:numId w:val="0"/>
        </w:numP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房屋拆迁综合单价的最高限价为80元/m</w:t>
      </w:r>
      <w:r>
        <w:rPr>
          <w:rFonts w:hint="eastAsia" w:ascii="宋体" w:hAnsi="宋体" w:eastAsia="宋体" w:cs="宋体"/>
          <w:color w:val="auto"/>
          <w:sz w:val="21"/>
          <w:highlight w:val="none"/>
          <w:vertAlign w:val="superscript"/>
        </w:rPr>
        <w:t>2</w:t>
      </w:r>
      <w:r>
        <w:rPr>
          <w:rFonts w:hint="eastAsia" w:ascii="宋体" w:hAnsi="宋体" w:eastAsia="宋体" w:cs="宋体"/>
          <w:color w:val="auto"/>
          <w:highlight w:val="none"/>
        </w:rPr>
        <w:t>。其中：涉及到棚类、水泥地面综合单价的最高限价为40元/m</w:t>
      </w:r>
      <w:r>
        <w:rPr>
          <w:rFonts w:hint="eastAsia" w:ascii="宋体" w:hAnsi="宋体" w:eastAsia="宋体" w:cs="宋体"/>
          <w:color w:val="auto"/>
          <w:sz w:val="21"/>
          <w:highlight w:val="none"/>
          <w:vertAlign w:val="superscript"/>
        </w:rPr>
        <w:t>2</w:t>
      </w:r>
      <w:r>
        <w:rPr>
          <w:rFonts w:hint="eastAsia" w:ascii="宋体" w:hAnsi="宋体" w:eastAsia="宋体" w:cs="宋体"/>
          <w:color w:val="auto"/>
          <w:highlight w:val="none"/>
        </w:rPr>
        <w:t>，围墙综合单价的最高限价为40元/</w:t>
      </w:r>
      <w:r>
        <w:rPr>
          <w:rFonts w:hint="eastAsia" w:ascii="宋体" w:hAnsi="宋体" w:eastAsia="宋体" w:cs="宋体"/>
          <w:color w:val="auto"/>
          <w:highlight w:val="none"/>
          <w:lang w:val="en-US" w:eastAsia="zh-CN"/>
        </w:rPr>
        <w:t>m</w:t>
      </w:r>
      <w:r>
        <w:rPr>
          <w:rFonts w:hint="eastAsia" w:ascii="宋体" w:hAnsi="宋体" w:eastAsia="宋体" w:cs="宋体"/>
          <w:color w:val="auto"/>
          <w:highlight w:val="none"/>
        </w:rPr>
        <w:t>。</w:t>
      </w:r>
    </w:p>
    <w:p>
      <w:pPr>
        <w:numPr>
          <w:ilvl w:val="0"/>
          <w:numId w:val="0"/>
        </w:numPr>
        <w:rPr>
          <w:rFonts w:hint="eastAsia" w:ascii="宋体" w:hAnsi="宋体" w:eastAsia="宋体" w:cs="宋体"/>
          <w:color w:val="auto"/>
          <w:highlight w:val="none"/>
        </w:rPr>
      </w:pPr>
      <w:r>
        <w:rPr>
          <w:rFonts w:hint="eastAsia" w:ascii="宋体" w:hAnsi="宋体" w:cs="宋体"/>
          <w:color w:val="auto"/>
          <w:highlight w:val="none"/>
          <w:lang w:val="en-US" w:eastAsia="zh-CN"/>
        </w:rPr>
        <w:t>2、</w:t>
      </w:r>
      <w:r>
        <w:rPr>
          <w:rFonts w:hint="eastAsia" w:ascii="宋体" w:hAnsi="宋体" w:eastAsia="宋体" w:cs="宋体"/>
          <w:color w:val="auto"/>
          <w:highlight w:val="none"/>
        </w:rPr>
        <w:t>本项目的投标报价方式为综合单价，最终结算总价款按采购人委托的测量评估机构出具的拆迁物面积为准据实结算。</w:t>
      </w:r>
    </w:p>
    <w:p>
      <w:pPr>
        <w:widowControl/>
        <w:numPr>
          <w:numId w:val="0"/>
        </w:numPr>
        <w:spacing w:line="380" w:lineRule="exact"/>
        <w:jc w:val="left"/>
        <w:rPr>
          <w:rFonts w:ascii="宋体" w:hAnsi="宋体" w:cs="宋体"/>
          <w:b/>
          <w:sz w:val="24"/>
          <w:szCs w:val="24"/>
        </w:rPr>
      </w:pPr>
      <w:r>
        <w:rPr>
          <w:rFonts w:hint="eastAsia" w:ascii="宋体" w:hAnsi="宋体" w:cs="宋体"/>
          <w:color w:val="auto"/>
          <w:highlight w:val="none"/>
          <w:lang w:val="en-US" w:eastAsia="zh-CN"/>
        </w:rPr>
        <w:t>3、</w:t>
      </w:r>
      <w:r>
        <w:rPr>
          <w:rFonts w:hint="eastAsia" w:ascii="宋体" w:hAnsi="宋体" w:eastAsia="宋体" w:cs="宋体"/>
          <w:color w:val="auto"/>
          <w:highlight w:val="none"/>
        </w:rPr>
        <w:t>投标报价精确到小数点后两位，大小写不一致时，以大写为准。</w:t>
      </w:r>
    </w:p>
    <w:p>
      <w:pPr>
        <w:spacing w:line="360" w:lineRule="auto"/>
        <w:ind w:firstLine="2310" w:firstLineChars="1100"/>
        <w:rPr>
          <w:rFonts w:ascii="宋体" w:hAnsi="宋体" w:cs="宋体"/>
          <w:szCs w:val="21"/>
        </w:rPr>
      </w:pPr>
    </w:p>
    <w:p>
      <w:pPr>
        <w:spacing w:line="360" w:lineRule="auto"/>
        <w:ind w:firstLine="3570" w:firstLineChars="1700"/>
        <w:rPr>
          <w:rFonts w:ascii="宋体" w:hAnsi="宋体" w:cs="宋体"/>
          <w:szCs w:val="21"/>
          <w:u w:val="single"/>
        </w:rPr>
      </w:pPr>
      <w:r>
        <w:rPr>
          <w:rFonts w:hint="eastAsia" w:ascii="宋体" w:hAnsi="宋体" w:cs="宋体"/>
          <w:szCs w:val="21"/>
        </w:rPr>
        <w:t>供应商：（盖章）</w:t>
      </w:r>
    </w:p>
    <w:p>
      <w:pPr>
        <w:spacing w:line="360" w:lineRule="auto"/>
        <w:ind w:firstLine="3570" w:firstLineChars="1700"/>
        <w:rPr>
          <w:rFonts w:ascii="宋体" w:hAnsi="宋体" w:cs="宋体"/>
          <w:szCs w:val="21"/>
          <w:u w:val="single"/>
        </w:rPr>
      </w:pPr>
      <w:r>
        <w:rPr>
          <w:rFonts w:hint="eastAsia" w:ascii="宋体" w:hAnsi="宋体" w:cs="宋体"/>
          <w:szCs w:val="21"/>
        </w:rPr>
        <w:t>法定代表人或被授权代表（签字或盖章）：</w:t>
      </w:r>
      <w:r>
        <w:rPr>
          <w:rFonts w:hint="eastAsia" w:ascii="宋体" w:hAnsi="宋体" w:cs="宋体"/>
          <w:szCs w:val="21"/>
          <w:u w:val="single"/>
        </w:rPr>
        <w:t xml:space="preserve">       </w:t>
      </w:r>
    </w:p>
    <w:p>
      <w:pPr>
        <w:spacing w:line="360" w:lineRule="auto"/>
        <w:ind w:firstLine="3570" w:firstLineChars="1700"/>
        <w:rPr>
          <w:rFonts w:hint="eastAsia" w:ascii="宋体" w:hAnsi="宋体" w:cs="宋体"/>
          <w:szCs w:val="21"/>
        </w:rPr>
      </w:pPr>
      <w:r>
        <w:rPr>
          <w:rFonts w:hint="eastAsia" w:ascii="宋体" w:hAnsi="宋体" w:cs="宋体"/>
          <w:kern w:val="0"/>
          <w:szCs w:val="21"/>
        </w:rPr>
        <w:t>日期：</w:t>
      </w:r>
      <w:r>
        <w:rPr>
          <w:rFonts w:hint="eastAsia" w:ascii="宋体" w:hAnsi="宋体" w:cs="宋体"/>
          <w:szCs w:val="21"/>
        </w:rPr>
        <w:t xml:space="preserve">     年   月   日 </w:t>
      </w:r>
    </w:p>
    <w:p>
      <w:pPr>
        <w:spacing w:line="360" w:lineRule="auto"/>
        <w:ind w:firstLine="3570" w:firstLineChars="1700"/>
        <w:rPr>
          <w:rFonts w:hint="eastAsia" w:ascii="宋体" w:hAnsi="宋体" w:cs="宋体"/>
          <w:szCs w:val="21"/>
        </w:rPr>
      </w:pPr>
    </w:p>
    <w:p>
      <w:pPr>
        <w:pStyle w:val="2"/>
        <w:rPr>
          <w:rFonts w:hint="eastAsia" w:ascii="宋体" w:hAnsi="宋体" w:eastAsia="宋体" w:cs="宋体"/>
          <w:b/>
          <w:bCs/>
          <w:strike w:val="0"/>
          <w:kern w:val="2"/>
          <w:sz w:val="32"/>
          <w:szCs w:val="36"/>
          <w:lang w:val="en-US" w:eastAsia="zh-CN" w:bidi="ar-SA"/>
        </w:rPr>
      </w:pPr>
      <w:r>
        <w:rPr>
          <w:rFonts w:hint="eastAsia" w:ascii="宋体" w:hAnsi="宋体" w:eastAsia="宋体" w:cs="宋体"/>
          <w:b/>
          <w:bCs/>
          <w:strike w:val="0"/>
          <w:kern w:val="2"/>
          <w:sz w:val="32"/>
          <w:szCs w:val="36"/>
          <w:lang w:val="en-US" w:eastAsia="zh-CN" w:bidi="ar-SA"/>
        </w:rPr>
        <w:t>投标分项报价表</w:t>
      </w:r>
    </w:p>
    <w:p>
      <w:pPr>
        <w:spacing w:line="560" w:lineRule="exact"/>
        <w:jc w:val="both"/>
        <w:rPr>
          <w:rFonts w:hint="eastAsia" w:ascii="宋体" w:hAnsi="宋体" w:eastAsia="宋体" w:cs="宋体"/>
          <w:color w:val="auto"/>
          <w:highlight w:val="none"/>
          <w:lang w:eastAsia="zh-CN"/>
        </w:rPr>
      </w:pPr>
      <w:r>
        <w:rPr>
          <w:rFonts w:hint="eastAsia" w:ascii="宋体" w:hAnsi="宋体" w:eastAsia="宋体" w:cs="宋体"/>
          <w:color w:val="auto"/>
          <w:highlight w:val="none"/>
        </w:rPr>
        <w:t>项目名称</w:t>
      </w:r>
      <w:r>
        <w:rPr>
          <w:rFonts w:hint="eastAsia" w:ascii="宋体" w:hAnsi="宋体" w:eastAsia="宋体" w:cs="宋体"/>
          <w:color w:val="auto"/>
          <w:highlight w:val="none"/>
          <w:lang w:eastAsia="zh-CN"/>
        </w:rPr>
        <w:t>：</w:t>
      </w:r>
    </w:p>
    <w:p>
      <w:pPr>
        <w:spacing w:line="560" w:lineRule="exact"/>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项目编号：</w:t>
      </w:r>
      <w:r>
        <w:rPr>
          <w:rFonts w:hint="eastAsia" w:ascii="宋体" w:hAnsi="宋体" w:eastAsia="宋体" w:cs="宋体"/>
          <w:color w:val="auto"/>
          <w:highlight w:val="none"/>
        </w:rPr>
        <w:t xml:space="preserve">                                        </w:t>
      </w:r>
    </w:p>
    <w:tbl>
      <w:tblPr>
        <w:tblStyle w:val="11"/>
        <w:tblpPr w:leftFromText="180" w:rightFromText="180" w:vertAnchor="text" w:horzAnchor="page" w:tblpXSpec="center" w:tblpY="543"/>
        <w:tblOverlap w:val="never"/>
        <w:tblW w:w="8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
        <w:gridCol w:w="2243"/>
        <w:gridCol w:w="2110"/>
        <w:gridCol w:w="2196"/>
        <w:gridCol w:w="1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996" w:type="dxa"/>
            <w:vAlign w:val="center"/>
          </w:tcPr>
          <w:p>
            <w:pPr>
              <w:pStyle w:val="8"/>
              <w:jc w:val="center"/>
              <w:rPr>
                <w:rFonts w:hint="eastAsia" w:ascii="宋体" w:hAnsi="宋体" w:eastAsia="宋体" w:cs="宋体"/>
                <w:color w:val="auto"/>
                <w:highlight w:val="none"/>
                <w:vertAlign w:val="baseline"/>
                <w:lang w:eastAsia="zh-CN"/>
              </w:rPr>
            </w:pPr>
            <w:r>
              <w:rPr>
                <w:rFonts w:hint="eastAsia" w:ascii="宋体" w:hAnsi="宋体" w:eastAsia="宋体" w:cs="宋体"/>
                <w:color w:val="auto"/>
                <w:highlight w:val="none"/>
                <w:vertAlign w:val="baseline"/>
                <w:lang w:eastAsia="zh-CN"/>
              </w:rPr>
              <w:t>序号</w:t>
            </w:r>
          </w:p>
        </w:tc>
        <w:tc>
          <w:tcPr>
            <w:tcW w:w="2243" w:type="dxa"/>
            <w:vAlign w:val="center"/>
          </w:tcPr>
          <w:p>
            <w:pPr>
              <w:pStyle w:val="8"/>
              <w:jc w:val="left"/>
              <w:rPr>
                <w:rFonts w:hint="eastAsia" w:ascii="宋体" w:hAnsi="宋体" w:eastAsia="宋体" w:cs="宋体"/>
                <w:color w:val="auto"/>
                <w:highlight w:val="none"/>
                <w:vertAlign w:val="baseline"/>
                <w:lang w:val="en-US" w:eastAsia="zh-CN"/>
              </w:rPr>
            </w:pPr>
            <w:r>
              <w:rPr>
                <w:rFonts w:hint="eastAsia" w:ascii="宋体" w:hAnsi="宋体" w:eastAsia="宋体" w:cs="宋体"/>
                <w:color w:val="auto"/>
                <w:highlight w:val="none"/>
                <w:vertAlign w:val="baseline"/>
                <w:lang w:eastAsia="zh-CN"/>
              </w:rPr>
              <w:t>内容</w:t>
            </w:r>
          </w:p>
        </w:tc>
        <w:tc>
          <w:tcPr>
            <w:tcW w:w="2110" w:type="dxa"/>
            <w:vAlign w:val="center"/>
          </w:tcPr>
          <w:p>
            <w:pPr>
              <w:pStyle w:val="8"/>
              <w:jc w:val="left"/>
              <w:rPr>
                <w:rFonts w:hint="eastAsia" w:ascii="宋体" w:hAnsi="宋体" w:eastAsia="宋体" w:cs="宋体"/>
                <w:color w:val="auto"/>
                <w:highlight w:val="none"/>
                <w:vertAlign w:val="baseline"/>
                <w:lang w:eastAsia="zh-CN"/>
              </w:rPr>
            </w:pPr>
            <w:r>
              <w:rPr>
                <w:rFonts w:hint="eastAsia" w:ascii="宋体" w:hAnsi="宋体" w:eastAsia="宋体" w:cs="宋体"/>
                <w:color w:val="auto"/>
                <w:highlight w:val="none"/>
                <w:vertAlign w:val="baseline"/>
                <w:lang w:eastAsia="zh-CN"/>
              </w:rPr>
              <w:t>综合单价</w:t>
            </w:r>
          </w:p>
        </w:tc>
        <w:tc>
          <w:tcPr>
            <w:tcW w:w="2196" w:type="dxa"/>
            <w:vAlign w:val="center"/>
          </w:tcPr>
          <w:p>
            <w:pPr>
              <w:pStyle w:val="8"/>
              <w:jc w:val="center"/>
              <w:rPr>
                <w:rFonts w:hint="eastAsia" w:ascii="宋体" w:hAnsi="宋体" w:eastAsia="宋体" w:cs="宋体"/>
                <w:color w:val="auto"/>
                <w:highlight w:val="none"/>
                <w:vertAlign w:val="baseline"/>
                <w:lang w:val="en-US" w:eastAsia="zh-CN"/>
              </w:rPr>
            </w:pPr>
            <w:r>
              <w:rPr>
                <w:rFonts w:hint="eastAsia" w:ascii="宋体" w:hAnsi="宋体" w:eastAsia="宋体" w:cs="宋体"/>
                <w:color w:val="auto"/>
                <w:highlight w:val="none"/>
                <w:vertAlign w:val="baseline"/>
                <w:lang w:eastAsia="zh-CN"/>
              </w:rPr>
              <w:t>单</w:t>
            </w:r>
            <w:r>
              <w:rPr>
                <w:rFonts w:hint="eastAsia" w:ascii="宋体" w:hAnsi="宋体" w:eastAsia="宋体" w:cs="宋体"/>
                <w:color w:val="auto"/>
                <w:highlight w:val="none"/>
                <w:vertAlign w:val="baseline"/>
                <w:lang w:val="en-US" w:eastAsia="zh-CN"/>
              </w:rPr>
              <w:t>位</w:t>
            </w:r>
          </w:p>
        </w:tc>
        <w:tc>
          <w:tcPr>
            <w:tcW w:w="1372" w:type="dxa"/>
            <w:vAlign w:val="center"/>
          </w:tcPr>
          <w:p>
            <w:pPr>
              <w:pStyle w:val="8"/>
              <w:jc w:val="left"/>
              <w:rPr>
                <w:rFonts w:hint="eastAsia" w:ascii="宋体" w:hAnsi="宋体" w:eastAsia="宋体" w:cs="宋体"/>
                <w:color w:val="auto"/>
                <w:highlight w:val="none"/>
                <w:vertAlign w:val="baseline"/>
                <w:lang w:eastAsia="zh-CN"/>
              </w:rPr>
            </w:pPr>
            <w:r>
              <w:rPr>
                <w:rFonts w:hint="eastAsia" w:ascii="宋体" w:hAnsi="宋体" w:eastAsia="宋体" w:cs="宋体"/>
                <w:color w:val="auto"/>
                <w:highlight w:val="none"/>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8" w:hRule="atLeast"/>
          <w:jc w:val="center"/>
        </w:trPr>
        <w:tc>
          <w:tcPr>
            <w:tcW w:w="996" w:type="dxa"/>
            <w:vAlign w:val="center"/>
          </w:tcPr>
          <w:p>
            <w:pPr>
              <w:pStyle w:val="8"/>
              <w:jc w:val="left"/>
              <w:rPr>
                <w:rFonts w:hint="eastAsia" w:ascii="宋体" w:hAnsi="宋体" w:eastAsia="宋体" w:cs="宋体"/>
                <w:color w:val="auto"/>
                <w:highlight w:val="none"/>
                <w:vertAlign w:val="baseline"/>
                <w:lang w:val="en-US" w:eastAsia="zh-CN"/>
              </w:rPr>
            </w:pPr>
            <w:r>
              <w:rPr>
                <w:rFonts w:hint="eastAsia" w:ascii="宋体" w:hAnsi="宋体" w:eastAsia="宋体" w:cs="宋体"/>
                <w:color w:val="auto"/>
                <w:highlight w:val="none"/>
                <w:vertAlign w:val="baseline"/>
                <w:lang w:val="en-US" w:eastAsia="zh-CN"/>
              </w:rPr>
              <w:t>1</w:t>
            </w:r>
          </w:p>
        </w:tc>
        <w:tc>
          <w:tcPr>
            <w:tcW w:w="2243" w:type="dxa"/>
            <w:vAlign w:val="center"/>
          </w:tcPr>
          <w:p>
            <w:pPr>
              <w:pStyle w:val="8"/>
              <w:ind w:left="0" w:leftChars="0" w:firstLine="0" w:firstLineChars="0"/>
              <w:jc w:val="left"/>
              <w:rPr>
                <w:rFonts w:hint="eastAsia" w:ascii="宋体" w:hAnsi="宋体" w:eastAsia="宋体" w:cs="宋体"/>
                <w:color w:val="auto"/>
                <w:highlight w:val="none"/>
                <w:vertAlign w:val="baseline"/>
              </w:rPr>
            </w:pPr>
            <w:r>
              <w:rPr>
                <w:rFonts w:hint="eastAsia" w:ascii="宋体" w:hAnsi="宋体" w:eastAsia="宋体" w:cs="宋体"/>
                <w:color w:val="auto"/>
                <w:highlight w:val="none"/>
                <w:vertAlign w:val="baseline"/>
              </w:rPr>
              <w:t>房屋拆迁综合单价</w:t>
            </w:r>
          </w:p>
        </w:tc>
        <w:tc>
          <w:tcPr>
            <w:tcW w:w="2110" w:type="dxa"/>
          </w:tcPr>
          <w:p>
            <w:pPr>
              <w:pStyle w:val="8"/>
              <w:ind w:left="0" w:leftChars="0" w:firstLine="0" w:firstLineChars="0"/>
              <w:rPr>
                <w:rFonts w:hint="eastAsia" w:ascii="宋体" w:hAnsi="宋体" w:eastAsia="宋体" w:cs="宋体"/>
                <w:color w:val="auto"/>
                <w:highlight w:val="none"/>
                <w:lang w:eastAsia="zh-CN"/>
              </w:rPr>
            </w:pPr>
          </w:p>
          <w:p>
            <w:pPr>
              <w:pStyle w:val="8"/>
              <w:ind w:left="0" w:leftChars="0" w:firstLine="0" w:firstLineChars="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小写：</w:t>
            </w:r>
          </w:p>
          <w:p>
            <w:pPr>
              <w:pStyle w:val="9"/>
              <w:ind w:left="0" w:leftChars="0" w:firstLine="0" w:firstLineChars="0"/>
              <w:rPr>
                <w:rFonts w:hint="eastAsia" w:ascii="宋体" w:hAnsi="宋体" w:eastAsia="宋体" w:cs="宋体"/>
                <w:color w:val="auto"/>
                <w:highlight w:val="none"/>
                <w:lang w:eastAsia="zh-CN"/>
              </w:rPr>
            </w:pPr>
            <w:r>
              <w:rPr>
                <w:rFonts w:hint="eastAsia" w:ascii="宋体" w:hAnsi="宋体" w:eastAsia="宋体" w:cs="宋体"/>
                <w:color w:val="auto"/>
                <w:highlight w:val="none"/>
                <w:vertAlign w:val="baseline"/>
                <w:lang w:eastAsia="zh-CN"/>
              </w:rPr>
              <w:t>大写：</w:t>
            </w:r>
          </w:p>
        </w:tc>
        <w:tc>
          <w:tcPr>
            <w:tcW w:w="2196" w:type="dxa"/>
            <w:vAlign w:val="center"/>
          </w:tcPr>
          <w:p>
            <w:pPr>
              <w:pStyle w:val="8"/>
              <w:ind w:left="0" w:leftChars="0" w:firstLine="0" w:firstLineChars="0"/>
              <w:jc w:val="center"/>
              <w:rPr>
                <w:rFonts w:hint="eastAsia" w:ascii="宋体" w:hAnsi="宋体" w:eastAsia="宋体" w:cs="宋体"/>
                <w:color w:val="auto"/>
                <w:highlight w:val="none"/>
                <w:vertAlign w:val="baseline"/>
              </w:rPr>
            </w:pPr>
            <w:r>
              <w:rPr>
                <w:rFonts w:hint="eastAsia" w:ascii="宋体" w:hAnsi="宋体" w:eastAsia="宋体" w:cs="宋体"/>
                <w:b w:val="0"/>
                <w:bCs/>
                <w:color w:val="auto"/>
                <w:sz w:val="24"/>
                <w:szCs w:val="24"/>
                <w:highlight w:val="none"/>
              </w:rPr>
              <w:t>元</w:t>
            </w:r>
            <w:r>
              <w:rPr>
                <w:rFonts w:hint="eastAsia" w:ascii="宋体" w:hAnsi="宋体" w:eastAsia="宋体" w:cs="宋体"/>
                <w:b w:val="0"/>
                <w:bCs/>
                <w:color w:val="auto"/>
                <w:sz w:val="24"/>
                <w:szCs w:val="24"/>
                <w:highlight w:val="none"/>
                <w:lang w:val="en-US" w:eastAsia="zh-CN"/>
              </w:rPr>
              <w:t>/m</w:t>
            </w:r>
            <w:r>
              <w:rPr>
                <w:rFonts w:hint="eastAsia" w:ascii="宋体" w:hAnsi="宋体" w:eastAsia="宋体" w:cs="宋体"/>
                <w:b w:val="0"/>
                <w:bCs/>
                <w:color w:val="auto"/>
                <w:sz w:val="24"/>
                <w:szCs w:val="24"/>
                <w:highlight w:val="none"/>
                <w:vertAlign w:val="superscript"/>
                <w:lang w:val="en-US" w:eastAsia="zh-CN"/>
              </w:rPr>
              <w:t>2</w:t>
            </w:r>
          </w:p>
        </w:tc>
        <w:tc>
          <w:tcPr>
            <w:tcW w:w="1372" w:type="dxa"/>
          </w:tcPr>
          <w:p>
            <w:pPr>
              <w:pStyle w:val="8"/>
              <w:rPr>
                <w:rFonts w:hint="eastAsia" w:ascii="宋体" w:hAnsi="宋体" w:eastAsia="宋体" w:cs="宋体"/>
                <w:color w:val="auto"/>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2" w:hRule="atLeast"/>
          <w:jc w:val="center"/>
        </w:trPr>
        <w:tc>
          <w:tcPr>
            <w:tcW w:w="996" w:type="dxa"/>
            <w:vAlign w:val="center"/>
          </w:tcPr>
          <w:p>
            <w:pPr>
              <w:pStyle w:val="8"/>
              <w:jc w:val="left"/>
              <w:rPr>
                <w:rFonts w:hint="eastAsia" w:ascii="宋体" w:hAnsi="宋体" w:eastAsia="宋体" w:cs="宋体"/>
                <w:color w:val="auto"/>
                <w:highlight w:val="none"/>
                <w:vertAlign w:val="baseline"/>
                <w:lang w:val="en-US" w:eastAsia="zh-CN"/>
              </w:rPr>
            </w:pPr>
            <w:r>
              <w:rPr>
                <w:rFonts w:hint="eastAsia" w:ascii="宋体" w:hAnsi="宋体" w:eastAsia="宋体" w:cs="宋体"/>
                <w:color w:val="auto"/>
                <w:highlight w:val="none"/>
                <w:vertAlign w:val="baseline"/>
                <w:lang w:val="en-US" w:eastAsia="zh-CN"/>
              </w:rPr>
              <w:t>2</w:t>
            </w:r>
          </w:p>
        </w:tc>
        <w:tc>
          <w:tcPr>
            <w:tcW w:w="2243" w:type="dxa"/>
            <w:vAlign w:val="center"/>
          </w:tcPr>
          <w:p>
            <w:pPr>
              <w:jc w:val="left"/>
              <w:rPr>
                <w:rFonts w:hint="eastAsia" w:ascii="宋体" w:hAnsi="宋体" w:eastAsia="宋体" w:cs="宋体"/>
                <w:color w:val="auto"/>
                <w:highlight w:val="none"/>
                <w:vertAlign w:val="baseline"/>
              </w:rPr>
            </w:pPr>
            <w:r>
              <w:rPr>
                <w:rFonts w:hint="eastAsia" w:ascii="宋体" w:hAnsi="宋体" w:cs="宋体"/>
                <w:color w:val="auto"/>
                <w:kern w:val="0"/>
                <w:sz w:val="21"/>
                <w:szCs w:val="22"/>
                <w:highlight w:val="none"/>
                <w:vertAlign w:val="baseline"/>
                <w:lang w:val="en-US" w:eastAsia="zh-CN" w:bidi="ar-SA"/>
              </w:rPr>
              <w:t>涉及到</w:t>
            </w:r>
            <w:r>
              <w:rPr>
                <w:rFonts w:hint="eastAsia" w:ascii="宋体" w:hAnsi="宋体" w:eastAsia="宋体" w:cs="宋体"/>
                <w:color w:val="auto"/>
                <w:kern w:val="0"/>
                <w:sz w:val="21"/>
                <w:szCs w:val="22"/>
                <w:highlight w:val="none"/>
                <w:vertAlign w:val="baseline"/>
                <w:lang w:val="en-US" w:eastAsia="zh-CN" w:bidi="ar-SA"/>
              </w:rPr>
              <w:t>棚类</w:t>
            </w:r>
            <w:r>
              <w:rPr>
                <w:rFonts w:hint="eastAsia" w:ascii="宋体" w:hAnsi="宋体" w:cs="宋体"/>
                <w:color w:val="auto"/>
                <w:kern w:val="0"/>
                <w:sz w:val="21"/>
                <w:szCs w:val="22"/>
                <w:highlight w:val="none"/>
                <w:vertAlign w:val="baseline"/>
                <w:lang w:val="en-US" w:eastAsia="zh-CN" w:bidi="ar-SA"/>
              </w:rPr>
              <w:t>、水泥地面</w:t>
            </w:r>
            <w:r>
              <w:rPr>
                <w:rFonts w:hint="eastAsia" w:ascii="宋体" w:hAnsi="宋体" w:eastAsia="宋体" w:cs="宋体"/>
                <w:color w:val="auto"/>
                <w:kern w:val="0"/>
                <w:sz w:val="21"/>
                <w:szCs w:val="22"/>
                <w:highlight w:val="none"/>
                <w:vertAlign w:val="baseline"/>
                <w:lang w:val="en-US" w:eastAsia="zh-CN" w:bidi="ar-SA"/>
              </w:rPr>
              <w:t>综合单价</w:t>
            </w:r>
          </w:p>
        </w:tc>
        <w:tc>
          <w:tcPr>
            <w:tcW w:w="2110" w:type="dxa"/>
          </w:tcPr>
          <w:p>
            <w:pPr>
              <w:pStyle w:val="8"/>
              <w:ind w:left="0" w:leftChars="0" w:firstLine="0" w:firstLineChars="0"/>
              <w:rPr>
                <w:rFonts w:hint="eastAsia" w:ascii="宋体" w:hAnsi="宋体" w:eastAsia="宋体" w:cs="宋体"/>
                <w:color w:val="auto"/>
                <w:highlight w:val="none"/>
                <w:lang w:eastAsia="zh-CN"/>
              </w:rPr>
            </w:pPr>
          </w:p>
          <w:p>
            <w:pPr>
              <w:pStyle w:val="8"/>
              <w:ind w:left="0" w:leftChars="0" w:firstLine="0" w:firstLineChars="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小写：</w:t>
            </w:r>
          </w:p>
          <w:p>
            <w:pPr>
              <w:pStyle w:val="8"/>
              <w:ind w:left="0" w:leftChars="0" w:firstLine="0" w:firstLineChars="0"/>
              <w:rPr>
                <w:rFonts w:hint="eastAsia" w:ascii="宋体" w:hAnsi="宋体" w:eastAsia="宋体" w:cs="宋体"/>
                <w:color w:val="auto"/>
                <w:highlight w:val="none"/>
                <w:vertAlign w:val="baseline"/>
              </w:rPr>
            </w:pPr>
            <w:r>
              <w:rPr>
                <w:rFonts w:hint="eastAsia" w:ascii="宋体" w:hAnsi="宋体" w:eastAsia="宋体" w:cs="宋体"/>
                <w:color w:val="auto"/>
                <w:highlight w:val="none"/>
                <w:vertAlign w:val="baseline"/>
                <w:lang w:eastAsia="zh-CN"/>
              </w:rPr>
              <w:t>大写：</w:t>
            </w:r>
          </w:p>
        </w:tc>
        <w:tc>
          <w:tcPr>
            <w:tcW w:w="2196" w:type="dxa"/>
            <w:vAlign w:val="center"/>
          </w:tcPr>
          <w:p>
            <w:pPr>
              <w:pStyle w:val="8"/>
              <w:ind w:left="0" w:leftChars="0" w:firstLine="0" w:firstLineChars="0"/>
              <w:jc w:val="center"/>
              <w:rPr>
                <w:rFonts w:hint="eastAsia" w:ascii="宋体" w:hAnsi="宋体" w:eastAsia="宋体" w:cs="宋体"/>
                <w:color w:val="auto"/>
                <w:highlight w:val="none"/>
                <w:vertAlign w:val="baseline"/>
              </w:rPr>
            </w:pPr>
            <w:r>
              <w:rPr>
                <w:rFonts w:hint="eastAsia" w:ascii="宋体" w:hAnsi="宋体" w:eastAsia="宋体" w:cs="宋体"/>
                <w:b w:val="0"/>
                <w:bCs/>
                <w:color w:val="auto"/>
                <w:sz w:val="24"/>
                <w:szCs w:val="24"/>
                <w:highlight w:val="none"/>
              </w:rPr>
              <w:t>元</w:t>
            </w:r>
            <w:r>
              <w:rPr>
                <w:rFonts w:hint="eastAsia" w:ascii="宋体" w:hAnsi="宋体" w:eastAsia="宋体" w:cs="宋体"/>
                <w:b w:val="0"/>
                <w:bCs/>
                <w:color w:val="auto"/>
                <w:sz w:val="24"/>
                <w:szCs w:val="24"/>
                <w:highlight w:val="none"/>
                <w:lang w:val="en-US" w:eastAsia="zh-CN"/>
              </w:rPr>
              <w:t>/m</w:t>
            </w:r>
            <w:r>
              <w:rPr>
                <w:rFonts w:hint="eastAsia" w:ascii="宋体" w:hAnsi="宋体" w:eastAsia="宋体" w:cs="宋体"/>
                <w:b w:val="0"/>
                <w:bCs/>
                <w:color w:val="auto"/>
                <w:sz w:val="24"/>
                <w:szCs w:val="24"/>
                <w:highlight w:val="none"/>
                <w:vertAlign w:val="superscript"/>
                <w:lang w:val="en-US" w:eastAsia="zh-CN"/>
              </w:rPr>
              <w:t>2</w:t>
            </w:r>
          </w:p>
        </w:tc>
        <w:tc>
          <w:tcPr>
            <w:tcW w:w="1372" w:type="dxa"/>
          </w:tcPr>
          <w:p>
            <w:pPr>
              <w:pStyle w:val="8"/>
              <w:rPr>
                <w:rFonts w:hint="eastAsia" w:ascii="宋体" w:hAnsi="宋体" w:eastAsia="宋体" w:cs="宋体"/>
                <w:color w:val="auto"/>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2" w:hRule="atLeast"/>
          <w:jc w:val="center"/>
        </w:trPr>
        <w:tc>
          <w:tcPr>
            <w:tcW w:w="996" w:type="dxa"/>
            <w:vAlign w:val="center"/>
          </w:tcPr>
          <w:p>
            <w:pPr>
              <w:pStyle w:val="8"/>
              <w:jc w:val="left"/>
              <w:rPr>
                <w:rFonts w:hint="default" w:ascii="宋体" w:hAnsi="宋体" w:eastAsia="宋体" w:cs="宋体"/>
                <w:color w:val="auto"/>
                <w:highlight w:val="none"/>
                <w:vertAlign w:val="baseline"/>
                <w:lang w:val="en-US" w:eastAsia="zh-CN"/>
              </w:rPr>
            </w:pPr>
            <w:r>
              <w:rPr>
                <w:rFonts w:hint="eastAsia" w:ascii="宋体" w:hAnsi="宋体" w:eastAsia="宋体" w:cs="宋体"/>
                <w:color w:val="auto"/>
                <w:highlight w:val="none"/>
                <w:vertAlign w:val="baseline"/>
                <w:lang w:val="en-US" w:eastAsia="zh-CN"/>
              </w:rPr>
              <w:t>3</w:t>
            </w:r>
          </w:p>
        </w:tc>
        <w:tc>
          <w:tcPr>
            <w:tcW w:w="2243" w:type="dxa"/>
            <w:vAlign w:val="center"/>
          </w:tcPr>
          <w:p>
            <w:pPr>
              <w:jc w:val="left"/>
              <w:rPr>
                <w:rFonts w:hint="eastAsia" w:ascii="宋体" w:hAnsi="宋体" w:cs="宋体"/>
                <w:color w:val="auto"/>
                <w:kern w:val="0"/>
                <w:sz w:val="21"/>
                <w:szCs w:val="22"/>
                <w:highlight w:val="none"/>
                <w:vertAlign w:val="baseline"/>
                <w:lang w:val="en-US" w:eastAsia="zh-CN" w:bidi="ar-SA"/>
              </w:rPr>
            </w:pPr>
            <w:r>
              <w:rPr>
                <w:rFonts w:hint="eastAsia" w:ascii="宋体" w:hAnsi="宋体" w:cs="宋体"/>
                <w:color w:val="auto"/>
                <w:highlight w:val="none"/>
                <w:lang w:val="en-US" w:eastAsia="zh-CN"/>
              </w:rPr>
              <w:t>涉及到围墙综合单价</w:t>
            </w:r>
          </w:p>
        </w:tc>
        <w:tc>
          <w:tcPr>
            <w:tcW w:w="2110" w:type="dxa"/>
            <w:vAlign w:val="top"/>
          </w:tcPr>
          <w:p>
            <w:pPr>
              <w:pStyle w:val="8"/>
              <w:ind w:left="0" w:leftChars="0" w:firstLine="0" w:firstLineChars="0"/>
              <w:rPr>
                <w:rFonts w:hint="eastAsia" w:ascii="宋体" w:hAnsi="宋体" w:eastAsia="宋体" w:cs="宋体"/>
                <w:color w:val="auto"/>
                <w:highlight w:val="none"/>
                <w:lang w:eastAsia="zh-CN"/>
              </w:rPr>
            </w:pPr>
          </w:p>
          <w:p>
            <w:pPr>
              <w:pStyle w:val="8"/>
              <w:ind w:left="0" w:leftChars="0" w:firstLine="0" w:firstLineChars="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小写：</w:t>
            </w:r>
          </w:p>
          <w:p>
            <w:pPr>
              <w:pStyle w:val="8"/>
              <w:ind w:left="0" w:leftChars="0" w:firstLine="0" w:firstLineChars="0"/>
              <w:rPr>
                <w:rFonts w:hint="eastAsia" w:ascii="宋体" w:hAnsi="宋体" w:eastAsia="宋体" w:cs="宋体"/>
                <w:color w:val="auto"/>
                <w:kern w:val="0"/>
                <w:sz w:val="21"/>
                <w:szCs w:val="22"/>
                <w:highlight w:val="none"/>
                <w:vertAlign w:val="baseline"/>
                <w:lang w:val="en-US" w:eastAsia="zh-CN" w:bidi="ar-SA"/>
              </w:rPr>
            </w:pPr>
            <w:r>
              <w:rPr>
                <w:rFonts w:hint="eastAsia" w:ascii="宋体" w:hAnsi="宋体" w:eastAsia="宋体" w:cs="宋体"/>
                <w:color w:val="auto"/>
                <w:highlight w:val="none"/>
                <w:vertAlign w:val="baseline"/>
                <w:lang w:eastAsia="zh-CN"/>
              </w:rPr>
              <w:t>大写：</w:t>
            </w:r>
          </w:p>
        </w:tc>
        <w:tc>
          <w:tcPr>
            <w:tcW w:w="2196" w:type="dxa"/>
            <w:vAlign w:val="center"/>
          </w:tcPr>
          <w:p>
            <w:pPr>
              <w:pStyle w:val="8"/>
              <w:ind w:left="0" w:leftChars="0" w:firstLine="0" w:firstLineChars="0"/>
              <w:jc w:val="center"/>
              <w:rPr>
                <w:rFonts w:hint="eastAsia" w:ascii="宋体" w:hAnsi="宋体" w:eastAsia="宋体" w:cs="宋体"/>
                <w:color w:val="auto"/>
                <w:kern w:val="0"/>
                <w:sz w:val="21"/>
                <w:szCs w:val="22"/>
                <w:highlight w:val="none"/>
                <w:vertAlign w:val="baseline"/>
                <w:lang w:val="en-US" w:eastAsia="zh-CN" w:bidi="ar-SA"/>
              </w:rPr>
            </w:pPr>
            <w:r>
              <w:rPr>
                <w:rFonts w:hint="eastAsia" w:ascii="宋体" w:hAnsi="宋体" w:eastAsia="宋体" w:cs="宋体"/>
                <w:b w:val="0"/>
                <w:bCs/>
                <w:color w:val="auto"/>
                <w:sz w:val="24"/>
                <w:szCs w:val="24"/>
                <w:highlight w:val="none"/>
              </w:rPr>
              <w:t>元</w:t>
            </w:r>
            <w:r>
              <w:rPr>
                <w:rFonts w:hint="eastAsia" w:ascii="宋体" w:hAnsi="宋体" w:eastAsia="宋体" w:cs="宋体"/>
                <w:b w:val="0"/>
                <w:bCs/>
                <w:color w:val="auto"/>
                <w:sz w:val="24"/>
                <w:szCs w:val="24"/>
                <w:highlight w:val="none"/>
                <w:lang w:val="en-US" w:eastAsia="zh-CN"/>
              </w:rPr>
              <w:t>/m</w:t>
            </w:r>
          </w:p>
        </w:tc>
        <w:tc>
          <w:tcPr>
            <w:tcW w:w="1372" w:type="dxa"/>
          </w:tcPr>
          <w:p>
            <w:pPr>
              <w:pStyle w:val="8"/>
              <w:rPr>
                <w:rFonts w:hint="eastAsia" w:ascii="宋体" w:hAnsi="宋体" w:eastAsia="宋体" w:cs="宋体"/>
                <w:color w:val="auto"/>
                <w:highlight w:val="none"/>
                <w:vertAlign w:val="baseline"/>
              </w:rPr>
            </w:pPr>
          </w:p>
        </w:tc>
      </w:tr>
    </w:tbl>
    <w:p>
      <w:pPr>
        <w:spacing w:line="560" w:lineRule="exact"/>
        <w:ind w:right="960" w:firstLine="1260" w:firstLineChars="600"/>
        <w:rPr>
          <w:rFonts w:hint="eastAsia" w:ascii="宋体" w:hAnsi="宋体" w:eastAsia="宋体" w:cs="宋体"/>
          <w:color w:val="auto"/>
          <w:highlight w:val="none"/>
        </w:rPr>
      </w:pPr>
    </w:p>
    <w:p>
      <w:pPr>
        <w:keepNext w:val="0"/>
        <w:keepLines w:val="0"/>
        <w:pageBreakBefore w:val="0"/>
        <w:widowControl/>
        <w:kinsoku/>
        <w:wordWrap/>
        <w:overflowPunct/>
        <w:topLinePunct w:val="0"/>
        <w:autoSpaceDE/>
        <w:autoSpaceDN/>
        <w:bidi w:val="0"/>
        <w:adjustRightInd/>
        <w:snapToGrid/>
        <w:spacing w:line="380" w:lineRule="exact"/>
        <w:ind w:left="0" w:leftChars="0" w:firstLine="0" w:firstLineChars="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备注：</w:t>
      </w:r>
    </w:p>
    <w:p>
      <w:pPr>
        <w:numPr>
          <w:numId w:val="0"/>
        </w:numPr>
        <w:rPr>
          <w:rFonts w:hint="eastAsia" w:ascii="宋体" w:hAnsi="宋体" w:eastAsia="宋体" w:cs="宋体"/>
          <w:color w:val="auto"/>
          <w:highlight w:val="none"/>
        </w:rPr>
      </w:pPr>
      <w:r>
        <w:rPr>
          <w:rFonts w:hint="eastAsia" w:ascii="宋体" w:hAnsi="宋体" w:cs="宋体"/>
          <w:color w:val="auto"/>
          <w:highlight w:val="none"/>
          <w:lang w:val="en-US" w:eastAsia="zh-CN"/>
        </w:rPr>
        <w:t>1、房屋拆迁综合单价的最高限价为80元/m</w:t>
      </w:r>
      <w:r>
        <w:rPr>
          <w:rFonts w:hint="eastAsia" w:ascii="宋体" w:hAnsi="宋体" w:cs="宋体"/>
          <w:color w:val="auto"/>
          <w:sz w:val="21"/>
          <w:highlight w:val="none"/>
          <w:vertAlign w:val="superscript"/>
          <w:lang w:val="en-US" w:eastAsia="zh-CN"/>
        </w:rPr>
        <w:t>2</w:t>
      </w:r>
      <w:r>
        <w:rPr>
          <w:rFonts w:hint="eastAsia" w:ascii="宋体" w:hAnsi="宋体" w:cs="宋体"/>
          <w:color w:val="auto"/>
          <w:highlight w:val="none"/>
          <w:lang w:val="en-US" w:eastAsia="zh-CN"/>
        </w:rPr>
        <w:t>。其中：涉及到棚类、水泥地面综合单价的最高限价为40元/m</w:t>
      </w:r>
      <w:r>
        <w:rPr>
          <w:rFonts w:hint="eastAsia" w:ascii="宋体" w:hAnsi="宋体" w:cs="宋体"/>
          <w:color w:val="auto"/>
          <w:sz w:val="21"/>
          <w:highlight w:val="none"/>
          <w:vertAlign w:val="superscript"/>
          <w:lang w:val="en-US" w:eastAsia="zh-CN"/>
        </w:rPr>
        <w:t>2</w:t>
      </w:r>
      <w:r>
        <w:rPr>
          <w:rFonts w:hint="eastAsia" w:ascii="宋体" w:hAnsi="宋体" w:cs="宋体"/>
          <w:color w:val="auto"/>
          <w:highlight w:val="none"/>
          <w:lang w:val="en-US" w:eastAsia="zh-CN"/>
        </w:rPr>
        <w:t>，围墙综合单价的最高限价为40元/m。</w:t>
      </w:r>
    </w:p>
    <w:p>
      <w:pPr>
        <w:numPr>
          <w:numId w:val="0"/>
        </w:numPr>
        <w:rPr>
          <w:rFonts w:hint="eastAsia" w:ascii="宋体" w:hAnsi="宋体" w:eastAsia="宋体" w:cs="宋体"/>
          <w:color w:val="auto"/>
          <w:highlight w:val="none"/>
        </w:rPr>
      </w:pPr>
      <w:r>
        <w:rPr>
          <w:rFonts w:hint="eastAsia" w:ascii="宋体" w:hAnsi="宋体" w:cs="宋体"/>
          <w:color w:val="auto"/>
          <w:highlight w:val="none"/>
          <w:lang w:val="en-US" w:eastAsia="zh-CN"/>
        </w:rPr>
        <w:t>2、</w:t>
      </w:r>
      <w:r>
        <w:rPr>
          <w:rFonts w:hint="eastAsia" w:ascii="宋体" w:hAnsi="宋体" w:eastAsia="宋体" w:cs="宋体"/>
          <w:color w:val="auto"/>
          <w:highlight w:val="none"/>
        </w:rPr>
        <w:t>本项目的投标报价方式为综合单价，最终结算总价款按采购人委托的测量评估机构出具的拆迁物面积为准据实结算。</w:t>
      </w:r>
    </w:p>
    <w:p>
      <w:pPr>
        <w:rPr>
          <w:rFonts w:hint="eastAsia" w:ascii="宋体" w:hAnsi="宋体" w:eastAsia="宋体" w:cs="宋体"/>
          <w:color w:val="auto"/>
          <w:highlight w:val="none"/>
        </w:rPr>
      </w:pPr>
      <w:r>
        <w:rPr>
          <w:rFonts w:hint="eastAsia" w:ascii="宋体" w:hAnsi="宋体" w:cs="宋体"/>
          <w:color w:val="auto"/>
          <w:highlight w:val="none"/>
          <w:lang w:val="en-US" w:eastAsia="zh-CN"/>
        </w:rPr>
        <w:t>3、</w:t>
      </w:r>
      <w:r>
        <w:rPr>
          <w:rFonts w:hint="eastAsia" w:ascii="宋体" w:hAnsi="宋体" w:eastAsia="宋体" w:cs="宋体"/>
          <w:color w:val="auto"/>
          <w:highlight w:val="none"/>
        </w:rPr>
        <w:t>投标报价精确到小数点后两位，大小写不一致时，以大写为准。</w:t>
      </w:r>
    </w:p>
    <w:p>
      <w:pPr>
        <w:spacing w:line="360" w:lineRule="auto"/>
        <w:ind w:firstLine="2310" w:firstLineChars="1100"/>
        <w:rPr>
          <w:rFonts w:hint="eastAsia" w:ascii="宋体" w:hAnsi="宋体" w:eastAsia="宋体" w:cs="宋体"/>
          <w:color w:val="auto"/>
          <w:szCs w:val="21"/>
          <w:highlight w:val="none"/>
        </w:rPr>
      </w:pPr>
    </w:p>
    <w:p>
      <w:pPr>
        <w:spacing w:line="360" w:lineRule="auto"/>
        <w:ind w:firstLine="3150" w:firstLineChars="15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供应商：（盖章）</w:t>
      </w:r>
    </w:p>
    <w:p>
      <w:pPr>
        <w:spacing w:line="360" w:lineRule="auto"/>
        <w:ind w:firstLine="3150" w:firstLineChars="15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法定代表人或被授权代表（签字或盖章）：</w:t>
      </w:r>
      <w:r>
        <w:rPr>
          <w:rFonts w:hint="eastAsia" w:ascii="宋体" w:hAnsi="宋体" w:eastAsia="宋体" w:cs="宋体"/>
          <w:color w:val="auto"/>
          <w:szCs w:val="21"/>
          <w:highlight w:val="none"/>
          <w:u w:val="single"/>
        </w:rPr>
        <w:t xml:space="preserve">       </w:t>
      </w:r>
    </w:p>
    <w:p>
      <w:pPr>
        <w:spacing w:line="360" w:lineRule="auto"/>
        <w:ind w:firstLine="3150" w:firstLineChars="1500"/>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日期：</w:t>
      </w:r>
      <w:r>
        <w:rPr>
          <w:rFonts w:hint="eastAsia" w:ascii="宋体" w:hAnsi="宋体" w:eastAsia="宋体" w:cs="宋体"/>
          <w:color w:val="auto"/>
          <w:szCs w:val="21"/>
          <w:highlight w:val="none"/>
          <w:u w:val="none"/>
        </w:rPr>
        <w:t xml:space="preserve">    </w:t>
      </w:r>
      <w:r>
        <w:rPr>
          <w:rFonts w:hint="eastAsia" w:ascii="宋体" w:hAnsi="宋体" w:eastAsia="宋体" w:cs="宋体"/>
          <w:color w:val="auto"/>
          <w:szCs w:val="21"/>
          <w:highlight w:val="none"/>
          <w:u w:val="none"/>
          <w:lang w:val="en-US" w:eastAsia="zh-CN"/>
        </w:rPr>
        <w:t xml:space="preserve"> 年</w:t>
      </w:r>
      <w:bookmarkStart w:id="0" w:name="_GoBack"/>
      <w:bookmarkEnd w:id="0"/>
      <w:r>
        <w:rPr>
          <w:rFonts w:hint="eastAsia" w:ascii="宋体" w:hAnsi="宋体" w:eastAsia="宋体" w:cs="宋体"/>
          <w:color w:val="auto"/>
          <w:szCs w:val="21"/>
          <w:highlight w:val="none"/>
          <w:u w:val="none"/>
          <w:lang w:val="en-US" w:eastAsia="zh-CN"/>
        </w:rPr>
        <w:t xml:space="preserve">   月   日</w:t>
      </w:r>
      <w:r>
        <w:rPr>
          <w:rFonts w:hint="eastAsia" w:ascii="宋体" w:hAnsi="宋体" w:eastAsia="宋体" w:cs="宋体"/>
          <w:color w:val="auto"/>
          <w:szCs w:val="21"/>
          <w:highlight w:val="none"/>
          <w:u w:val="none"/>
        </w:rPr>
        <w:t xml:space="preserve"> </w:t>
      </w:r>
    </w:p>
    <w:p>
      <w:pPr>
        <w:spacing w:line="360" w:lineRule="auto"/>
        <w:ind w:firstLine="3570" w:firstLineChars="1700"/>
        <w:rPr>
          <w:rFonts w:hint="eastAsia" w:ascii="宋体" w:hAnsi="宋体" w:cs="宋体"/>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宋体"/>
    <w:panose1 w:val="00000000000000000000"/>
    <w:charset w:val="86"/>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zNjdjOTA1ZDE0OTgyNWVmYjVkODYxMmVhNDdiY2QifQ=="/>
  </w:docVars>
  <w:rsids>
    <w:rsidRoot w:val="679D9187"/>
    <w:rsid w:val="004461BD"/>
    <w:rsid w:val="00685707"/>
    <w:rsid w:val="0075781D"/>
    <w:rsid w:val="00901FAD"/>
    <w:rsid w:val="00A54483"/>
    <w:rsid w:val="00D04B98"/>
    <w:rsid w:val="00F45B1B"/>
    <w:rsid w:val="02AB78A7"/>
    <w:rsid w:val="09102162"/>
    <w:rsid w:val="10741C20"/>
    <w:rsid w:val="1340403C"/>
    <w:rsid w:val="1C623275"/>
    <w:rsid w:val="335B0E38"/>
    <w:rsid w:val="33DC5263"/>
    <w:rsid w:val="3905525C"/>
    <w:rsid w:val="3AA403AC"/>
    <w:rsid w:val="4B6C4CC7"/>
    <w:rsid w:val="4E251C06"/>
    <w:rsid w:val="513A1AEF"/>
    <w:rsid w:val="515E0B9C"/>
    <w:rsid w:val="5A8262B5"/>
    <w:rsid w:val="5B37140F"/>
    <w:rsid w:val="61D70C94"/>
    <w:rsid w:val="638766EA"/>
    <w:rsid w:val="679D9187"/>
    <w:rsid w:val="773F4CA7"/>
    <w:rsid w:val="7D6E4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unhideWhenUsed/>
    <w:qFormat/>
    <w:uiPriority w:val="0"/>
    <w:pPr>
      <w:spacing w:line="560" w:lineRule="exact"/>
      <w:jc w:val="center"/>
      <w:outlineLvl w:val="2"/>
    </w:pPr>
    <w:rPr>
      <w:rFonts w:ascii="方正小标宋_GBK" w:hAnsi="仿宋" w:eastAsia="方正小标宋_GBK"/>
      <w:sz w:val="36"/>
      <w:szCs w:val="36"/>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uiPriority w:val="0"/>
    <w:pPr>
      <w:jc w:val="left"/>
    </w:pPr>
  </w:style>
  <w:style w:type="paragraph" w:styleId="4">
    <w:name w:val="Body Text"/>
    <w:basedOn w:val="1"/>
    <w:next w:val="1"/>
    <w:autoRedefine/>
    <w:qFormat/>
    <w:uiPriority w:val="0"/>
    <w:pPr>
      <w:tabs>
        <w:tab w:val="left" w:pos="567"/>
      </w:tabs>
      <w:spacing w:before="120" w:line="22" w:lineRule="atLeast"/>
    </w:pPr>
    <w:rPr>
      <w:rFonts w:ascii="宋体" w:hAnsi="宋体"/>
    </w:rPr>
  </w:style>
  <w:style w:type="paragraph" w:styleId="5">
    <w:name w:val="Body Text Indent"/>
    <w:basedOn w:val="1"/>
    <w:autoRedefine/>
    <w:qFormat/>
    <w:uiPriority w:val="0"/>
    <w:pPr>
      <w:spacing w:line="360" w:lineRule="auto"/>
      <w:ind w:firstLine="570"/>
    </w:pPr>
    <w:rPr>
      <w:rFonts w:ascii="Times New Roman" w:hAnsi="Times New Roman"/>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w:basedOn w:val="4"/>
    <w:next w:val="9"/>
    <w:autoRedefine/>
    <w:unhideWhenUsed/>
    <w:qFormat/>
    <w:uiPriority w:val="99"/>
    <w:pPr>
      <w:widowControl/>
      <w:spacing w:before="0" w:after="120" w:line="240" w:lineRule="auto"/>
      <w:ind w:firstLine="420" w:firstLineChars="100"/>
      <w:jc w:val="left"/>
    </w:pPr>
    <w:rPr>
      <w:rFonts w:asciiTheme="minorHAnsi" w:hAnsiTheme="minorHAnsi" w:eastAsiaTheme="minorEastAsia"/>
      <w:kern w:val="0"/>
    </w:rPr>
  </w:style>
  <w:style w:type="paragraph" w:styleId="9">
    <w:name w:val="Body Text First Indent 2"/>
    <w:basedOn w:val="5"/>
    <w:next w:val="1"/>
    <w:qFormat/>
    <w:uiPriority w:val="0"/>
    <w:pPr>
      <w:ind w:firstLine="420" w:firstLineChars="200"/>
    </w:p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页眉 字符"/>
    <w:basedOn w:val="12"/>
    <w:link w:val="7"/>
    <w:qFormat/>
    <w:uiPriority w:val="0"/>
    <w:rPr>
      <w:rFonts w:ascii="Calibri" w:hAnsi="Calibri" w:eastAsia="宋体" w:cs="Times New Roman"/>
      <w:kern w:val="2"/>
      <w:sz w:val="18"/>
      <w:szCs w:val="18"/>
    </w:rPr>
  </w:style>
  <w:style w:type="character" w:customStyle="1" w:styleId="14">
    <w:name w:val="页脚 字符"/>
    <w:basedOn w:val="12"/>
    <w:link w:val="6"/>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80</Words>
  <Characters>459</Characters>
  <Lines>3</Lines>
  <Paragraphs>1</Paragraphs>
  <TotalTime>3</TotalTime>
  <ScaleCrop>false</ScaleCrop>
  <LinksUpToDate>false</LinksUpToDate>
  <CharactersWithSpaces>538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2022-03-26T08:54:00Z</dcterms:created>
  <dc:creator>linyan</dc:creator>
  <cp:lastModifiedBy>程珊</cp:lastModifiedBy>
  <dcterms:modified xsi:type="dcterms:W3CDTF">2023-12-19T04:20:01Z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ABE8D6654AE44C77B73E308B1B820430_12</vt:lpwstr>
  </property>
</Properties>
</file>