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1"/>
        <w:numPr>
          <w:ilvl w:val="0"/>
          <w:numId w:val="0"/>
        </w:numPr>
        <w:spacing w:line="360" w:lineRule="auto"/>
        <w:jc w:val="both"/>
        <w:outlineLvl w:val="0"/>
        <w:rPr>
          <w:rFonts w:hint="eastAsia" w:ascii="宋体" w:hAnsi="宋体" w:eastAsia="宋体" w:cs="宋体"/>
          <w:kern w:val="0"/>
          <w:sz w:val="32"/>
          <w:szCs w:val="32"/>
          <w:lang w:val="en-US" w:eastAsia="zh-CN"/>
        </w:rPr>
      </w:pPr>
    </w:p>
    <w:p>
      <w:pPr>
        <w:pStyle w:val="11"/>
        <w:numPr>
          <w:ilvl w:val="0"/>
          <w:numId w:val="0"/>
        </w:numPr>
        <w:spacing w:line="360" w:lineRule="auto"/>
        <w:jc w:val="center"/>
        <w:outlineLvl w:val="0"/>
        <w:rPr>
          <w:rFonts w:hint="eastAsia" w:ascii="宋体" w:hAnsi="宋体" w:eastAsia="宋体" w:cs="宋体"/>
          <w:kern w:val="0"/>
          <w:sz w:val="32"/>
          <w:szCs w:val="32"/>
          <w:lang w:val="en-US" w:eastAsia="zh-CN"/>
        </w:rPr>
      </w:pPr>
      <w:r>
        <w:rPr>
          <w:rFonts w:hint="eastAsia" w:ascii="宋体" w:hAnsi="宋体" w:eastAsia="宋体" w:cs="宋体"/>
          <w:kern w:val="0"/>
          <w:sz w:val="32"/>
          <w:szCs w:val="32"/>
          <w:lang w:val="en-US" w:eastAsia="zh-CN"/>
        </w:rPr>
        <w:t>合同文本格式</w:t>
      </w:r>
    </w:p>
    <w:p>
      <w:pPr>
        <w:adjustRightInd w:val="0"/>
        <w:snapToGrid w:val="0"/>
        <w:spacing w:line="360" w:lineRule="auto"/>
        <w:jc w:val="both"/>
        <w:rPr>
          <w:rFonts w:hint="eastAsia" w:ascii="宋体" w:hAnsi="宋体" w:eastAsia="宋体" w:cs="宋体"/>
          <w:color w:val="000000"/>
          <w:sz w:val="44"/>
          <w:szCs w:val="44"/>
        </w:rPr>
      </w:pPr>
    </w:p>
    <w:p>
      <w:pPr>
        <w:adjustRightInd w:val="0"/>
        <w:snapToGrid w:val="0"/>
        <w:spacing w:line="360" w:lineRule="auto"/>
        <w:jc w:val="center"/>
        <w:rPr>
          <w:rFonts w:hint="eastAsia" w:ascii="宋体" w:hAnsi="宋体" w:eastAsia="宋体" w:cs="宋体"/>
          <w:color w:val="000000"/>
          <w:sz w:val="44"/>
          <w:szCs w:val="44"/>
        </w:rPr>
      </w:pPr>
    </w:p>
    <w:p>
      <w:pPr>
        <w:adjustRightInd w:val="0"/>
        <w:snapToGrid w:val="0"/>
        <w:spacing w:line="360" w:lineRule="auto"/>
        <w:jc w:val="center"/>
        <w:rPr>
          <w:rFonts w:hint="eastAsia" w:ascii="宋体" w:hAnsi="宋体" w:eastAsia="宋体" w:cs="宋体"/>
          <w:color w:val="000000"/>
          <w:sz w:val="44"/>
          <w:szCs w:val="44"/>
          <w:lang w:eastAsia="zh-CN"/>
        </w:rPr>
      </w:pPr>
      <w:r>
        <w:rPr>
          <w:rFonts w:hint="eastAsia" w:ascii="宋体" w:hAnsi="宋体" w:eastAsia="宋体" w:cs="宋体"/>
          <w:color w:val="000000"/>
          <w:sz w:val="44"/>
          <w:szCs w:val="44"/>
          <w:lang w:eastAsia="zh-CN"/>
        </w:rPr>
        <w:t xml:space="preserve"> 双拥模范城创建（高陵区双拥文化建设项目标识标牌制作安装）</w:t>
      </w:r>
      <w:r>
        <w:rPr>
          <w:rFonts w:hint="eastAsia" w:ascii="宋体" w:hAnsi="宋体" w:cs="宋体"/>
          <w:color w:val="000000"/>
          <w:sz w:val="44"/>
          <w:szCs w:val="44"/>
          <w:lang w:eastAsia="zh-CN"/>
        </w:rPr>
        <w:t>（</w:t>
      </w:r>
      <w:r>
        <w:rPr>
          <w:rFonts w:hint="eastAsia" w:ascii="宋体" w:hAnsi="宋体" w:cs="宋体"/>
          <w:color w:val="000000"/>
          <w:sz w:val="44"/>
          <w:szCs w:val="44"/>
          <w:lang w:val="en-US" w:eastAsia="zh-CN"/>
        </w:rPr>
        <w:t>二次</w:t>
      </w:r>
      <w:r>
        <w:rPr>
          <w:rFonts w:hint="eastAsia" w:ascii="宋体" w:hAnsi="宋体" w:cs="宋体"/>
          <w:color w:val="000000"/>
          <w:sz w:val="44"/>
          <w:szCs w:val="44"/>
          <w:lang w:eastAsia="zh-CN"/>
        </w:rPr>
        <w:t>）</w:t>
      </w:r>
    </w:p>
    <w:p>
      <w:pPr>
        <w:adjustRightInd w:val="0"/>
        <w:snapToGrid w:val="0"/>
        <w:spacing w:line="360" w:lineRule="auto"/>
        <w:jc w:val="center"/>
        <w:rPr>
          <w:rFonts w:hint="eastAsia" w:ascii="宋体" w:hAnsi="宋体" w:eastAsia="宋体" w:cs="宋体"/>
          <w:color w:val="000000"/>
          <w:sz w:val="44"/>
          <w:szCs w:val="44"/>
        </w:rPr>
      </w:pPr>
      <w:r>
        <w:rPr>
          <w:rFonts w:hint="eastAsia" w:ascii="宋体" w:hAnsi="宋体" w:eastAsia="宋体" w:cs="宋体"/>
          <w:color w:val="000000"/>
          <w:sz w:val="44"/>
          <w:szCs w:val="44"/>
        </w:rPr>
        <w:t>采购合同</w:t>
      </w:r>
    </w:p>
    <w:p>
      <w:pPr>
        <w:spacing w:line="360" w:lineRule="auto"/>
        <w:jc w:val="center"/>
        <w:rPr>
          <w:rFonts w:hint="eastAsia" w:ascii="宋体" w:hAnsi="宋体" w:eastAsia="宋体" w:cs="宋体"/>
        </w:rPr>
      </w:pPr>
      <w:r>
        <w:rPr>
          <w:rFonts w:hint="eastAsia" w:ascii="宋体" w:hAnsi="宋体" w:eastAsia="宋体" w:cs="宋体"/>
          <w:sz w:val="24"/>
          <w:szCs w:val="22"/>
          <w:lang w:val="en-US" w:eastAsia="zh-CN"/>
        </w:rPr>
        <w:t xml:space="preserve">    </w:t>
      </w:r>
    </w:p>
    <w:p>
      <w:pPr>
        <w:spacing w:before="156" w:beforeLines="50" w:after="156" w:afterLines="50" w:line="360" w:lineRule="auto"/>
        <w:jc w:val="center"/>
        <w:outlineLvl w:val="0"/>
        <w:rPr>
          <w:rFonts w:hint="eastAsia" w:ascii="宋体" w:hAnsi="宋体" w:eastAsia="宋体" w:cs="宋体"/>
          <w:b/>
          <w:sz w:val="28"/>
          <w:szCs w:val="28"/>
        </w:rPr>
      </w:pPr>
      <w:r>
        <w:rPr>
          <w:rFonts w:hint="eastAsia" w:ascii="宋体" w:hAnsi="宋体" w:eastAsia="宋体" w:cs="宋体"/>
          <w:b/>
          <w:sz w:val="28"/>
          <w:szCs w:val="28"/>
        </w:rPr>
        <w:t xml:space="preserve">（本合同仅供参考 </w:t>
      </w:r>
      <w:r>
        <w:rPr>
          <w:rFonts w:hint="eastAsia" w:ascii="宋体" w:hAnsi="宋体" w:eastAsia="宋体" w:cs="宋体"/>
          <w:b/>
          <w:sz w:val="28"/>
          <w:szCs w:val="28"/>
          <w:lang w:val="en-US" w:eastAsia="zh-CN"/>
        </w:rPr>
        <w:t>采购人可根据实际情况进行调整</w:t>
      </w:r>
      <w:r>
        <w:rPr>
          <w:rFonts w:hint="eastAsia" w:ascii="宋体" w:hAnsi="宋体" w:eastAsia="宋体" w:cs="宋体"/>
          <w:b/>
          <w:sz w:val="28"/>
          <w:szCs w:val="28"/>
        </w:rPr>
        <w:t>）</w:t>
      </w:r>
    </w:p>
    <w:p>
      <w:pPr>
        <w:snapToGrid w:val="0"/>
        <w:spacing w:line="360" w:lineRule="auto"/>
        <w:jc w:val="center"/>
        <w:textAlignment w:val="baseline"/>
        <w:rPr>
          <w:rFonts w:hint="eastAsia" w:ascii="宋体" w:hAnsi="宋体" w:eastAsia="宋体" w:cs="宋体"/>
          <w:b/>
          <w:kern w:val="0"/>
          <w:sz w:val="28"/>
          <w:szCs w:val="28"/>
          <w:u w:val="none" w:color="000000"/>
          <w:lang w:val="en-US" w:eastAsia="zh-CN"/>
        </w:rPr>
      </w:pPr>
    </w:p>
    <w:p>
      <w:pPr>
        <w:snapToGrid w:val="0"/>
        <w:spacing w:line="360" w:lineRule="auto"/>
        <w:jc w:val="center"/>
        <w:textAlignment w:val="baseline"/>
        <w:rPr>
          <w:rFonts w:hint="eastAsia" w:ascii="宋体" w:hAnsi="宋体" w:eastAsia="宋体" w:cs="宋体"/>
          <w:b/>
          <w:kern w:val="0"/>
          <w:sz w:val="28"/>
          <w:szCs w:val="28"/>
          <w:u w:val="none" w:color="000000"/>
          <w:lang w:val="en-US" w:eastAsia="zh-CN"/>
        </w:rPr>
      </w:pPr>
    </w:p>
    <w:p>
      <w:pPr>
        <w:snapToGrid w:val="0"/>
        <w:spacing w:line="360" w:lineRule="auto"/>
        <w:jc w:val="center"/>
        <w:textAlignment w:val="baseline"/>
        <w:rPr>
          <w:rFonts w:hint="eastAsia" w:ascii="宋体" w:hAnsi="宋体" w:eastAsia="宋体" w:cs="宋体"/>
          <w:b/>
          <w:kern w:val="0"/>
          <w:sz w:val="28"/>
          <w:szCs w:val="28"/>
          <w:u w:val="none" w:color="000000"/>
          <w:lang w:val="en-US" w:eastAsia="zh-CN"/>
        </w:rPr>
      </w:pPr>
    </w:p>
    <w:p>
      <w:pPr>
        <w:snapToGrid w:val="0"/>
        <w:spacing w:line="360" w:lineRule="auto"/>
        <w:jc w:val="center"/>
        <w:textAlignment w:val="baseline"/>
        <w:rPr>
          <w:rFonts w:hint="eastAsia" w:ascii="宋体" w:hAnsi="宋体" w:eastAsia="宋体" w:cs="宋体"/>
          <w:b/>
          <w:kern w:val="0"/>
          <w:sz w:val="28"/>
          <w:szCs w:val="28"/>
          <w:u w:val="none" w:color="000000"/>
          <w:lang w:val="en-US" w:eastAsia="zh-CN"/>
        </w:rPr>
      </w:pPr>
    </w:p>
    <w:p>
      <w:pPr>
        <w:snapToGrid w:val="0"/>
        <w:spacing w:line="360" w:lineRule="auto"/>
        <w:jc w:val="center"/>
        <w:textAlignment w:val="baseline"/>
        <w:rPr>
          <w:rFonts w:hint="eastAsia" w:ascii="宋体" w:hAnsi="宋体" w:eastAsia="宋体" w:cs="宋体"/>
          <w:b/>
          <w:kern w:val="0"/>
          <w:sz w:val="28"/>
          <w:szCs w:val="28"/>
          <w:u w:val="none" w:color="000000"/>
          <w:lang w:val="en-US" w:eastAsia="zh-CN"/>
        </w:rPr>
      </w:pPr>
    </w:p>
    <w:p>
      <w:pPr>
        <w:snapToGrid w:val="0"/>
        <w:spacing w:line="360" w:lineRule="auto"/>
        <w:jc w:val="center"/>
        <w:textAlignment w:val="baseline"/>
        <w:rPr>
          <w:rFonts w:hint="eastAsia" w:ascii="宋体" w:hAnsi="宋体" w:eastAsia="宋体" w:cs="宋体"/>
          <w:b/>
          <w:kern w:val="0"/>
          <w:sz w:val="28"/>
          <w:szCs w:val="28"/>
          <w:u w:val="none" w:color="000000"/>
          <w:lang w:val="en-US" w:eastAsia="zh-CN"/>
        </w:rPr>
      </w:pPr>
    </w:p>
    <w:p>
      <w:pPr>
        <w:snapToGrid w:val="0"/>
        <w:spacing w:line="360" w:lineRule="auto"/>
        <w:jc w:val="center"/>
        <w:textAlignment w:val="baseline"/>
        <w:rPr>
          <w:rFonts w:hint="eastAsia" w:ascii="宋体" w:hAnsi="宋体" w:eastAsia="宋体" w:cs="宋体"/>
          <w:b/>
          <w:kern w:val="0"/>
          <w:sz w:val="28"/>
          <w:szCs w:val="28"/>
          <w:u w:val="none" w:color="000000"/>
          <w:lang w:val="en-US" w:eastAsia="zh-CN"/>
        </w:rPr>
      </w:pPr>
    </w:p>
    <w:p>
      <w:pPr>
        <w:snapToGrid w:val="0"/>
        <w:spacing w:line="360" w:lineRule="auto"/>
        <w:jc w:val="center"/>
        <w:textAlignment w:val="baseline"/>
        <w:rPr>
          <w:rFonts w:hint="eastAsia" w:ascii="宋体" w:hAnsi="宋体" w:eastAsia="宋体" w:cs="宋体"/>
          <w:b/>
          <w:kern w:val="0"/>
          <w:sz w:val="28"/>
          <w:szCs w:val="28"/>
          <w:u w:val="none" w:color="000000"/>
          <w:lang w:val="en-US" w:eastAsia="zh-CN"/>
        </w:rPr>
      </w:pPr>
    </w:p>
    <w:p>
      <w:pPr>
        <w:snapToGrid w:val="0"/>
        <w:spacing w:line="360" w:lineRule="auto"/>
        <w:jc w:val="center"/>
        <w:textAlignment w:val="baseline"/>
        <w:rPr>
          <w:rFonts w:hint="eastAsia" w:ascii="宋体" w:hAnsi="宋体" w:eastAsia="宋体" w:cs="宋体"/>
          <w:b/>
          <w:kern w:val="0"/>
          <w:sz w:val="28"/>
          <w:szCs w:val="28"/>
          <w:u w:val="none" w:color="000000"/>
          <w:lang w:val="en-US" w:eastAsia="zh-CN"/>
        </w:rPr>
      </w:pPr>
    </w:p>
    <w:p>
      <w:pPr>
        <w:snapToGrid w:val="0"/>
        <w:spacing w:line="360" w:lineRule="auto"/>
        <w:jc w:val="center"/>
        <w:textAlignment w:val="baseline"/>
        <w:rPr>
          <w:rFonts w:hint="eastAsia" w:ascii="宋体" w:hAnsi="宋体" w:eastAsia="宋体" w:cs="宋体"/>
          <w:b/>
          <w:kern w:val="0"/>
          <w:sz w:val="28"/>
          <w:szCs w:val="28"/>
          <w:u w:val="none" w:color="000000"/>
          <w:lang w:val="en-US" w:eastAsia="zh-CN"/>
        </w:rPr>
      </w:pPr>
      <w:r>
        <w:rPr>
          <w:rFonts w:hint="eastAsia" w:ascii="宋体" w:hAnsi="宋体" w:eastAsia="宋体" w:cs="宋体"/>
          <w:b/>
          <w:kern w:val="0"/>
          <w:sz w:val="28"/>
          <w:szCs w:val="28"/>
          <w:u w:val="none" w:color="000000"/>
          <w:lang w:val="en-US" w:eastAsia="zh-CN"/>
        </w:rPr>
        <w:t>委托方：</w:t>
      </w:r>
    </w:p>
    <w:p>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宋体" w:hAnsi="宋体" w:eastAsia="宋体" w:cs="宋体"/>
          <w:lang w:eastAsia="zh-CN"/>
        </w:rPr>
      </w:pPr>
      <w:r>
        <w:rPr>
          <w:rFonts w:hint="eastAsia" w:ascii="宋体" w:hAnsi="宋体" w:eastAsia="宋体" w:cs="宋体"/>
          <w:b/>
          <w:kern w:val="0"/>
          <w:sz w:val="28"/>
          <w:szCs w:val="28"/>
          <w:u w:val="none" w:color="000000"/>
          <w:lang w:val="en-US" w:eastAsia="zh-CN"/>
        </w:rPr>
        <w:t>受托方：</w:t>
      </w:r>
    </w:p>
    <w:p>
      <w:pPr>
        <w:spacing w:line="360" w:lineRule="auto"/>
        <w:rPr>
          <w:rFonts w:hint="eastAsia" w:ascii="宋体" w:hAnsi="宋体" w:eastAsia="宋体" w:cs="宋体"/>
        </w:rPr>
      </w:pPr>
      <w:r>
        <w:rPr>
          <w:rFonts w:hint="eastAsia" w:ascii="宋体" w:hAnsi="宋体" w:eastAsia="宋体" w:cs="宋体"/>
        </w:rPr>
        <w:br w:type="page"/>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center"/>
        <w:textAlignment w:val="auto"/>
        <w:rPr>
          <w:rFonts w:hint="eastAsia" w:ascii="宋体" w:hAnsi="宋体" w:eastAsia="宋体" w:cs="宋体"/>
        </w:rPr>
      </w:pPr>
      <w:r>
        <w:rPr>
          <w:rFonts w:hint="eastAsia" w:ascii="宋体" w:hAnsi="宋体" w:eastAsia="宋体" w:cs="宋体"/>
        </w:rPr>
        <w:t>合同范本</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采购人(以下简称甲方):西安市高陵区退役军人事务局</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lang w:eastAsia="zh-CN"/>
        </w:rPr>
      </w:pPr>
      <w:r>
        <w:rPr>
          <w:rFonts w:hint="eastAsia" w:ascii="宋体" w:hAnsi="宋体" w:eastAsia="宋体" w:cs="宋体"/>
        </w:rPr>
        <w:t>供应商(以下简称乙方)</w:t>
      </w:r>
      <w:r>
        <w:rPr>
          <w:rFonts w:hint="eastAsia" w:ascii="宋体" w:hAnsi="宋体" w:eastAsia="宋体" w:cs="宋体"/>
          <w:lang w:eastAsia="zh-CN"/>
        </w:rPr>
        <w:t>：</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根据《中华人民共和国民法典》《中华人民共和国政府采购法》及其它有关法律、行政法规，为明确双方在</w:t>
      </w:r>
      <w:r>
        <w:rPr>
          <w:rFonts w:hint="eastAsia" w:ascii="宋体" w:hAnsi="宋体" w:eastAsia="宋体" w:cs="宋体"/>
          <w:lang w:eastAsia="zh-CN"/>
        </w:rPr>
        <w:t>服务</w:t>
      </w:r>
      <w:r>
        <w:rPr>
          <w:rFonts w:hint="eastAsia" w:ascii="宋体" w:hAnsi="宋体" w:eastAsia="宋体" w:cs="宋体"/>
        </w:rPr>
        <w:t>过程中的权利、义务，经双方协商自愿签订本合同。</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textAlignment w:val="auto"/>
        <w:rPr>
          <w:rFonts w:hint="eastAsia" w:ascii="宋体" w:hAnsi="宋体" w:eastAsia="宋体" w:cs="宋体"/>
          <w:lang w:val="en-US" w:eastAsia="zh-CN"/>
        </w:rPr>
      </w:pPr>
      <w:r>
        <w:rPr>
          <w:rFonts w:hint="eastAsia" w:ascii="宋体" w:hAnsi="宋体" w:eastAsia="宋体" w:cs="宋体"/>
        </w:rPr>
        <w:t>第一条</w:t>
      </w:r>
      <w:r>
        <w:rPr>
          <w:rFonts w:hint="eastAsia" w:ascii="宋体" w:hAnsi="宋体" w:eastAsia="宋体" w:cs="宋体"/>
          <w:lang w:val="en-US" w:eastAsia="zh-CN"/>
        </w:rPr>
        <w:t xml:space="preserve"> </w:t>
      </w:r>
      <w:r>
        <w:rPr>
          <w:rFonts w:hint="eastAsia" w:ascii="宋体" w:hAnsi="宋体" w:eastAsia="宋体" w:cs="宋体"/>
        </w:rPr>
        <w:t>项目</w:t>
      </w:r>
      <w:r>
        <w:rPr>
          <w:rFonts w:hint="eastAsia" w:ascii="宋体" w:hAnsi="宋体" w:eastAsia="宋体" w:cs="宋体"/>
          <w:lang w:val="en-US" w:eastAsia="zh-CN"/>
        </w:rPr>
        <w:t>概况</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lang w:eastAsia="zh-CN"/>
        </w:rPr>
      </w:pPr>
      <w:r>
        <w:rPr>
          <w:rFonts w:hint="eastAsia" w:ascii="宋体" w:hAnsi="宋体" w:eastAsia="宋体" w:cs="宋体"/>
        </w:rPr>
        <w:t>一、项目名称：</w:t>
      </w:r>
      <w:r>
        <w:rPr>
          <w:rFonts w:hint="eastAsia" w:ascii="宋体" w:hAnsi="宋体" w:eastAsia="宋体" w:cs="宋体"/>
          <w:lang w:eastAsia="zh-CN"/>
        </w:rPr>
        <w:t>双拥模范城创建（高陵区双拥文化建设项目标识标牌制作安装）</w:t>
      </w:r>
      <w:r>
        <w:rPr>
          <w:rFonts w:hint="eastAsia" w:ascii="宋体" w:hAnsi="宋体" w:cs="宋体"/>
          <w:lang w:eastAsia="zh-CN"/>
        </w:rPr>
        <w:t>（</w:t>
      </w:r>
      <w:r>
        <w:rPr>
          <w:rFonts w:hint="eastAsia" w:ascii="宋体" w:hAnsi="宋体" w:cs="宋体"/>
          <w:lang w:val="en-US" w:eastAsia="zh-CN"/>
        </w:rPr>
        <w:t>二次</w:t>
      </w:r>
      <w:bookmarkStart w:id="0" w:name="_GoBack"/>
      <w:bookmarkEnd w:id="0"/>
      <w:r>
        <w:rPr>
          <w:rFonts w:hint="eastAsia" w:ascii="宋体" w:hAnsi="宋体" w:cs="宋体"/>
          <w:lang w:eastAsia="zh-CN"/>
        </w:rPr>
        <w:t>）</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lang w:eastAsia="zh-CN"/>
        </w:rPr>
      </w:pPr>
      <w:r>
        <w:rPr>
          <w:rFonts w:hint="eastAsia" w:ascii="宋体" w:hAnsi="宋体" w:eastAsia="宋体" w:cs="宋体"/>
        </w:rPr>
        <w:t>二、</w:t>
      </w:r>
      <w:r>
        <w:rPr>
          <w:rFonts w:hint="eastAsia" w:ascii="宋体" w:hAnsi="宋体" w:eastAsia="宋体" w:cs="宋体"/>
          <w:lang w:eastAsia="zh-CN"/>
        </w:rPr>
        <w:t>服务</w:t>
      </w:r>
      <w:r>
        <w:rPr>
          <w:rFonts w:hint="eastAsia" w:ascii="宋体" w:hAnsi="宋体" w:eastAsia="宋体" w:cs="宋体"/>
        </w:rPr>
        <w:t>地点：</w:t>
      </w:r>
      <w:r>
        <w:rPr>
          <w:rFonts w:hint="eastAsia" w:ascii="宋体" w:hAnsi="宋体" w:eastAsia="宋体" w:cs="宋体"/>
          <w:lang w:val="en-US" w:eastAsia="zh-CN"/>
        </w:rPr>
        <w:t>甲方</w:t>
      </w:r>
      <w:r>
        <w:rPr>
          <w:rFonts w:hint="eastAsia" w:ascii="宋体" w:hAnsi="宋体" w:eastAsia="宋体" w:cs="宋体"/>
        </w:rPr>
        <w:t>指定地点</w:t>
      </w:r>
      <w:r>
        <w:rPr>
          <w:rFonts w:hint="eastAsia" w:ascii="宋体" w:hAnsi="宋体" w:eastAsia="宋体" w:cs="宋体"/>
          <w:lang w:eastAsia="zh-CN"/>
        </w:rPr>
        <w:t>；</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lang w:eastAsia="zh-CN"/>
        </w:rPr>
      </w:pPr>
      <w:r>
        <w:rPr>
          <w:rFonts w:hint="eastAsia" w:ascii="宋体" w:hAnsi="宋体" w:eastAsia="宋体" w:cs="宋体"/>
        </w:rPr>
        <w:t>三、</w:t>
      </w:r>
      <w:r>
        <w:rPr>
          <w:rFonts w:hint="eastAsia" w:ascii="宋体" w:hAnsi="宋体" w:eastAsia="宋体" w:cs="宋体"/>
          <w:lang w:eastAsia="zh-CN"/>
        </w:rPr>
        <w:t>服务</w:t>
      </w:r>
      <w:r>
        <w:rPr>
          <w:rFonts w:hint="eastAsia" w:ascii="宋体" w:hAnsi="宋体" w:eastAsia="宋体" w:cs="宋体"/>
        </w:rPr>
        <w:t>内容：详见</w:t>
      </w:r>
      <w:r>
        <w:rPr>
          <w:rFonts w:hint="eastAsia" w:ascii="宋体" w:hAnsi="宋体" w:eastAsia="宋体" w:cs="宋体"/>
          <w:lang w:val="en-US" w:eastAsia="zh-CN"/>
        </w:rPr>
        <w:t>附件</w:t>
      </w:r>
      <w:r>
        <w:rPr>
          <w:rFonts w:hint="eastAsia" w:ascii="宋体" w:hAnsi="宋体" w:eastAsia="宋体" w:cs="宋体"/>
          <w:lang w:eastAsia="zh-CN"/>
        </w:rPr>
        <w:t>；</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四、</w:t>
      </w:r>
      <w:r>
        <w:rPr>
          <w:rFonts w:hint="eastAsia" w:ascii="宋体" w:hAnsi="宋体" w:eastAsia="宋体" w:cs="宋体"/>
          <w:lang w:val="en-US" w:eastAsia="zh-CN"/>
        </w:rPr>
        <w:t>服务内容</w:t>
      </w:r>
      <w:r>
        <w:rPr>
          <w:rFonts w:hint="eastAsia" w:ascii="宋体" w:hAnsi="宋体" w:eastAsia="宋体" w:cs="宋体"/>
        </w:rPr>
        <w:t>：包工包料、式样设计等</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textAlignment w:val="auto"/>
        <w:rPr>
          <w:rFonts w:hint="default" w:ascii="宋体" w:hAnsi="宋体" w:eastAsia="宋体" w:cs="宋体"/>
          <w:lang w:val="en-US" w:eastAsia="zh-CN"/>
        </w:rPr>
      </w:pPr>
      <w:r>
        <w:rPr>
          <w:rFonts w:hint="eastAsia" w:ascii="宋体" w:hAnsi="宋体" w:eastAsia="宋体" w:cs="宋体"/>
        </w:rPr>
        <w:t xml:space="preserve">第二条 </w:t>
      </w:r>
      <w:r>
        <w:rPr>
          <w:rFonts w:hint="eastAsia" w:ascii="宋体" w:hAnsi="宋体" w:eastAsia="宋体" w:cs="宋体"/>
          <w:lang w:val="en-US" w:eastAsia="zh-CN"/>
        </w:rPr>
        <w:t>本合同的组成部分</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一、</w:t>
      </w:r>
      <w:r>
        <w:rPr>
          <w:rFonts w:hint="eastAsia" w:ascii="宋体" w:hAnsi="宋体" w:eastAsia="宋体" w:cs="宋体"/>
          <w:lang w:val="en-US" w:eastAsia="zh-CN"/>
        </w:rPr>
        <w:t>项目</w:t>
      </w:r>
      <w:r>
        <w:rPr>
          <w:rFonts w:hint="eastAsia" w:ascii="宋体" w:hAnsi="宋体" w:eastAsia="宋体" w:cs="宋体"/>
        </w:rPr>
        <w:t>合同；</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二、成交通知书；</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三、竞争性</w:t>
      </w:r>
      <w:r>
        <w:rPr>
          <w:rFonts w:hint="eastAsia" w:ascii="宋体" w:hAnsi="宋体" w:eastAsia="宋体" w:cs="宋体"/>
          <w:lang w:eastAsia="zh-CN"/>
        </w:rPr>
        <w:t>磋商</w:t>
      </w:r>
      <w:r>
        <w:rPr>
          <w:rFonts w:hint="eastAsia" w:ascii="宋体" w:hAnsi="宋体" w:eastAsia="宋体" w:cs="宋体"/>
        </w:rPr>
        <w:t>文件及其附件；</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四、标准、规范及有关技术文件；</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五、清单；</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lang w:val="en-US" w:eastAsia="zh-CN"/>
        </w:rPr>
        <w:t>六</w:t>
      </w:r>
      <w:r>
        <w:rPr>
          <w:rFonts w:hint="eastAsia" w:ascii="宋体" w:hAnsi="宋体" w:eastAsia="宋体" w:cs="宋体"/>
        </w:rPr>
        <w:t>、</w:t>
      </w:r>
      <w:r>
        <w:rPr>
          <w:rFonts w:hint="eastAsia" w:ascii="宋体" w:hAnsi="宋体" w:eastAsia="宋体" w:cs="宋体"/>
          <w:lang w:eastAsia="zh-CN"/>
        </w:rPr>
        <w:t>服务</w:t>
      </w:r>
      <w:r>
        <w:rPr>
          <w:rFonts w:hint="eastAsia" w:ascii="宋体" w:hAnsi="宋体" w:eastAsia="宋体" w:cs="宋体"/>
        </w:rPr>
        <w:t>报价单或预算书；</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lang w:val="en-US" w:eastAsia="zh-CN"/>
        </w:rPr>
        <w:t>七</w:t>
      </w:r>
      <w:r>
        <w:rPr>
          <w:rFonts w:hint="eastAsia" w:ascii="宋体" w:hAnsi="宋体" w:eastAsia="宋体" w:cs="宋体"/>
        </w:rPr>
        <w:t>、双方有关</w:t>
      </w:r>
      <w:r>
        <w:rPr>
          <w:rFonts w:hint="eastAsia" w:ascii="宋体" w:hAnsi="宋体" w:eastAsia="宋体" w:cs="宋体"/>
          <w:lang w:eastAsia="zh-CN"/>
        </w:rPr>
        <w:t>服务</w:t>
      </w:r>
      <w:r>
        <w:rPr>
          <w:rFonts w:hint="eastAsia" w:ascii="宋体" w:hAnsi="宋体" w:eastAsia="宋体" w:cs="宋体"/>
        </w:rPr>
        <w:t>的洽商、变更等书面协议或文件</w:t>
      </w:r>
      <w:r>
        <w:rPr>
          <w:rFonts w:hint="eastAsia" w:ascii="宋体" w:hAnsi="宋体" w:eastAsia="宋体" w:cs="宋体"/>
          <w:lang w:val="en-US" w:eastAsia="zh-CN"/>
        </w:rPr>
        <w:t>均</w:t>
      </w:r>
      <w:r>
        <w:rPr>
          <w:rFonts w:hint="eastAsia" w:ascii="宋体" w:hAnsi="宋体" w:eastAsia="宋体" w:cs="宋体"/>
        </w:rPr>
        <w:t>视为</w:t>
      </w:r>
      <w:r>
        <w:rPr>
          <w:rFonts w:hint="eastAsia" w:ascii="宋体" w:hAnsi="宋体" w:eastAsia="宋体" w:cs="宋体"/>
          <w:lang w:val="en-US" w:eastAsia="zh-CN"/>
        </w:rPr>
        <w:t>本</w:t>
      </w:r>
      <w:r>
        <w:rPr>
          <w:rFonts w:hint="eastAsia" w:ascii="宋体" w:hAnsi="宋体" w:eastAsia="宋体" w:cs="宋体"/>
        </w:rPr>
        <w:t>合同的组成部分。</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textAlignment w:val="auto"/>
        <w:rPr>
          <w:rFonts w:hint="eastAsia" w:ascii="宋体" w:hAnsi="宋体" w:eastAsia="宋体" w:cs="宋体"/>
        </w:rPr>
      </w:pPr>
      <w:r>
        <w:rPr>
          <w:rFonts w:hint="eastAsia" w:ascii="宋体" w:hAnsi="宋体" w:eastAsia="宋体" w:cs="宋体"/>
        </w:rPr>
        <w:t xml:space="preserve">第三条 </w:t>
      </w:r>
      <w:r>
        <w:rPr>
          <w:rFonts w:hint="eastAsia" w:ascii="宋体" w:hAnsi="宋体" w:eastAsia="宋体" w:cs="宋体"/>
          <w:lang w:eastAsia="zh-CN"/>
        </w:rPr>
        <w:t>服务</w:t>
      </w:r>
      <w:r>
        <w:rPr>
          <w:rFonts w:hint="eastAsia" w:ascii="宋体" w:hAnsi="宋体" w:eastAsia="宋体" w:cs="宋体"/>
        </w:rPr>
        <w:t>期限</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lang w:eastAsia="zh-CN"/>
        </w:rPr>
      </w:pPr>
      <w:r>
        <w:rPr>
          <w:rFonts w:hint="eastAsia" w:ascii="宋体" w:hAnsi="宋体" w:eastAsia="宋体" w:cs="宋体"/>
        </w:rPr>
        <w:t>一、合同工期：30日历日</w:t>
      </w:r>
      <w:r>
        <w:rPr>
          <w:rFonts w:hint="eastAsia" w:ascii="宋体" w:hAnsi="宋体" w:eastAsia="宋体" w:cs="宋体"/>
          <w:lang w:eastAsia="zh-CN"/>
        </w:rPr>
        <w:t>。</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lang w:val="en-US" w:eastAsia="zh-CN"/>
        </w:rPr>
      </w:pPr>
      <w:r>
        <w:rPr>
          <w:rFonts w:hint="eastAsia" w:ascii="宋体" w:hAnsi="宋体" w:eastAsia="宋体" w:cs="宋体"/>
        </w:rPr>
        <w:t>开工日期：</w:t>
      </w:r>
      <w:r>
        <w:rPr>
          <w:rFonts w:hint="eastAsia" w:ascii="宋体" w:hAnsi="宋体" w:eastAsia="宋体" w:cs="宋体"/>
          <w:lang w:val="en-US" w:eastAsia="zh-CN"/>
        </w:rPr>
        <w:t xml:space="preserve">        </w:t>
      </w:r>
      <w:r>
        <w:rPr>
          <w:rFonts w:hint="eastAsia" w:ascii="宋体" w:hAnsi="宋体" w:eastAsia="宋体" w:cs="宋体"/>
        </w:rPr>
        <w:t>竣工日期：</w:t>
      </w:r>
      <w:r>
        <w:rPr>
          <w:rFonts w:hint="eastAsia" w:ascii="宋体" w:hAnsi="宋体" w:eastAsia="宋体" w:cs="宋体"/>
          <w:lang w:val="en-US" w:eastAsia="zh-CN"/>
        </w:rPr>
        <w:t xml:space="preserve">      </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lang w:eastAsia="zh-CN"/>
        </w:rPr>
      </w:pPr>
      <w:r>
        <w:rPr>
          <w:rFonts w:hint="eastAsia" w:ascii="宋体" w:hAnsi="宋体" w:eastAsia="宋体" w:cs="宋体"/>
        </w:rPr>
        <w:t>二、如遇下列情况，经甲方现场代表签证后，工期可相应顺延</w:t>
      </w:r>
      <w:r>
        <w:rPr>
          <w:rFonts w:hint="eastAsia" w:ascii="宋体" w:hAnsi="宋体" w:eastAsia="宋体" w:cs="宋体"/>
          <w:lang w:eastAsia="zh-CN"/>
        </w:rPr>
        <w:t>：</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lang w:eastAsia="zh-CN"/>
        </w:rPr>
      </w:pPr>
      <w:r>
        <w:rPr>
          <w:rFonts w:hint="eastAsia" w:ascii="宋体" w:hAnsi="宋体" w:eastAsia="宋体" w:cs="宋体"/>
        </w:rPr>
        <w:t>1、在</w:t>
      </w:r>
      <w:r>
        <w:rPr>
          <w:rFonts w:hint="eastAsia" w:ascii="宋体" w:hAnsi="宋体" w:eastAsia="宋体" w:cs="宋体"/>
          <w:lang w:eastAsia="zh-CN"/>
        </w:rPr>
        <w:t>服务</w:t>
      </w:r>
      <w:r>
        <w:rPr>
          <w:rFonts w:hint="eastAsia" w:ascii="宋体" w:hAnsi="宋体" w:eastAsia="宋体" w:cs="宋体"/>
        </w:rPr>
        <w:t>中连续停电、停水8小时以上</w:t>
      </w:r>
      <w:r>
        <w:rPr>
          <w:rFonts w:hint="eastAsia" w:ascii="宋体" w:hAnsi="宋体" w:eastAsia="宋体" w:cs="宋体"/>
          <w:lang w:eastAsia="zh-CN"/>
        </w:rPr>
        <w:t>；</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2、连续间歇性停水、停电3天以上(每次连续4小时以上),影响正常</w:t>
      </w:r>
      <w:r>
        <w:rPr>
          <w:rFonts w:hint="eastAsia" w:ascii="宋体" w:hAnsi="宋体" w:eastAsia="宋体" w:cs="宋体"/>
          <w:lang w:eastAsia="zh-CN"/>
        </w:rPr>
        <w:t>服务</w:t>
      </w:r>
      <w:r>
        <w:rPr>
          <w:rFonts w:hint="eastAsia" w:ascii="宋体" w:hAnsi="宋体" w:eastAsia="宋体" w:cs="宋体"/>
        </w:rPr>
        <w:t>；</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3、因不可抗力的因素。</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三、因乙方原因造成</w:t>
      </w:r>
      <w:r>
        <w:rPr>
          <w:rFonts w:hint="eastAsia" w:ascii="宋体" w:hAnsi="宋体" w:eastAsia="宋体" w:cs="宋体"/>
          <w:lang w:eastAsia="zh-CN"/>
        </w:rPr>
        <w:t>服务</w:t>
      </w:r>
      <w:r>
        <w:rPr>
          <w:rFonts w:hint="eastAsia" w:ascii="宋体" w:hAnsi="宋体" w:eastAsia="宋体" w:cs="宋体"/>
        </w:rPr>
        <w:t>延迟的，不得请求顺延工期。</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textAlignment w:val="auto"/>
        <w:rPr>
          <w:rFonts w:hint="eastAsia" w:ascii="宋体" w:hAnsi="宋体" w:eastAsia="宋体" w:cs="宋体"/>
        </w:rPr>
      </w:pPr>
      <w:r>
        <w:rPr>
          <w:rFonts w:hint="eastAsia" w:ascii="宋体" w:hAnsi="宋体" w:eastAsia="宋体" w:cs="宋体"/>
        </w:rPr>
        <w:t>第四条</w:t>
      </w:r>
      <w:r>
        <w:rPr>
          <w:rFonts w:hint="eastAsia" w:ascii="宋体" w:hAnsi="宋体" w:eastAsia="宋体" w:cs="宋体"/>
          <w:lang w:val="en-US" w:eastAsia="zh-CN"/>
        </w:rPr>
        <w:t xml:space="preserve"> </w:t>
      </w:r>
      <w:r>
        <w:rPr>
          <w:rFonts w:hint="eastAsia" w:ascii="宋体" w:hAnsi="宋体" w:eastAsia="宋体" w:cs="宋体"/>
          <w:lang w:eastAsia="zh-CN"/>
        </w:rPr>
        <w:t>服务</w:t>
      </w:r>
      <w:r>
        <w:rPr>
          <w:rFonts w:hint="eastAsia" w:ascii="宋体" w:hAnsi="宋体" w:eastAsia="宋体" w:cs="宋体"/>
        </w:rPr>
        <w:t>价款、结算及付款方式</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1、合同总价(大写):</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(小写):</w:t>
      </w:r>
      <w:r>
        <w:rPr>
          <w:rFonts w:hint="eastAsia" w:ascii="宋体" w:hAnsi="宋体" w:eastAsia="宋体" w:cs="宋体"/>
          <w:lang w:val="en-US" w:eastAsia="zh-CN"/>
        </w:rPr>
        <w:t xml:space="preserve">       </w:t>
      </w:r>
      <w:r>
        <w:rPr>
          <w:rFonts w:hint="eastAsia" w:ascii="宋体" w:hAnsi="宋体" w:eastAsia="宋体" w:cs="宋体"/>
        </w:rPr>
        <w:t>元</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2、付款方式：</w:t>
      </w:r>
      <w:r>
        <w:rPr>
          <w:rFonts w:hint="eastAsia" w:ascii="宋体" w:hAnsi="宋体" w:eastAsia="宋体" w:cs="宋体"/>
          <w:lang w:eastAsia="zh-CN"/>
        </w:rPr>
        <w:t>服务</w:t>
      </w:r>
      <w:r>
        <w:rPr>
          <w:rFonts w:hint="eastAsia" w:ascii="宋体" w:hAnsi="宋体" w:eastAsia="宋体" w:cs="宋体"/>
        </w:rPr>
        <w:t>内容完成，竣工验收合格后</w:t>
      </w:r>
      <w:r>
        <w:rPr>
          <w:rFonts w:hint="eastAsia" w:ascii="宋体" w:hAnsi="宋体" w:eastAsia="宋体" w:cs="宋体"/>
          <w:u w:val="single"/>
          <w:lang w:val="en-US" w:eastAsia="zh-CN"/>
        </w:rPr>
        <w:t xml:space="preserve"> 30</w:t>
      </w:r>
      <w:r>
        <w:rPr>
          <w:rFonts w:hint="eastAsia" w:ascii="宋体" w:hAnsi="宋体" w:eastAsia="宋体" w:cs="宋体"/>
          <w:u w:val="single"/>
        </w:rPr>
        <w:t>日</w:t>
      </w:r>
      <w:r>
        <w:rPr>
          <w:rFonts w:hint="eastAsia" w:ascii="宋体" w:hAnsi="宋体" w:eastAsia="宋体" w:cs="宋体"/>
        </w:rPr>
        <w:t>内</w:t>
      </w:r>
      <w:r>
        <w:rPr>
          <w:rFonts w:hint="eastAsia" w:ascii="宋体" w:hAnsi="宋体" w:eastAsia="宋体" w:cs="宋体"/>
          <w:lang w:eastAsia="zh-CN"/>
        </w:rPr>
        <w:t>服务</w:t>
      </w:r>
      <w:r>
        <w:rPr>
          <w:rFonts w:hint="eastAsia" w:ascii="宋体" w:hAnsi="宋体" w:eastAsia="宋体" w:cs="宋体"/>
        </w:rPr>
        <w:t>款一次付清。</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3、合同范围外变更价款调整方式：除本</w:t>
      </w:r>
      <w:r>
        <w:rPr>
          <w:rFonts w:hint="eastAsia" w:ascii="宋体" w:hAnsi="宋体" w:eastAsia="宋体" w:cs="宋体"/>
          <w:lang w:eastAsia="zh-CN"/>
        </w:rPr>
        <w:t>服务</w:t>
      </w:r>
      <w:r>
        <w:rPr>
          <w:rFonts w:hint="eastAsia" w:ascii="宋体" w:hAnsi="宋体" w:eastAsia="宋体" w:cs="宋体"/>
        </w:rPr>
        <w:t>设计图纸之外的变更签证，合同总价不予调整。因</w:t>
      </w:r>
      <w:r>
        <w:rPr>
          <w:rFonts w:hint="eastAsia" w:ascii="宋体" w:hAnsi="宋体" w:eastAsia="宋体" w:cs="宋体"/>
          <w:lang w:eastAsia="zh-CN"/>
        </w:rPr>
        <w:t>服务</w:t>
      </w:r>
      <w:r>
        <w:rPr>
          <w:rFonts w:hint="eastAsia" w:ascii="宋体" w:hAnsi="宋体" w:eastAsia="宋体" w:cs="宋体"/>
        </w:rPr>
        <w:t>设计发生变化需要变更</w:t>
      </w:r>
      <w:r>
        <w:rPr>
          <w:rFonts w:hint="eastAsia" w:ascii="宋体" w:hAnsi="宋体" w:eastAsia="宋体" w:cs="宋体"/>
          <w:lang w:eastAsia="zh-CN"/>
        </w:rPr>
        <w:t>服务</w:t>
      </w:r>
      <w:r>
        <w:rPr>
          <w:rFonts w:hint="eastAsia" w:ascii="宋体" w:hAnsi="宋体" w:eastAsia="宋体" w:cs="宋体"/>
        </w:rPr>
        <w:t>价款按以下条款执行：</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①合同中已有适用于变更</w:t>
      </w:r>
      <w:r>
        <w:rPr>
          <w:rFonts w:hint="eastAsia" w:ascii="宋体" w:hAnsi="宋体" w:eastAsia="宋体" w:cs="宋体"/>
          <w:lang w:eastAsia="zh-CN"/>
        </w:rPr>
        <w:t>服务</w:t>
      </w:r>
      <w:r>
        <w:rPr>
          <w:rFonts w:hint="eastAsia" w:ascii="宋体" w:hAnsi="宋体" w:eastAsia="宋体" w:cs="宋体"/>
        </w:rPr>
        <w:t>的综合单价或价格，按合同已有的综合单价或价格变更合同价款；</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②合同中只有类似于变更</w:t>
      </w:r>
      <w:r>
        <w:rPr>
          <w:rFonts w:hint="eastAsia" w:ascii="宋体" w:hAnsi="宋体" w:eastAsia="宋体" w:cs="宋体"/>
          <w:lang w:eastAsia="zh-CN"/>
        </w:rPr>
        <w:t>服务</w:t>
      </w:r>
      <w:r>
        <w:rPr>
          <w:rFonts w:hint="eastAsia" w:ascii="宋体" w:hAnsi="宋体" w:eastAsia="宋体" w:cs="宋体"/>
        </w:rPr>
        <w:t>的综合单价或价格，可以参照类似综合单价或价格变更合同价款；</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③合同中没有适用或类似于变更</w:t>
      </w:r>
      <w:r>
        <w:rPr>
          <w:rFonts w:hint="eastAsia" w:ascii="宋体" w:hAnsi="宋体" w:eastAsia="宋体" w:cs="宋体"/>
          <w:lang w:eastAsia="zh-CN"/>
        </w:rPr>
        <w:t>服务</w:t>
      </w:r>
      <w:r>
        <w:rPr>
          <w:rFonts w:hint="eastAsia" w:ascii="宋体" w:hAnsi="宋体" w:eastAsia="宋体" w:cs="宋体"/>
        </w:rPr>
        <w:t>的综合单价或价格，由乙</w:t>
      </w:r>
      <w:r>
        <w:rPr>
          <w:rFonts w:hint="eastAsia" w:ascii="宋体" w:hAnsi="宋体" w:eastAsia="宋体" w:cs="宋体"/>
          <w:lang w:val="en-US" w:eastAsia="zh-CN"/>
        </w:rPr>
        <w:t>方</w:t>
      </w:r>
      <w:r>
        <w:rPr>
          <w:rFonts w:hint="eastAsia" w:ascii="宋体" w:hAnsi="宋体" w:eastAsia="宋体" w:cs="宋体"/>
        </w:rPr>
        <w:t>合同专用或甲方提出综合单价或价格，经双方确认后执行。</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textAlignment w:val="auto"/>
        <w:rPr>
          <w:rFonts w:hint="eastAsia" w:ascii="宋体" w:hAnsi="宋体" w:eastAsia="宋体" w:cs="宋体"/>
        </w:rPr>
      </w:pPr>
      <w:r>
        <w:rPr>
          <w:rFonts w:hint="eastAsia" w:ascii="宋体" w:hAnsi="宋体" w:eastAsia="宋体" w:cs="宋体"/>
        </w:rPr>
        <w:t>第五条</w:t>
      </w:r>
      <w:r>
        <w:rPr>
          <w:rFonts w:hint="eastAsia" w:ascii="宋体" w:hAnsi="宋体" w:eastAsia="宋体" w:cs="宋体"/>
          <w:lang w:val="en-US" w:eastAsia="zh-CN"/>
        </w:rPr>
        <w:t xml:space="preserve"> </w:t>
      </w:r>
      <w:r>
        <w:rPr>
          <w:rFonts w:hint="eastAsia" w:ascii="宋体" w:hAnsi="宋体" w:eastAsia="宋体" w:cs="宋体"/>
        </w:rPr>
        <w:t>建筑材料、设备的供应和采购</w:t>
      </w:r>
    </w:p>
    <w:p>
      <w:pPr>
        <w:pStyle w:val="10"/>
        <w:keepNext w:val="0"/>
        <w:keepLines w:val="0"/>
        <w:pageBreakBefore w:val="0"/>
        <w:widowControl/>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甲方负责审批手续和许可证的办理、提供水电、与周围其他单位协调、技术安全交底，做好</w:t>
      </w:r>
      <w:r>
        <w:rPr>
          <w:rFonts w:hint="eastAsia" w:ascii="宋体" w:hAnsi="宋体" w:eastAsia="宋体" w:cs="宋体"/>
          <w:lang w:eastAsia="zh-CN"/>
        </w:rPr>
        <w:t>服务</w:t>
      </w:r>
      <w:r>
        <w:rPr>
          <w:rFonts w:hint="eastAsia" w:ascii="宋体" w:hAnsi="宋体" w:eastAsia="宋体" w:cs="宋体"/>
        </w:rPr>
        <w:t>保障工作，并自行承担费用。</w:t>
      </w:r>
    </w:p>
    <w:p>
      <w:pPr>
        <w:pStyle w:val="10"/>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textAlignment w:val="auto"/>
        <w:rPr>
          <w:rFonts w:hint="eastAsia" w:ascii="宋体" w:hAnsi="宋体" w:eastAsia="宋体" w:cs="宋体"/>
        </w:rPr>
      </w:pPr>
      <w:r>
        <w:rPr>
          <w:rFonts w:hint="eastAsia" w:ascii="宋体" w:hAnsi="宋体" w:eastAsia="宋体" w:cs="宋体"/>
        </w:rPr>
        <w:t>二、材料、设备由乙方采购。</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三、乙方采购的材料、设备，必须附有产品合格证和试验报告才能用于</w:t>
      </w:r>
      <w:r>
        <w:rPr>
          <w:rFonts w:hint="eastAsia" w:ascii="宋体" w:hAnsi="宋体" w:eastAsia="宋体" w:cs="宋体"/>
          <w:lang w:eastAsia="zh-CN"/>
        </w:rPr>
        <w:t>服务</w:t>
      </w:r>
      <w:r>
        <w:rPr>
          <w:rFonts w:hint="eastAsia" w:ascii="宋体" w:hAnsi="宋体" w:eastAsia="宋体" w:cs="宋体"/>
        </w:rPr>
        <w:t>，甲方认为乙方提供的材料需要复验的，乙方应按要求提供复验报告。经复验符合质量要求的，方可用于</w:t>
      </w:r>
      <w:r>
        <w:rPr>
          <w:rFonts w:hint="eastAsia" w:ascii="宋体" w:hAnsi="宋体" w:eastAsia="宋体" w:cs="宋体"/>
          <w:lang w:eastAsia="zh-CN"/>
        </w:rPr>
        <w:t>服务</w:t>
      </w:r>
      <w:r>
        <w:rPr>
          <w:rFonts w:hint="eastAsia" w:ascii="宋体" w:hAnsi="宋体" w:eastAsia="宋体" w:cs="宋体"/>
        </w:rPr>
        <w:t>，复验费用由甲方承担；复验不符合质量要求的，应退货处理，其复验费和退货损失由乙方承担。</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textAlignment w:val="auto"/>
        <w:rPr>
          <w:rFonts w:hint="default" w:ascii="宋体" w:hAnsi="宋体" w:eastAsia="宋体" w:cs="宋体"/>
          <w:lang w:val="en-US" w:eastAsia="zh-CN"/>
        </w:rPr>
      </w:pPr>
      <w:r>
        <w:rPr>
          <w:rFonts w:hint="eastAsia" w:ascii="宋体" w:hAnsi="宋体" w:eastAsia="宋体" w:cs="宋体"/>
        </w:rPr>
        <w:t>第六条 本项目拟派为现场负责人</w:t>
      </w:r>
      <w:r>
        <w:rPr>
          <w:rFonts w:hint="eastAsia" w:ascii="宋体" w:hAnsi="宋体" w:eastAsia="宋体" w:cs="宋体"/>
          <w:lang w:eastAsia="zh-CN"/>
        </w:rPr>
        <w:t>：</w:t>
      </w:r>
      <w:r>
        <w:rPr>
          <w:rFonts w:hint="eastAsia" w:ascii="宋体" w:hAnsi="宋体" w:eastAsia="宋体" w:cs="宋体"/>
          <w:lang w:val="en-US" w:eastAsia="zh-CN"/>
        </w:rPr>
        <w:t xml:space="preserve">      </w:t>
      </w:r>
      <w:r>
        <w:rPr>
          <w:rFonts w:hint="eastAsia" w:ascii="宋体" w:hAnsi="宋体" w:eastAsia="宋体" w:cs="宋体"/>
        </w:rPr>
        <w:t>，联系电</w:t>
      </w:r>
      <w:r>
        <w:rPr>
          <w:rFonts w:hint="eastAsia" w:ascii="宋体" w:hAnsi="宋体" w:eastAsia="宋体" w:cs="宋体"/>
          <w:lang w:val="en-US" w:eastAsia="zh-CN"/>
        </w:rPr>
        <w:t>话：      。</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textAlignment w:val="auto"/>
        <w:rPr>
          <w:rFonts w:hint="eastAsia" w:ascii="宋体" w:hAnsi="宋体" w:eastAsia="宋体" w:cs="宋体"/>
        </w:rPr>
      </w:pPr>
      <w:r>
        <w:rPr>
          <w:rFonts w:hint="eastAsia" w:ascii="宋体" w:hAnsi="宋体" w:eastAsia="宋体" w:cs="宋体"/>
        </w:rPr>
        <w:t>第七条</w:t>
      </w:r>
      <w:r>
        <w:rPr>
          <w:rFonts w:hint="eastAsia" w:ascii="宋体" w:hAnsi="宋体" w:eastAsia="宋体" w:cs="宋体"/>
          <w:lang w:val="en-US" w:eastAsia="zh-CN"/>
        </w:rPr>
        <w:t xml:space="preserve"> </w:t>
      </w:r>
      <w:r>
        <w:rPr>
          <w:rFonts w:hint="eastAsia" w:ascii="宋体" w:hAnsi="宋体" w:eastAsia="宋体" w:cs="宋体"/>
          <w:lang w:eastAsia="zh-CN"/>
        </w:rPr>
        <w:t>服务</w:t>
      </w:r>
      <w:r>
        <w:rPr>
          <w:rFonts w:hint="eastAsia" w:ascii="宋体" w:hAnsi="宋体" w:eastAsia="宋体" w:cs="宋体"/>
        </w:rPr>
        <w:t>质量管理及验收</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一、</w:t>
      </w:r>
      <w:r>
        <w:rPr>
          <w:rFonts w:hint="eastAsia" w:ascii="宋体" w:hAnsi="宋体" w:eastAsia="宋体" w:cs="宋体"/>
          <w:lang w:val="en-US" w:eastAsia="zh-CN"/>
        </w:rPr>
        <w:t>本</w:t>
      </w:r>
      <w:r>
        <w:rPr>
          <w:rFonts w:hint="eastAsia" w:ascii="宋体" w:hAnsi="宋体" w:eastAsia="宋体" w:cs="宋体"/>
          <w:lang w:eastAsia="zh-CN"/>
        </w:rPr>
        <w:t>服务</w:t>
      </w:r>
      <w:r>
        <w:rPr>
          <w:rFonts w:hint="eastAsia" w:ascii="宋体" w:hAnsi="宋体" w:eastAsia="宋体" w:cs="宋体"/>
        </w:rPr>
        <w:t>具备隐蔽条件，乙方先进行自检，并在隐蔽验收前48小时以书面形式通知甲方验收。验收合格，甲方现场代表在验收记录上签字后，乙方可进行隐蔽和继续</w:t>
      </w:r>
      <w:r>
        <w:rPr>
          <w:rFonts w:hint="eastAsia" w:ascii="宋体" w:hAnsi="宋体" w:eastAsia="宋体" w:cs="宋体"/>
          <w:lang w:eastAsia="zh-CN"/>
        </w:rPr>
        <w:t>服务</w:t>
      </w:r>
      <w:r>
        <w:rPr>
          <w:rFonts w:hint="eastAsia" w:ascii="宋体" w:hAnsi="宋体" w:eastAsia="宋体" w:cs="宋体"/>
        </w:rPr>
        <w:t>。验收不合格，乙方予以整改后再交由甲方重新验收。甲方收到通知但逾期未到场组织隐蔽验收的，视为</w:t>
      </w:r>
      <w:r>
        <w:rPr>
          <w:rFonts w:hint="eastAsia" w:ascii="宋体" w:hAnsi="宋体" w:eastAsia="宋体" w:cs="宋体"/>
          <w:lang w:eastAsia="zh-CN"/>
        </w:rPr>
        <w:t>服务</w:t>
      </w:r>
      <w:r>
        <w:rPr>
          <w:rFonts w:hint="eastAsia" w:ascii="宋体" w:hAnsi="宋体" w:eastAsia="宋体" w:cs="宋体"/>
        </w:rPr>
        <w:t>质量合格，乙方有权自行覆盖，继续</w:t>
      </w:r>
      <w:r>
        <w:rPr>
          <w:rFonts w:hint="eastAsia" w:ascii="宋体" w:hAnsi="宋体" w:eastAsia="宋体" w:cs="宋体"/>
          <w:lang w:eastAsia="zh-CN"/>
        </w:rPr>
        <w:t>服务</w:t>
      </w:r>
      <w:r>
        <w:rPr>
          <w:rFonts w:hint="eastAsia" w:ascii="宋体" w:hAnsi="宋体" w:eastAsia="宋体" w:cs="宋体"/>
        </w:rPr>
        <w:t>。</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二、</w:t>
      </w:r>
      <w:r>
        <w:rPr>
          <w:rFonts w:hint="eastAsia" w:ascii="宋体" w:hAnsi="宋体" w:eastAsia="宋体" w:cs="宋体"/>
          <w:lang w:eastAsia="zh-CN"/>
        </w:rPr>
        <w:t>服务</w:t>
      </w:r>
      <w:r>
        <w:rPr>
          <w:rFonts w:hint="eastAsia" w:ascii="宋体" w:hAnsi="宋体" w:eastAsia="宋体" w:cs="宋体"/>
        </w:rPr>
        <w:t>具备竣工验收条件，乙方按国家</w:t>
      </w:r>
      <w:r>
        <w:rPr>
          <w:rFonts w:hint="eastAsia" w:ascii="宋体" w:hAnsi="宋体" w:eastAsia="宋体" w:cs="宋体"/>
          <w:lang w:eastAsia="zh-CN"/>
        </w:rPr>
        <w:t>服务</w:t>
      </w:r>
      <w:r>
        <w:rPr>
          <w:rFonts w:hint="eastAsia" w:ascii="宋体" w:hAnsi="宋体" w:eastAsia="宋体" w:cs="宋体"/>
        </w:rPr>
        <w:t>竣工验收有关规定，向甲方提供完整竣工资料及竣工验收报告(含竣工图、隐蔽</w:t>
      </w:r>
      <w:r>
        <w:rPr>
          <w:rFonts w:hint="eastAsia" w:ascii="宋体" w:hAnsi="宋体" w:eastAsia="宋体" w:cs="宋体"/>
          <w:lang w:eastAsia="zh-CN"/>
        </w:rPr>
        <w:t>服务</w:t>
      </w:r>
      <w:r>
        <w:rPr>
          <w:rFonts w:hint="eastAsia" w:ascii="宋体" w:hAnsi="宋体" w:eastAsia="宋体" w:cs="宋体"/>
        </w:rPr>
        <w:t>签证和现场签证单及保修书等)。验收合格的，双方进行交接，验收不合格的，乙方应及时返工，费用由乙方自行承担，返工导致工期延误的，乙方应承担相应的违约责任。甲方接到乙方书面通知后</w:t>
      </w:r>
      <w:r>
        <w:rPr>
          <w:rFonts w:hint="eastAsia" w:ascii="宋体" w:hAnsi="宋体" w:eastAsia="宋体" w:cs="宋体"/>
          <w:u w:val="single"/>
        </w:rPr>
        <w:t>7</w:t>
      </w:r>
      <w:r>
        <w:rPr>
          <w:rFonts w:hint="eastAsia" w:ascii="宋体" w:hAnsi="宋体" w:eastAsia="宋体" w:cs="宋体"/>
        </w:rPr>
        <w:t>日内未组织竣工验收的，视为</w:t>
      </w:r>
      <w:r>
        <w:rPr>
          <w:rFonts w:hint="eastAsia" w:ascii="宋体" w:hAnsi="宋体" w:eastAsia="宋体" w:cs="宋体"/>
          <w:lang w:eastAsia="zh-CN"/>
        </w:rPr>
        <w:t>服务</w:t>
      </w:r>
      <w:r>
        <w:rPr>
          <w:rFonts w:hint="eastAsia" w:ascii="宋体" w:hAnsi="宋体" w:eastAsia="宋体" w:cs="宋体"/>
        </w:rPr>
        <w:t>质量竣工验收合格。</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三、</w:t>
      </w:r>
      <w:r>
        <w:rPr>
          <w:rFonts w:hint="eastAsia" w:ascii="宋体" w:hAnsi="宋体" w:eastAsia="宋体" w:cs="宋体"/>
          <w:lang w:eastAsia="zh-CN"/>
        </w:rPr>
        <w:t>服务</w:t>
      </w:r>
      <w:r>
        <w:rPr>
          <w:rFonts w:hint="eastAsia" w:ascii="宋体" w:hAnsi="宋体" w:eastAsia="宋体" w:cs="宋体"/>
        </w:rPr>
        <w:t>质量应符合国家及行业规定的建筑</w:t>
      </w:r>
      <w:r>
        <w:rPr>
          <w:rFonts w:hint="eastAsia" w:ascii="宋体" w:hAnsi="宋体" w:eastAsia="宋体" w:cs="宋体"/>
          <w:lang w:eastAsia="zh-CN"/>
        </w:rPr>
        <w:t>服务</w:t>
      </w:r>
      <w:r>
        <w:rPr>
          <w:rFonts w:hint="eastAsia" w:ascii="宋体" w:hAnsi="宋体" w:eastAsia="宋体" w:cs="宋体"/>
        </w:rPr>
        <w:t>质量检验评定的“合格”标准。</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textAlignment w:val="auto"/>
        <w:rPr>
          <w:rFonts w:hint="eastAsia" w:ascii="宋体" w:hAnsi="宋体" w:eastAsia="宋体" w:cs="宋体"/>
          <w:lang w:eastAsia="zh-CN"/>
        </w:rPr>
      </w:pPr>
      <w:r>
        <w:rPr>
          <w:rFonts w:hint="eastAsia" w:ascii="宋体" w:hAnsi="宋体" w:eastAsia="宋体" w:cs="宋体"/>
        </w:rPr>
        <w:t>第八条</w:t>
      </w:r>
      <w:r>
        <w:rPr>
          <w:rFonts w:hint="eastAsia" w:ascii="宋体" w:hAnsi="宋体" w:eastAsia="宋体" w:cs="宋体"/>
          <w:lang w:val="en-US" w:eastAsia="zh-CN"/>
        </w:rPr>
        <w:t xml:space="preserve"> </w:t>
      </w:r>
      <w:r>
        <w:rPr>
          <w:rFonts w:hint="eastAsia" w:ascii="宋体" w:hAnsi="宋体" w:eastAsia="宋体" w:cs="宋体"/>
        </w:rPr>
        <w:t>安全</w:t>
      </w:r>
      <w:r>
        <w:rPr>
          <w:rFonts w:hint="eastAsia" w:ascii="宋体" w:hAnsi="宋体" w:eastAsia="宋体" w:cs="宋体"/>
          <w:lang w:eastAsia="zh-CN"/>
        </w:rPr>
        <w:t>服务</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乙方应遵守</w:t>
      </w:r>
      <w:r>
        <w:rPr>
          <w:rFonts w:hint="eastAsia" w:ascii="宋体" w:hAnsi="宋体" w:eastAsia="宋体" w:cs="宋体"/>
          <w:lang w:eastAsia="zh-CN"/>
        </w:rPr>
        <w:t>服务</w:t>
      </w:r>
      <w:r>
        <w:rPr>
          <w:rFonts w:hint="eastAsia" w:ascii="宋体" w:hAnsi="宋体" w:eastAsia="宋体" w:cs="宋体"/>
        </w:rPr>
        <w:t>建设安全生产有关管理规定，严格按安全标准组织</w:t>
      </w:r>
      <w:r>
        <w:rPr>
          <w:rFonts w:hint="eastAsia" w:ascii="宋体" w:hAnsi="宋体" w:eastAsia="宋体" w:cs="宋体"/>
          <w:lang w:eastAsia="zh-CN"/>
        </w:rPr>
        <w:t>服务</w:t>
      </w:r>
      <w:r>
        <w:rPr>
          <w:rFonts w:hint="eastAsia" w:ascii="宋体" w:hAnsi="宋体" w:eastAsia="宋体" w:cs="宋体"/>
        </w:rPr>
        <w:t>，采取必要的安全防护措施，消除事故隐患。由于乙方安全措施不力造成事故的责任和因此发生的费用，由乙方承担。</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textAlignment w:val="auto"/>
        <w:rPr>
          <w:rFonts w:hint="eastAsia" w:ascii="宋体" w:hAnsi="宋体" w:eastAsia="宋体" w:cs="宋体"/>
        </w:rPr>
      </w:pPr>
      <w:r>
        <w:rPr>
          <w:rFonts w:hint="eastAsia" w:ascii="宋体" w:hAnsi="宋体" w:eastAsia="宋体" w:cs="宋体"/>
        </w:rPr>
        <w:t>第九条</w:t>
      </w:r>
      <w:r>
        <w:rPr>
          <w:rFonts w:hint="eastAsia" w:ascii="宋体" w:hAnsi="宋体" w:eastAsia="宋体" w:cs="宋体"/>
          <w:lang w:val="en-US" w:eastAsia="zh-CN"/>
        </w:rPr>
        <w:t xml:space="preserve"> </w:t>
      </w:r>
      <w:r>
        <w:rPr>
          <w:rFonts w:hint="eastAsia" w:ascii="宋体" w:hAnsi="宋体" w:eastAsia="宋体" w:cs="宋体"/>
        </w:rPr>
        <w:t>质量保修</w:t>
      </w:r>
    </w:p>
    <w:p>
      <w:pPr>
        <w:pStyle w:val="10"/>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质量保修期自</w:t>
      </w:r>
      <w:r>
        <w:rPr>
          <w:rFonts w:hint="eastAsia" w:ascii="宋体" w:hAnsi="宋体" w:eastAsia="宋体" w:cs="宋体"/>
          <w:lang w:eastAsia="zh-CN"/>
        </w:rPr>
        <w:t>服务</w:t>
      </w:r>
      <w:r>
        <w:rPr>
          <w:rFonts w:hint="eastAsia" w:ascii="宋体" w:hAnsi="宋体" w:eastAsia="宋体" w:cs="宋体"/>
        </w:rPr>
        <w:t>竣工验收合格起算。</w:t>
      </w:r>
    </w:p>
    <w:p>
      <w:pPr>
        <w:pStyle w:val="10"/>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质保期：</w:t>
      </w:r>
      <w:r>
        <w:rPr>
          <w:rFonts w:hint="eastAsia" w:ascii="宋体" w:hAnsi="宋体" w:eastAsia="宋体" w:cs="宋体"/>
          <w:lang w:eastAsia="zh-CN"/>
        </w:rPr>
        <w:t>服务</w:t>
      </w:r>
      <w:r>
        <w:rPr>
          <w:rFonts w:hint="eastAsia" w:ascii="宋体" w:hAnsi="宋体" w:eastAsia="宋体" w:cs="宋体"/>
        </w:rPr>
        <w:t>竣工验收合格之日起1年。</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三、在免费保修期内，乙方应保证通讯畅通，令甲方能够随时同乙方取得联系。乙方在接到甲方维修通知后</w:t>
      </w:r>
      <w:r>
        <w:rPr>
          <w:rFonts w:hint="eastAsia" w:ascii="宋体" w:hAnsi="宋体" w:eastAsia="宋体" w:cs="宋体"/>
          <w:u w:val="single"/>
        </w:rPr>
        <w:t>2</w:t>
      </w:r>
      <w:r>
        <w:rPr>
          <w:rFonts w:hint="eastAsia" w:ascii="宋体" w:hAnsi="宋体" w:eastAsia="宋体" w:cs="宋体"/>
          <w:u w:val="single"/>
          <w:lang w:val="en-US" w:eastAsia="zh-CN"/>
        </w:rPr>
        <w:t>4</w:t>
      </w:r>
      <w:r>
        <w:rPr>
          <w:rFonts w:hint="eastAsia" w:ascii="宋体" w:hAnsi="宋体" w:eastAsia="宋体" w:cs="宋体"/>
        </w:rPr>
        <w:t>小时内到达现场并及时处理。如乙方更换保修人员或联系电话，应及时通知甲方。若因乙方超过48小时未到达现场，甲方将视为乙方放弃保修责任，有权自行解决，由乙方承担所有费用。乙方保修联系电话：</w:t>
      </w:r>
      <w:r>
        <w:rPr>
          <w:rFonts w:hint="eastAsia" w:ascii="宋体" w:hAnsi="宋体" w:eastAsia="宋体" w:cs="宋体"/>
          <w:lang w:val="en-US" w:eastAsia="zh-CN"/>
        </w:rPr>
        <w:t xml:space="preserve">          </w:t>
      </w:r>
      <w:r>
        <w:rPr>
          <w:rFonts w:hint="eastAsia" w:ascii="宋体" w:hAnsi="宋体" w:eastAsia="宋体" w:cs="宋体"/>
        </w:rPr>
        <w:t>;乙方保修联系人：</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textAlignment w:val="auto"/>
        <w:rPr>
          <w:rFonts w:hint="eastAsia" w:ascii="宋体" w:hAnsi="宋体" w:eastAsia="宋体" w:cs="宋体"/>
        </w:rPr>
      </w:pPr>
      <w:r>
        <w:rPr>
          <w:rFonts w:hint="eastAsia" w:ascii="宋体" w:hAnsi="宋体" w:eastAsia="宋体" w:cs="宋体"/>
        </w:rPr>
        <w:t>第十条 违约责任</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一、甲方的违约责任：</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1、未能按承包合同的约定履行自己应负的责任。除竣工日期得以顺延外，还应赔偿因此发生的实际损失；</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2、甲方逾期付款的，每迟延一日，应按</w:t>
      </w:r>
      <w:r>
        <w:rPr>
          <w:rFonts w:hint="eastAsia" w:ascii="宋体" w:hAnsi="宋体" w:eastAsia="宋体" w:cs="宋体"/>
          <w:lang w:eastAsia="zh-CN"/>
        </w:rPr>
        <w:t>服务</w:t>
      </w:r>
      <w:r>
        <w:rPr>
          <w:rFonts w:hint="eastAsia" w:ascii="宋体" w:hAnsi="宋体" w:eastAsia="宋体" w:cs="宋体"/>
        </w:rPr>
        <w:t>总价款的0.1%向乙方支付违约金。</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3、</w:t>
      </w:r>
      <w:r>
        <w:rPr>
          <w:rFonts w:hint="eastAsia" w:ascii="宋体" w:hAnsi="宋体" w:eastAsia="宋体" w:cs="宋体"/>
          <w:lang w:eastAsia="zh-CN"/>
        </w:rPr>
        <w:t>服务</w:t>
      </w:r>
      <w:r>
        <w:rPr>
          <w:rFonts w:hint="eastAsia" w:ascii="宋体" w:hAnsi="宋体" w:eastAsia="宋体" w:cs="宋体"/>
        </w:rPr>
        <w:t>中途停建、缓建或由于设计变更、设计错误及其他非乙方原因造成的返工、停工，甲方应采取措施弥补或减少损失。同时，赔偿乙方由此而造成的停工、窝工、返工、倒运、人员与机械设备调迁、材料与构件积压、维权费用等全部损失；</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4、</w:t>
      </w:r>
      <w:r>
        <w:rPr>
          <w:rFonts w:hint="eastAsia" w:ascii="宋体" w:hAnsi="宋体" w:eastAsia="宋体" w:cs="宋体"/>
          <w:lang w:eastAsia="zh-CN"/>
        </w:rPr>
        <w:t>服务</w:t>
      </w:r>
      <w:r>
        <w:rPr>
          <w:rFonts w:hint="eastAsia" w:ascii="宋体" w:hAnsi="宋体" w:eastAsia="宋体" w:cs="宋体"/>
        </w:rPr>
        <w:t>未经验收，甲方提前使用或擅自动用的，视为</w:t>
      </w:r>
      <w:r>
        <w:rPr>
          <w:rFonts w:hint="eastAsia" w:ascii="宋体" w:hAnsi="宋体" w:eastAsia="宋体" w:cs="宋体"/>
          <w:lang w:eastAsia="zh-CN"/>
        </w:rPr>
        <w:t>服务</w:t>
      </w:r>
      <w:r>
        <w:rPr>
          <w:rFonts w:hint="eastAsia" w:ascii="宋体" w:hAnsi="宋体" w:eastAsia="宋体" w:cs="宋体"/>
        </w:rPr>
        <w:t>质量竣工验收合格。此后发生的质量或其它问题，由甲方承担责任；</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5、超过合同规定日期验收，按合同的逾期付款责任条款的规定偿付逾期违约金。</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textAlignment w:val="auto"/>
        <w:rPr>
          <w:rFonts w:hint="eastAsia" w:ascii="宋体" w:hAnsi="宋体" w:eastAsia="宋体" w:cs="宋体"/>
        </w:rPr>
      </w:pPr>
      <w:r>
        <w:rPr>
          <w:rFonts w:hint="eastAsia" w:ascii="宋体" w:hAnsi="宋体" w:eastAsia="宋体" w:cs="宋体"/>
        </w:rPr>
        <w:t>二、乙方的违约责任：</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1、乙方未能按时竣工的，每延期一日应按</w:t>
      </w:r>
      <w:r>
        <w:rPr>
          <w:rFonts w:hint="eastAsia" w:ascii="宋体" w:hAnsi="宋体" w:eastAsia="宋体" w:cs="宋体"/>
          <w:lang w:eastAsia="zh-CN"/>
        </w:rPr>
        <w:t>服务</w:t>
      </w:r>
      <w:r>
        <w:rPr>
          <w:rFonts w:hint="eastAsia" w:ascii="宋体" w:hAnsi="宋体" w:eastAsia="宋体" w:cs="宋体"/>
        </w:rPr>
        <w:t>总价款的0.1%向甲方支付违约金(从</w:t>
      </w:r>
      <w:r>
        <w:rPr>
          <w:rFonts w:hint="eastAsia" w:ascii="宋体" w:hAnsi="宋体" w:eastAsia="宋体" w:cs="宋体"/>
          <w:lang w:eastAsia="zh-CN"/>
        </w:rPr>
        <w:t>服务</w:t>
      </w:r>
      <w:r>
        <w:rPr>
          <w:rFonts w:hint="eastAsia" w:ascii="宋体" w:hAnsi="宋体" w:eastAsia="宋体" w:cs="宋体"/>
        </w:rPr>
        <w:t>款中直接扣除);无故延期15日以上视为根本性违约，甲方有权解除本合同，乙方应向甲方支付违约金。</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2、</w:t>
      </w:r>
      <w:r>
        <w:rPr>
          <w:rFonts w:hint="eastAsia" w:ascii="宋体" w:hAnsi="宋体" w:eastAsia="宋体" w:cs="宋体"/>
          <w:lang w:eastAsia="zh-CN"/>
        </w:rPr>
        <w:t>服务</w:t>
      </w:r>
      <w:r>
        <w:rPr>
          <w:rFonts w:hint="eastAsia" w:ascii="宋体" w:hAnsi="宋体" w:eastAsia="宋体" w:cs="宋体"/>
        </w:rPr>
        <w:t>出现重大质量问题且乙方未能修复合格的，视为乙方严重违约，视情节轻重乙方应按</w:t>
      </w:r>
      <w:r>
        <w:rPr>
          <w:rFonts w:hint="eastAsia" w:ascii="宋体" w:hAnsi="宋体" w:eastAsia="宋体" w:cs="宋体"/>
          <w:lang w:eastAsia="zh-CN"/>
        </w:rPr>
        <w:t>服务</w:t>
      </w:r>
      <w:r>
        <w:rPr>
          <w:rFonts w:hint="eastAsia" w:ascii="宋体" w:hAnsi="宋体" w:eastAsia="宋体" w:cs="宋体"/>
        </w:rPr>
        <w:t>款的10%向甲方支付违约金(可从</w:t>
      </w:r>
      <w:r>
        <w:rPr>
          <w:rFonts w:hint="eastAsia" w:ascii="宋体" w:hAnsi="宋体" w:eastAsia="宋体" w:cs="宋体"/>
          <w:lang w:eastAsia="zh-CN"/>
        </w:rPr>
        <w:t>服务</w:t>
      </w:r>
      <w:r>
        <w:rPr>
          <w:rFonts w:hint="eastAsia" w:ascii="宋体" w:hAnsi="宋体" w:eastAsia="宋体" w:cs="宋体"/>
        </w:rPr>
        <w:t>款中直接扣除),此外应赔偿因此给甲方造成的损失。</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三、协议一方擅自解除或终止本合同的，违约方应按</w:t>
      </w:r>
      <w:r>
        <w:rPr>
          <w:rFonts w:hint="eastAsia" w:ascii="宋体" w:hAnsi="宋体" w:eastAsia="宋体" w:cs="宋体"/>
          <w:lang w:eastAsia="zh-CN"/>
        </w:rPr>
        <w:t>服务</w:t>
      </w:r>
      <w:r>
        <w:rPr>
          <w:rFonts w:hint="eastAsia" w:ascii="宋体" w:hAnsi="宋体" w:eastAsia="宋体" w:cs="宋体"/>
        </w:rPr>
        <w:t>总价款的20%向守约方支付违约金。</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textAlignment w:val="auto"/>
        <w:rPr>
          <w:rFonts w:hint="eastAsia" w:ascii="宋体" w:hAnsi="宋体" w:eastAsia="宋体" w:cs="宋体"/>
        </w:rPr>
      </w:pPr>
      <w:r>
        <w:rPr>
          <w:rFonts w:hint="eastAsia" w:ascii="宋体" w:hAnsi="宋体" w:eastAsia="宋体" w:cs="宋体"/>
        </w:rPr>
        <w:t>第十一条 监督和管理</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1.政府采购合同履行中，甲方需追加与合同标的相同的货物、</w:t>
      </w:r>
      <w:r>
        <w:rPr>
          <w:rFonts w:hint="eastAsia" w:ascii="宋体" w:hAnsi="宋体" w:eastAsia="宋体" w:cs="宋体"/>
          <w:lang w:eastAsia="zh-CN"/>
        </w:rPr>
        <w:t>服务</w:t>
      </w:r>
      <w:r>
        <w:rPr>
          <w:rFonts w:hint="eastAsia" w:ascii="宋体" w:hAnsi="宋体" w:eastAsia="宋体" w:cs="宋体"/>
        </w:rPr>
        <w:t>或者服务的，在不改变合同其他条款的前提下，可以与乙方协商签订补充合同，但所有补充合同的采购金额不得超过原合同采购金额的百分之十。</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2、甲乙双方均应自觉配合有关监督管理部门对合同履行情况的监督检查，如实反映情况，提供有关资料；否则，将对有关单位、当事人按照有关规定予以处罚。</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textAlignment w:val="auto"/>
        <w:rPr>
          <w:rFonts w:hint="eastAsia" w:ascii="宋体" w:hAnsi="宋体" w:eastAsia="宋体" w:cs="宋体"/>
        </w:rPr>
      </w:pPr>
      <w:r>
        <w:rPr>
          <w:rFonts w:hint="eastAsia" w:ascii="宋体" w:hAnsi="宋体" w:eastAsia="宋体" w:cs="宋体"/>
        </w:rPr>
        <w:t>第十二条纠纷解决办法</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因本合同产生纠纷，如协商无法解决，双方均有权向</w:t>
      </w:r>
      <w:r>
        <w:rPr>
          <w:rFonts w:hint="eastAsia" w:ascii="宋体" w:hAnsi="宋体" w:eastAsia="宋体" w:cs="宋体"/>
          <w:lang w:eastAsia="zh-CN"/>
        </w:rPr>
        <w:t>服务</w:t>
      </w:r>
      <w:r>
        <w:rPr>
          <w:rFonts w:hint="eastAsia" w:ascii="宋体" w:hAnsi="宋体" w:eastAsia="宋体" w:cs="宋体"/>
        </w:rPr>
        <w:t>所在地人民法院提起诉讼。</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textAlignment w:val="auto"/>
        <w:rPr>
          <w:rFonts w:hint="eastAsia" w:ascii="宋体" w:hAnsi="宋体" w:eastAsia="宋体" w:cs="宋体"/>
        </w:rPr>
      </w:pPr>
      <w:r>
        <w:rPr>
          <w:rFonts w:hint="eastAsia" w:ascii="宋体" w:hAnsi="宋体" w:eastAsia="宋体" w:cs="宋体"/>
        </w:rPr>
        <w:t>第十三条附则</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1、</w:t>
      </w:r>
      <w:r>
        <w:rPr>
          <w:rFonts w:hint="eastAsia" w:ascii="宋体" w:hAnsi="宋体" w:eastAsia="宋体" w:cs="宋体"/>
          <w:lang w:eastAsia="zh-CN"/>
        </w:rPr>
        <w:t>双拥模范城创建（高陵区双拥文化建设项目标识标牌制作安装）</w:t>
      </w:r>
      <w:r>
        <w:rPr>
          <w:rFonts w:hint="eastAsia" w:ascii="宋体" w:hAnsi="宋体" w:eastAsia="宋体" w:cs="宋体"/>
        </w:rPr>
        <w:t>的</w:t>
      </w:r>
      <w:r>
        <w:rPr>
          <w:rFonts w:hint="eastAsia" w:ascii="宋体" w:hAnsi="宋体" w:eastAsia="宋体" w:cs="宋体"/>
          <w:lang w:val="en-US" w:eastAsia="zh-CN"/>
        </w:rPr>
        <w:t>磋商</w:t>
      </w:r>
      <w:r>
        <w:rPr>
          <w:rFonts w:hint="eastAsia" w:ascii="宋体" w:hAnsi="宋体" w:eastAsia="宋体" w:cs="宋体"/>
        </w:rPr>
        <w:t>文件、成交通知书、乙方响应文件及澄清说明文件都是本合同的组成部分，甲、乙双方必须全面遵守，如有违反，应承担违约责任。</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2、双方的送达信息如签署页所示。任何一方或司法机关按照该信息进行通知、告知、送达法律文书的，视为有效送达。如接受方末签收的，自发出后第10日起视为已经合法送达。若有变更，应提前3日书面通知。未变更的，之前的送达地址仍为有效送达地址。</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3、本合同一式</w:t>
      </w:r>
      <w:r>
        <w:rPr>
          <w:rFonts w:hint="eastAsia" w:ascii="宋体" w:hAnsi="宋体" w:eastAsia="宋体" w:cs="宋体"/>
          <w:lang w:val="en-US" w:eastAsia="zh-CN"/>
        </w:rPr>
        <w:t>六</w:t>
      </w:r>
      <w:r>
        <w:rPr>
          <w:rFonts w:hint="eastAsia" w:ascii="宋体" w:hAnsi="宋体" w:eastAsia="宋体" w:cs="宋体"/>
        </w:rPr>
        <w:t>份，甲乙双方各执</w:t>
      </w:r>
      <w:r>
        <w:rPr>
          <w:rFonts w:hint="eastAsia" w:ascii="宋体" w:hAnsi="宋体" w:eastAsia="宋体" w:cs="宋体"/>
          <w:lang w:val="en-US" w:eastAsia="zh-CN"/>
        </w:rPr>
        <w:t>二</w:t>
      </w:r>
      <w:r>
        <w:rPr>
          <w:rFonts w:hint="eastAsia" w:ascii="宋体" w:hAnsi="宋体" w:eastAsia="宋体" w:cs="宋体"/>
        </w:rPr>
        <w:t>份，政府采购监督管理机构一份，政府采购代理机构</w:t>
      </w:r>
      <w:r>
        <w:rPr>
          <w:rFonts w:hint="eastAsia" w:ascii="宋体" w:hAnsi="宋体" w:eastAsia="宋体" w:cs="宋体"/>
          <w:lang w:val="en-US" w:eastAsia="zh-CN"/>
        </w:rPr>
        <w:t>一</w:t>
      </w:r>
      <w:r>
        <w:rPr>
          <w:rFonts w:hint="eastAsia" w:ascii="宋体" w:hAnsi="宋体" w:eastAsia="宋体" w:cs="宋体"/>
        </w:rPr>
        <w:t>份。</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4、本合同自签字盖章之日起生效。</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宋体" w:hAnsi="宋体" w:eastAsia="宋体" w:cs="宋体"/>
          <w:lang w:val="en-US" w:eastAsia="zh-CN"/>
        </w:rPr>
      </w:pPr>
      <w:r>
        <w:rPr>
          <w:rFonts w:hint="eastAsia" w:ascii="宋体" w:hAnsi="宋体" w:eastAsia="宋体" w:cs="宋体"/>
          <w:lang w:val="en-US" w:eastAsia="zh-CN"/>
        </w:rPr>
        <w:t>以下为签署页</w:t>
      </w:r>
    </w:p>
    <w:p>
      <w:pPr>
        <w:spacing w:line="360" w:lineRule="auto"/>
        <w:rPr>
          <w:rFonts w:hint="eastAsia" w:ascii="宋体" w:hAnsi="宋体" w:eastAsia="宋体" w:cs="宋体"/>
        </w:rPr>
      </w:pPr>
      <w:r>
        <w:rPr>
          <w:rFonts w:hint="eastAsia" w:ascii="宋体" w:hAnsi="宋体" w:eastAsia="宋体" w:cs="宋体"/>
        </w:rPr>
        <w:br w:type="page"/>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采购人(甲方):西安市高陵区退</w:t>
      </w:r>
      <w:r>
        <w:rPr>
          <w:rFonts w:hint="eastAsia" w:ascii="宋体" w:hAnsi="宋体" w:eastAsia="宋体" w:cs="宋体"/>
          <w:lang w:val="en-US" w:eastAsia="zh-CN"/>
        </w:rPr>
        <w:t xml:space="preserve">            供应商</w:t>
      </w:r>
      <w:r>
        <w:rPr>
          <w:rFonts w:hint="eastAsia" w:ascii="宋体" w:hAnsi="宋体" w:eastAsia="宋体" w:cs="宋体"/>
        </w:rPr>
        <w:t>(乙方):</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役军人事务局</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法定代表人</w:t>
      </w:r>
      <w:r>
        <w:rPr>
          <w:rFonts w:hint="eastAsia" w:ascii="宋体" w:hAnsi="宋体" w:eastAsia="宋体" w:cs="宋体"/>
          <w:lang w:val="en-US" w:eastAsia="zh-CN"/>
        </w:rPr>
        <w:t xml:space="preserve">                             </w:t>
      </w:r>
      <w:r>
        <w:rPr>
          <w:rFonts w:hint="eastAsia" w:ascii="宋体" w:hAnsi="宋体" w:eastAsia="宋体" w:cs="宋体"/>
        </w:rPr>
        <w:t>法定代表人</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cs="宋体"/>
          <w:lang w:val="en-US" w:eastAsia="zh-CN"/>
        </w:rPr>
      </w:pP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lang w:eastAsia="zh-CN"/>
        </w:rPr>
      </w:pPr>
      <w:r>
        <w:rPr>
          <w:rFonts w:hint="eastAsia" w:ascii="宋体" w:hAnsi="宋体" w:cs="宋体"/>
          <w:lang w:val="en-US" w:eastAsia="zh-CN"/>
        </w:rPr>
        <w:t>或</w:t>
      </w:r>
      <w:r>
        <w:rPr>
          <w:rFonts w:hint="eastAsia" w:ascii="宋体" w:hAnsi="宋体" w:eastAsia="宋体" w:cs="宋体"/>
        </w:rPr>
        <w:t>委托代理人</w:t>
      </w:r>
      <w:r>
        <w:rPr>
          <w:rFonts w:hint="eastAsia" w:ascii="宋体" w:hAnsi="宋体" w:eastAsia="宋体" w:cs="宋体"/>
          <w:lang w:eastAsia="zh-CN"/>
        </w:rPr>
        <w:t>（</w:t>
      </w:r>
      <w:r>
        <w:rPr>
          <w:rFonts w:hint="eastAsia" w:ascii="宋体" w:hAnsi="宋体" w:eastAsia="宋体" w:cs="宋体"/>
          <w:lang w:val="en-US" w:eastAsia="zh-CN"/>
        </w:rPr>
        <w:t>签字或盖章</w:t>
      </w:r>
      <w:r>
        <w:rPr>
          <w:rFonts w:hint="eastAsia" w:ascii="宋体" w:hAnsi="宋体" w:eastAsia="宋体" w:cs="宋体"/>
          <w:lang w:eastAsia="zh-CN"/>
        </w:rPr>
        <w:t>）</w:t>
      </w:r>
      <w:r>
        <w:rPr>
          <w:rFonts w:hint="eastAsia" w:ascii="宋体" w:hAnsi="宋体" w:cs="宋体"/>
          <w:lang w:val="en-US" w:eastAsia="zh-CN"/>
        </w:rPr>
        <w:t xml:space="preserve">            或</w:t>
      </w:r>
      <w:r>
        <w:rPr>
          <w:rFonts w:hint="eastAsia" w:ascii="宋体" w:hAnsi="宋体" w:eastAsia="宋体" w:cs="宋体"/>
        </w:rPr>
        <w:t>委托代理人</w:t>
      </w:r>
      <w:r>
        <w:rPr>
          <w:rFonts w:hint="eastAsia" w:ascii="宋体" w:hAnsi="宋体" w:eastAsia="宋体" w:cs="宋体"/>
          <w:lang w:eastAsia="zh-CN"/>
        </w:rPr>
        <w:t>（</w:t>
      </w:r>
      <w:r>
        <w:rPr>
          <w:rFonts w:hint="eastAsia" w:ascii="宋体" w:hAnsi="宋体" w:eastAsia="宋体" w:cs="宋体"/>
          <w:lang w:val="en-US" w:eastAsia="zh-CN"/>
        </w:rPr>
        <w:t>签字或盖章</w:t>
      </w:r>
      <w:r>
        <w:rPr>
          <w:rFonts w:hint="eastAsia" w:ascii="宋体" w:hAnsi="宋体" w:eastAsia="宋体" w:cs="宋体"/>
          <w:lang w:eastAsia="zh-CN"/>
        </w:rPr>
        <w:t>）</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电 话：</w:t>
      </w:r>
      <w:r>
        <w:rPr>
          <w:rFonts w:hint="eastAsia" w:ascii="宋体" w:hAnsi="宋体" w:eastAsia="宋体" w:cs="宋体"/>
          <w:lang w:val="en-US" w:eastAsia="zh-CN"/>
        </w:rPr>
        <w:t xml:space="preserve">                               </w:t>
      </w:r>
      <w:r>
        <w:rPr>
          <w:rFonts w:hint="eastAsia" w:ascii="宋体" w:hAnsi="宋体" w:eastAsia="宋体" w:cs="宋体"/>
        </w:rPr>
        <w:t>电 话：</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firstLine="480" w:firstLineChars="200"/>
        <w:textAlignment w:val="auto"/>
        <w:rPr>
          <w:rFonts w:hint="eastAsia" w:ascii="宋体" w:hAnsi="宋体" w:eastAsia="宋体" w:cs="宋体"/>
        </w:rPr>
      </w:pPr>
      <w:r>
        <w:rPr>
          <w:rFonts w:hint="eastAsia" w:ascii="宋体" w:hAnsi="宋体" w:eastAsia="宋体" w:cs="宋体"/>
        </w:rPr>
        <w:t>地</w:t>
      </w:r>
      <w:r>
        <w:rPr>
          <w:rFonts w:hint="eastAsia" w:ascii="宋体" w:hAnsi="宋体" w:eastAsia="宋体" w:cs="宋体"/>
          <w:lang w:val="en-US" w:eastAsia="zh-CN"/>
        </w:rPr>
        <w:t xml:space="preserve"> </w:t>
      </w:r>
      <w:r>
        <w:rPr>
          <w:rFonts w:hint="eastAsia" w:ascii="宋体" w:hAnsi="宋体" w:eastAsia="宋体" w:cs="宋体"/>
        </w:rPr>
        <w:t>址</w:t>
      </w:r>
      <w:r>
        <w:rPr>
          <w:rFonts w:hint="eastAsia" w:ascii="宋体" w:hAnsi="宋体" w:eastAsia="宋体" w:cs="宋体"/>
          <w:lang w:eastAsia="zh-CN"/>
        </w:rPr>
        <w:t>：</w:t>
      </w:r>
      <w:r>
        <w:rPr>
          <w:rFonts w:hint="eastAsia" w:ascii="宋体" w:hAnsi="宋体" w:eastAsia="宋体" w:cs="宋体"/>
          <w:lang w:val="en-US" w:eastAsia="zh-CN"/>
        </w:rPr>
        <w:t xml:space="preserve">                               </w:t>
      </w:r>
      <w:r>
        <w:rPr>
          <w:rFonts w:hint="eastAsia" w:ascii="宋体" w:hAnsi="宋体" w:eastAsia="宋体" w:cs="宋体"/>
        </w:rPr>
        <w:t>地 址：</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r>
        <w:rPr>
          <w:rFonts w:hint="eastAsia" w:ascii="宋体" w:hAnsi="宋体" w:eastAsia="宋体" w:cs="宋体"/>
        </w:rPr>
        <w:t xml:space="preserve">时 间： </w:t>
      </w:r>
      <w:r>
        <w:rPr>
          <w:rFonts w:hint="eastAsia" w:ascii="宋体" w:hAnsi="宋体" w:eastAsia="宋体" w:cs="宋体"/>
          <w:lang w:val="en-US" w:eastAsia="zh-CN"/>
        </w:rPr>
        <w:t xml:space="preserve">                              </w:t>
      </w:r>
      <w:r>
        <w:rPr>
          <w:rFonts w:hint="eastAsia" w:ascii="宋体" w:hAnsi="宋体" w:eastAsia="宋体" w:cs="宋体"/>
        </w:rPr>
        <w:t>时 间：</w:t>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rPr>
      </w:pPr>
    </w:p>
    <w:p>
      <w:pPr>
        <w:rPr>
          <w:rFonts w:hint="eastAsia" w:ascii="宋体" w:hAnsi="宋体" w:eastAsia="宋体" w:cs="宋体"/>
        </w:rPr>
      </w:pPr>
      <w:r>
        <w:rPr>
          <w:rFonts w:hint="eastAsia" w:ascii="宋体" w:hAnsi="宋体" w:eastAsia="宋体" w:cs="宋体"/>
        </w:rPr>
        <w:br w:type="page"/>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lang w:eastAsia="zh-CN"/>
        </w:rPr>
      </w:pP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lang w:eastAsia="zh-CN"/>
        </w:rPr>
      </w:pPr>
      <w:r>
        <w:rPr>
          <w:rFonts w:hint="eastAsia" w:ascii="宋体" w:hAnsi="宋体" w:eastAsia="宋体" w:cs="宋体"/>
          <w:lang w:eastAsia="zh-CN"/>
        </w:rPr>
        <w:drawing>
          <wp:inline distT="0" distB="0" distL="114300" distR="114300">
            <wp:extent cx="5267960" cy="7136130"/>
            <wp:effectExtent l="0" t="0" r="0" b="0"/>
            <wp:docPr id="25" name="图片 25" descr="清单及技术参数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清单及技术参数_00"/>
                    <pic:cNvPicPr>
                      <a:picLocks noChangeAspect="1"/>
                    </pic:cNvPicPr>
                  </pic:nvPicPr>
                  <pic:blipFill>
                    <a:blip r:embed="rId4"/>
                    <a:srcRect b="4260"/>
                    <a:stretch>
                      <a:fillRect/>
                    </a:stretch>
                  </pic:blipFill>
                  <pic:spPr>
                    <a:xfrm>
                      <a:off x="0" y="0"/>
                      <a:ext cx="5267960" cy="7136130"/>
                    </a:xfrm>
                    <a:prstGeom prst="rect">
                      <a:avLst/>
                    </a:prstGeom>
                  </pic:spPr>
                </pic:pic>
              </a:graphicData>
            </a:graphic>
          </wp:inline>
        </w:drawing>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lang w:eastAsia="zh-CN"/>
        </w:rPr>
      </w:pPr>
      <w:r>
        <w:rPr>
          <w:rFonts w:hint="eastAsia" w:ascii="宋体" w:hAnsi="宋体" w:eastAsia="宋体" w:cs="宋体"/>
          <w:lang w:eastAsia="zh-CN"/>
        </w:rPr>
        <w:drawing>
          <wp:inline distT="0" distB="0" distL="114300" distR="114300">
            <wp:extent cx="5267960" cy="7059295"/>
            <wp:effectExtent l="0" t="0" r="0" b="0"/>
            <wp:docPr id="23" name="图片 23" descr="清单及技术参数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清单及技术参数_01"/>
                    <pic:cNvPicPr>
                      <a:picLocks noChangeAspect="1"/>
                    </pic:cNvPicPr>
                  </pic:nvPicPr>
                  <pic:blipFill>
                    <a:blip r:embed="rId5"/>
                    <a:srcRect b="5291"/>
                    <a:stretch>
                      <a:fillRect/>
                    </a:stretch>
                  </pic:blipFill>
                  <pic:spPr>
                    <a:xfrm>
                      <a:off x="0" y="0"/>
                      <a:ext cx="5267960" cy="7059295"/>
                    </a:xfrm>
                    <a:prstGeom prst="rect">
                      <a:avLst/>
                    </a:prstGeom>
                  </pic:spPr>
                </pic:pic>
              </a:graphicData>
            </a:graphic>
          </wp:inline>
        </w:drawing>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lang w:eastAsia="zh-CN"/>
        </w:rPr>
      </w:pPr>
      <w:r>
        <w:rPr>
          <w:rFonts w:hint="eastAsia" w:ascii="宋体" w:hAnsi="宋体" w:eastAsia="宋体" w:cs="宋体"/>
          <w:lang w:eastAsia="zh-CN"/>
        </w:rPr>
        <w:drawing>
          <wp:inline distT="0" distB="0" distL="114300" distR="114300">
            <wp:extent cx="5267960" cy="7171055"/>
            <wp:effectExtent l="0" t="0" r="0" b="0"/>
            <wp:docPr id="22" name="图片 22" descr="清单及技术参数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清单及技术参数_02"/>
                    <pic:cNvPicPr>
                      <a:picLocks noChangeAspect="1"/>
                    </pic:cNvPicPr>
                  </pic:nvPicPr>
                  <pic:blipFill>
                    <a:blip r:embed="rId6"/>
                    <a:srcRect b="3791"/>
                    <a:stretch>
                      <a:fillRect/>
                    </a:stretch>
                  </pic:blipFill>
                  <pic:spPr>
                    <a:xfrm>
                      <a:off x="0" y="0"/>
                      <a:ext cx="5267960" cy="7171055"/>
                    </a:xfrm>
                    <a:prstGeom prst="rect">
                      <a:avLst/>
                    </a:prstGeom>
                  </pic:spPr>
                </pic:pic>
              </a:graphicData>
            </a:graphic>
          </wp:inline>
        </w:drawing>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lang w:eastAsia="zh-CN"/>
        </w:rPr>
      </w:pPr>
      <w:r>
        <w:rPr>
          <w:rFonts w:hint="eastAsia" w:ascii="宋体" w:hAnsi="宋体" w:eastAsia="宋体" w:cs="宋体"/>
          <w:lang w:eastAsia="zh-CN"/>
        </w:rPr>
        <w:drawing>
          <wp:inline distT="0" distB="0" distL="114300" distR="114300">
            <wp:extent cx="5267960" cy="7113905"/>
            <wp:effectExtent l="0" t="0" r="0" b="0"/>
            <wp:docPr id="21" name="图片 21" descr="清单及技术参数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清单及技术参数_03"/>
                    <pic:cNvPicPr>
                      <a:picLocks noChangeAspect="1"/>
                    </pic:cNvPicPr>
                  </pic:nvPicPr>
                  <pic:blipFill>
                    <a:blip r:embed="rId7"/>
                    <a:srcRect b="4558"/>
                    <a:stretch>
                      <a:fillRect/>
                    </a:stretch>
                  </pic:blipFill>
                  <pic:spPr>
                    <a:xfrm>
                      <a:off x="0" y="0"/>
                      <a:ext cx="5267960" cy="7113905"/>
                    </a:xfrm>
                    <a:prstGeom prst="rect">
                      <a:avLst/>
                    </a:prstGeom>
                  </pic:spPr>
                </pic:pic>
              </a:graphicData>
            </a:graphic>
          </wp:inline>
        </w:drawing>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lang w:eastAsia="zh-CN"/>
        </w:rPr>
      </w:pPr>
      <w:r>
        <w:rPr>
          <w:rFonts w:hint="eastAsia" w:ascii="宋体" w:hAnsi="宋体" w:eastAsia="宋体" w:cs="宋体"/>
          <w:lang w:eastAsia="zh-CN"/>
        </w:rPr>
        <w:drawing>
          <wp:inline distT="0" distB="0" distL="114300" distR="114300">
            <wp:extent cx="5267960" cy="7161530"/>
            <wp:effectExtent l="0" t="0" r="0" b="0"/>
            <wp:docPr id="20" name="图片 20" descr="清单及技术参数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清单及技术参数_04"/>
                    <pic:cNvPicPr>
                      <a:picLocks noChangeAspect="1"/>
                    </pic:cNvPicPr>
                  </pic:nvPicPr>
                  <pic:blipFill>
                    <a:blip r:embed="rId8"/>
                    <a:srcRect b="3919"/>
                    <a:stretch>
                      <a:fillRect/>
                    </a:stretch>
                  </pic:blipFill>
                  <pic:spPr>
                    <a:xfrm>
                      <a:off x="0" y="0"/>
                      <a:ext cx="5267960" cy="7161530"/>
                    </a:xfrm>
                    <a:prstGeom prst="rect">
                      <a:avLst/>
                    </a:prstGeom>
                  </pic:spPr>
                </pic:pic>
              </a:graphicData>
            </a:graphic>
          </wp:inline>
        </w:drawing>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lang w:eastAsia="zh-CN"/>
        </w:rPr>
      </w:pPr>
      <w:r>
        <w:rPr>
          <w:rFonts w:hint="eastAsia" w:ascii="宋体" w:hAnsi="宋体" w:eastAsia="宋体" w:cs="宋体"/>
          <w:lang w:eastAsia="zh-CN"/>
        </w:rPr>
        <w:drawing>
          <wp:inline distT="0" distB="0" distL="114300" distR="114300">
            <wp:extent cx="5267960" cy="7146925"/>
            <wp:effectExtent l="0" t="0" r="0" b="0"/>
            <wp:docPr id="19" name="图片 19" descr="清单及技术参数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清单及技术参数_05"/>
                    <pic:cNvPicPr>
                      <a:picLocks noChangeAspect="1"/>
                    </pic:cNvPicPr>
                  </pic:nvPicPr>
                  <pic:blipFill>
                    <a:blip r:embed="rId9"/>
                    <a:srcRect b="4115"/>
                    <a:stretch>
                      <a:fillRect/>
                    </a:stretch>
                  </pic:blipFill>
                  <pic:spPr>
                    <a:xfrm>
                      <a:off x="0" y="0"/>
                      <a:ext cx="5267960" cy="7146925"/>
                    </a:xfrm>
                    <a:prstGeom prst="rect">
                      <a:avLst/>
                    </a:prstGeom>
                  </pic:spPr>
                </pic:pic>
              </a:graphicData>
            </a:graphic>
          </wp:inline>
        </w:drawing>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lang w:eastAsia="zh-CN"/>
        </w:rPr>
      </w:pPr>
      <w:r>
        <w:rPr>
          <w:rFonts w:hint="eastAsia" w:ascii="宋体" w:hAnsi="宋体" w:eastAsia="宋体" w:cs="宋体"/>
          <w:lang w:eastAsia="zh-CN"/>
        </w:rPr>
        <w:drawing>
          <wp:inline distT="0" distB="0" distL="114300" distR="114300">
            <wp:extent cx="5267960" cy="7139940"/>
            <wp:effectExtent l="0" t="0" r="0" b="0"/>
            <wp:docPr id="18" name="图片 18" descr="清单及技术参数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清单及技术参数_06"/>
                    <pic:cNvPicPr>
                      <a:picLocks noChangeAspect="1"/>
                    </pic:cNvPicPr>
                  </pic:nvPicPr>
                  <pic:blipFill>
                    <a:blip r:embed="rId10"/>
                    <a:srcRect b="4209"/>
                    <a:stretch>
                      <a:fillRect/>
                    </a:stretch>
                  </pic:blipFill>
                  <pic:spPr>
                    <a:xfrm>
                      <a:off x="0" y="0"/>
                      <a:ext cx="5267960" cy="7139940"/>
                    </a:xfrm>
                    <a:prstGeom prst="rect">
                      <a:avLst/>
                    </a:prstGeom>
                  </pic:spPr>
                </pic:pic>
              </a:graphicData>
            </a:graphic>
          </wp:inline>
        </w:drawing>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lang w:eastAsia="zh-CN"/>
        </w:rPr>
      </w:pPr>
      <w:r>
        <w:rPr>
          <w:rFonts w:hint="eastAsia" w:ascii="宋体" w:hAnsi="宋体" w:eastAsia="宋体" w:cs="宋体"/>
          <w:lang w:eastAsia="zh-CN"/>
        </w:rPr>
        <w:drawing>
          <wp:inline distT="0" distB="0" distL="114300" distR="114300">
            <wp:extent cx="5267960" cy="7118350"/>
            <wp:effectExtent l="0" t="0" r="0" b="0"/>
            <wp:docPr id="17" name="图片 17" descr="清单及技术参数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清单及技术参数_07"/>
                    <pic:cNvPicPr>
                      <a:picLocks noChangeAspect="1"/>
                    </pic:cNvPicPr>
                  </pic:nvPicPr>
                  <pic:blipFill>
                    <a:blip r:embed="rId11"/>
                    <a:srcRect b="4498"/>
                    <a:stretch>
                      <a:fillRect/>
                    </a:stretch>
                  </pic:blipFill>
                  <pic:spPr>
                    <a:xfrm>
                      <a:off x="0" y="0"/>
                      <a:ext cx="5267960" cy="7118350"/>
                    </a:xfrm>
                    <a:prstGeom prst="rect">
                      <a:avLst/>
                    </a:prstGeom>
                  </pic:spPr>
                </pic:pic>
              </a:graphicData>
            </a:graphic>
          </wp:inline>
        </w:drawing>
      </w:r>
    </w:p>
    <w:p>
      <w:pPr>
        <w:pStyle w:val="10"/>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lang w:eastAsia="zh-CN"/>
        </w:rPr>
      </w:pPr>
      <w:r>
        <w:rPr>
          <w:rFonts w:hint="eastAsia" w:ascii="宋体" w:hAnsi="宋体" w:eastAsia="宋体" w:cs="宋体"/>
          <w:lang w:eastAsia="zh-CN"/>
        </w:rPr>
        <w:drawing>
          <wp:inline distT="0" distB="0" distL="114300" distR="114300">
            <wp:extent cx="5267960" cy="7153910"/>
            <wp:effectExtent l="0" t="0" r="0" b="0"/>
            <wp:docPr id="16" name="图片 16" descr="清单及技术参数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清单及技术参数_08"/>
                    <pic:cNvPicPr>
                      <a:picLocks noChangeAspect="1"/>
                    </pic:cNvPicPr>
                  </pic:nvPicPr>
                  <pic:blipFill>
                    <a:blip r:embed="rId12"/>
                    <a:srcRect b="4021"/>
                    <a:stretch>
                      <a:fillRect/>
                    </a:stretch>
                  </pic:blipFill>
                  <pic:spPr>
                    <a:xfrm>
                      <a:off x="0" y="0"/>
                      <a:ext cx="5267960" cy="7153910"/>
                    </a:xfrm>
                    <a:prstGeom prst="rect">
                      <a:avLst/>
                    </a:prstGeom>
                  </pic:spPr>
                </pic:pic>
              </a:graphicData>
            </a:graphic>
          </wp:inline>
        </w:drawing>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lang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moder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CDADE47"/>
    <w:multiLevelType w:val="singleLevel"/>
    <w:tmpl w:val="8CDADE47"/>
    <w:lvl w:ilvl="0" w:tentative="0">
      <w:start w:val="1"/>
      <w:numFmt w:val="chineseCounting"/>
      <w:suff w:val="nothing"/>
      <w:lvlText w:val="%1、"/>
      <w:lvlJc w:val="left"/>
      <w:rPr>
        <w:rFonts w:hint="eastAsia"/>
      </w:rPr>
    </w:lvl>
  </w:abstractNum>
  <w:abstractNum w:abstractNumId="1">
    <w:nsid w:val="DE83465D"/>
    <w:multiLevelType w:val="singleLevel"/>
    <w:tmpl w:val="DE83465D"/>
    <w:lvl w:ilvl="0" w:tentative="0">
      <w:start w:val="1"/>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M1NGQ3Y2E3ZGI5NzgwM2Y2MTRkMjBmODRiNmFjYWIifQ=="/>
  </w:docVars>
  <w:rsids>
    <w:rsidRoot w:val="273346BE"/>
    <w:rsid w:val="065F10D4"/>
    <w:rsid w:val="12716040"/>
    <w:rsid w:val="18B14505"/>
    <w:rsid w:val="1EAD25C0"/>
    <w:rsid w:val="258C1681"/>
    <w:rsid w:val="273346BE"/>
    <w:rsid w:val="325E019F"/>
    <w:rsid w:val="372F3893"/>
    <w:rsid w:val="38A166BB"/>
    <w:rsid w:val="41374732"/>
    <w:rsid w:val="4A2423FA"/>
    <w:rsid w:val="5AC0700B"/>
    <w:rsid w:val="608C5F80"/>
    <w:rsid w:val="695F35E4"/>
    <w:rsid w:val="787371C8"/>
    <w:rsid w:val="7F1255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heme="minorBidi"/>
      <w:kern w:val="2"/>
      <w:sz w:val="24"/>
      <w:szCs w:val="22"/>
      <w:lang w:val="en-US" w:eastAsia="zh-CN" w:bidi="ar-SA"/>
    </w:rPr>
  </w:style>
  <w:style w:type="paragraph" w:styleId="8">
    <w:name w:val="heading 1"/>
    <w:basedOn w:val="1"/>
    <w:next w:val="1"/>
    <w:qFormat/>
    <w:uiPriority w:val="0"/>
    <w:pPr>
      <w:keepNext/>
      <w:keepLines/>
      <w:spacing w:before="340" w:beforeLines="0" w:beforeAutospacing="0" w:after="330" w:afterLines="0" w:afterAutospacing="0" w:line="576" w:lineRule="auto"/>
      <w:outlineLvl w:val="0"/>
    </w:pPr>
    <w:rPr>
      <w:rFonts w:asciiTheme="minorAscii" w:hAnsiTheme="minorAscii" w:eastAsiaTheme="minorEastAsia"/>
      <w:b/>
      <w:kern w:val="44"/>
      <w:sz w:val="28"/>
      <w:lang w:eastAsia="en-US"/>
    </w:rPr>
  </w:style>
  <w:style w:type="paragraph" w:styleId="9">
    <w:name w:val="heading 2"/>
    <w:basedOn w:val="1"/>
    <w:next w:val="1"/>
    <w:semiHidden/>
    <w:unhideWhenUsed/>
    <w:qFormat/>
    <w:uiPriority w:val="0"/>
    <w:pPr>
      <w:keepNext/>
      <w:keepLines/>
      <w:spacing w:before="260" w:beforeLines="0" w:beforeAutospacing="0" w:after="260" w:afterLines="0" w:afterAutospacing="0" w:line="413" w:lineRule="auto"/>
      <w:outlineLvl w:val="1"/>
    </w:pPr>
    <w:rPr>
      <w:rFonts w:ascii="Arial" w:hAnsi="Arial" w:eastAsia="宋体"/>
      <w:b/>
      <w:sz w:val="32"/>
    </w:rPr>
  </w:style>
  <w:style w:type="character" w:default="1" w:styleId="13">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2">
    <w:name w:val="Body Text First Indent"/>
    <w:basedOn w:val="3"/>
    <w:next w:val="4"/>
    <w:qFormat/>
    <w:uiPriority w:val="0"/>
    <w:pPr>
      <w:ind w:firstLine="420" w:firstLineChars="100"/>
    </w:pPr>
    <w:rPr>
      <w:szCs w:val="21"/>
    </w:rPr>
  </w:style>
  <w:style w:type="paragraph" w:styleId="3">
    <w:name w:val="Body Text"/>
    <w:basedOn w:val="1"/>
    <w:next w:val="1"/>
    <w:qFormat/>
    <w:uiPriority w:val="0"/>
    <w:pPr>
      <w:spacing w:after="120" w:afterLines="0"/>
    </w:pPr>
    <w:rPr>
      <w:rFonts w:ascii="Times New Roman" w:hAnsi="Times New Roman"/>
      <w:sz w:val="21"/>
      <w:szCs w:val="24"/>
    </w:rPr>
  </w:style>
  <w:style w:type="paragraph" w:styleId="4">
    <w:name w:val="Body Text First Indent 2"/>
    <w:basedOn w:val="5"/>
    <w:next w:val="1"/>
    <w:qFormat/>
    <w:uiPriority w:val="0"/>
    <w:pPr>
      <w:spacing w:after="120" w:afterLines="0" w:line="240" w:lineRule="auto"/>
      <w:ind w:left="420" w:leftChars="200" w:firstLine="420"/>
    </w:pPr>
    <w:rPr>
      <w:sz w:val="21"/>
    </w:rPr>
  </w:style>
  <w:style w:type="paragraph" w:styleId="5">
    <w:name w:val="Body Text Indent"/>
    <w:basedOn w:val="1"/>
    <w:next w:val="6"/>
    <w:qFormat/>
    <w:uiPriority w:val="0"/>
    <w:pPr>
      <w:ind w:firstLine="552"/>
    </w:pPr>
    <w:rPr>
      <w:rFonts w:ascii="宋体"/>
      <w:sz w:val="28"/>
    </w:rPr>
  </w:style>
  <w:style w:type="paragraph" w:styleId="6">
    <w:name w:val="annotation subject"/>
    <w:basedOn w:val="7"/>
    <w:next w:val="7"/>
    <w:qFormat/>
    <w:uiPriority w:val="0"/>
    <w:pPr>
      <w:adjustRightInd/>
      <w:spacing w:line="240" w:lineRule="auto"/>
      <w:textAlignment w:val="auto"/>
    </w:pPr>
    <w:rPr>
      <w:b/>
      <w:bCs/>
      <w:szCs w:val="24"/>
    </w:rPr>
  </w:style>
  <w:style w:type="paragraph" w:styleId="7">
    <w:name w:val="annotation text"/>
    <w:basedOn w:val="1"/>
    <w:qFormat/>
    <w:uiPriority w:val="0"/>
    <w:pPr>
      <w:adjustRightInd w:val="0"/>
      <w:spacing w:line="360" w:lineRule="atLeast"/>
      <w:jc w:val="left"/>
      <w:textAlignment w:val="baseline"/>
    </w:pPr>
    <w:rPr>
      <w:rFonts w:ascii="Times New Roman" w:hAnsi="Times New Roman"/>
      <w:kern w:val="0"/>
    </w:rPr>
  </w:style>
  <w:style w:type="paragraph" w:styleId="10">
    <w:name w:val="Normal (Web)"/>
    <w:basedOn w:val="1"/>
    <w:qFormat/>
    <w:uiPriority w:val="0"/>
    <w:pPr>
      <w:spacing w:before="0" w:beforeAutospacing="1" w:after="0" w:afterAutospacing="1"/>
      <w:ind w:left="0" w:right="0"/>
      <w:jc w:val="left"/>
    </w:pPr>
    <w:rPr>
      <w:kern w:val="0"/>
      <w:sz w:val="24"/>
      <w:lang w:val="en-US" w:eastAsia="zh-CN" w:bidi="ar"/>
    </w:rPr>
  </w:style>
  <w:style w:type="paragraph" w:styleId="11">
    <w:name w:val="Title"/>
    <w:basedOn w:val="1"/>
    <w:next w:val="1"/>
    <w:qFormat/>
    <w:uiPriority w:val="0"/>
    <w:pPr>
      <w:spacing w:before="240" w:after="60"/>
      <w:jc w:val="center"/>
      <w:outlineLvl w:val="0"/>
    </w:pPr>
    <w:rPr>
      <w:rFonts w:ascii="等线 Light" w:hAnsi="等线 Light"/>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3</TotalTime>
  <ScaleCrop>false</ScaleCrop>
  <LinksUpToDate>false</LinksUpToDate>
  <CharactersWithSpaces>0</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2023-08-30T06:56:00Z</dcterms:created>
  <dc:creator>瑜儿</dc:creator>
  <cp:lastModifiedBy>瑜儿</cp:lastModifiedBy>
  <dcterms:modified xsi:type="dcterms:W3CDTF">2023-09-26T03:35:08Z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D0C8CC1D56D14053A343FCCD282C1C36_11</vt:lpwstr>
  </property>
</Properties>
</file>