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000000"/>
          <w:kern w:val="0"/>
          <w:sz w:val="32"/>
          <w:szCs w:val="32"/>
          <w:lang w:bidi="ar"/>
        </w:rPr>
      </w:pPr>
      <w:r>
        <w:rPr>
          <w:rFonts w:hint="eastAsia" w:ascii="宋体" w:hAnsi="宋体" w:cs="宋体"/>
          <w:b/>
          <w:color w:val="000000"/>
          <w:kern w:val="0"/>
          <w:sz w:val="32"/>
          <w:szCs w:val="32"/>
          <w:lang w:bidi="ar"/>
        </w:rPr>
        <w:t>厚镇宋寨村集体经济民宿建设项目-政府采购需求书</w:t>
      </w:r>
    </w:p>
    <w:tbl>
      <w:tblPr>
        <w:tblStyle w:val="3"/>
        <w:tblW w:w="4999" w:type="pct"/>
        <w:tblInd w:w="0" w:type="dxa"/>
        <w:tblLayout w:type="autofit"/>
        <w:tblCellMar>
          <w:top w:w="0" w:type="dxa"/>
          <w:left w:w="0" w:type="dxa"/>
          <w:bottom w:w="0" w:type="dxa"/>
          <w:right w:w="0" w:type="dxa"/>
        </w:tblCellMar>
      </w:tblPr>
      <w:tblGrid>
        <w:gridCol w:w="593"/>
        <w:gridCol w:w="1710"/>
        <w:gridCol w:w="6797"/>
      </w:tblGrid>
      <w:tr>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 w:val="28"/>
                <w:szCs w:val="28"/>
              </w:rPr>
            </w:pPr>
            <w:r>
              <w:rPr>
                <w:rFonts w:hint="eastAsia" w:ascii="宋体" w:hAnsi="宋体" w:cs="宋体"/>
                <w:b/>
                <w:color w:val="000000"/>
                <w:kern w:val="0"/>
                <w:sz w:val="28"/>
                <w:szCs w:val="28"/>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 w:val="28"/>
                <w:szCs w:val="28"/>
              </w:rPr>
            </w:pPr>
            <w:r>
              <w:rPr>
                <w:rFonts w:hint="eastAsia" w:ascii="宋体" w:hAnsi="宋体" w:cs="宋体"/>
                <w:b/>
                <w:color w:val="000000"/>
                <w:kern w:val="0"/>
                <w:sz w:val="28"/>
                <w:szCs w:val="28"/>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 w:val="28"/>
                <w:szCs w:val="28"/>
              </w:rPr>
            </w:pPr>
            <w:r>
              <w:rPr>
                <w:rFonts w:hint="eastAsia" w:ascii="宋体" w:hAnsi="宋体" w:cs="宋体"/>
                <w:b/>
                <w:color w:val="000000"/>
                <w:kern w:val="0"/>
                <w:sz w:val="28"/>
                <w:szCs w:val="28"/>
                <w:lang w:bidi="ar"/>
              </w:rPr>
              <w:t>说明和要求</w:t>
            </w:r>
          </w:p>
        </w:tc>
      </w:tr>
      <w:tr>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人民币</w:t>
            </w:r>
            <w:r>
              <w:rPr>
                <w:rFonts w:hint="eastAsia" w:ascii="宋体" w:hAnsi="宋体" w:cs="宋体"/>
                <w:color w:val="000000"/>
                <w:kern w:val="0"/>
                <w:sz w:val="28"/>
                <w:szCs w:val="28"/>
                <w:u w:val="single"/>
                <w:lang w:bidi="ar"/>
              </w:rPr>
              <w:t xml:space="preserve"> 8</w:t>
            </w:r>
            <w:r>
              <w:rPr>
                <w:rFonts w:hint="eastAsia" w:ascii="宋体" w:hAnsi="宋体" w:cs="宋体"/>
                <w:color w:val="000000"/>
                <w:kern w:val="0"/>
                <w:sz w:val="28"/>
                <w:szCs w:val="28"/>
                <w:u w:val="single"/>
                <w:lang w:val="en-US" w:eastAsia="zh-CN" w:bidi="ar"/>
              </w:rPr>
              <w:t>,</w:t>
            </w:r>
            <w:r>
              <w:rPr>
                <w:rFonts w:hint="eastAsia" w:ascii="宋体" w:hAnsi="宋体" w:cs="宋体"/>
                <w:color w:val="000000"/>
                <w:kern w:val="0"/>
                <w:sz w:val="28"/>
                <w:szCs w:val="28"/>
                <w:u w:val="single"/>
                <w:lang w:bidi="ar"/>
              </w:rPr>
              <w:t>575</w:t>
            </w:r>
            <w:r>
              <w:rPr>
                <w:rFonts w:hint="eastAsia" w:ascii="宋体" w:hAnsi="宋体" w:cs="宋体"/>
                <w:color w:val="000000"/>
                <w:kern w:val="0"/>
                <w:sz w:val="28"/>
                <w:szCs w:val="28"/>
                <w:u w:val="single"/>
                <w:lang w:val="en-US" w:eastAsia="zh-CN" w:bidi="ar"/>
              </w:rPr>
              <w:t>,</w:t>
            </w:r>
            <w:r>
              <w:rPr>
                <w:rFonts w:hint="eastAsia" w:ascii="宋体" w:hAnsi="宋体" w:cs="宋体"/>
                <w:color w:val="000000"/>
                <w:kern w:val="0"/>
                <w:sz w:val="28"/>
                <w:szCs w:val="28"/>
                <w:u w:val="single"/>
                <w:lang w:bidi="ar"/>
              </w:rPr>
              <w:t>786.61</w:t>
            </w:r>
            <w:r>
              <w:rPr>
                <w:rFonts w:hint="eastAsia" w:ascii="宋体" w:hAnsi="宋体" w:cs="宋体"/>
                <w:color w:val="000000"/>
                <w:kern w:val="0"/>
                <w:sz w:val="28"/>
                <w:szCs w:val="28"/>
                <w:lang w:bidi="ar"/>
              </w:rPr>
              <w:t>元</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highlight w:val="none"/>
              </w:rPr>
            </w:pPr>
            <w:r>
              <w:rPr>
                <w:rFonts w:hint="eastAsia" w:ascii="宋体" w:hAnsi="宋体" w:cs="宋体"/>
                <w:color w:val="000000"/>
                <w:kern w:val="0"/>
                <w:sz w:val="28"/>
                <w:szCs w:val="28"/>
                <w:highlight w:val="none"/>
                <w:lang w:bidi="ar"/>
              </w:rPr>
              <w:t>人民币</w:t>
            </w:r>
            <w:r>
              <w:rPr>
                <w:rFonts w:hint="eastAsia" w:ascii="宋体" w:hAnsi="宋体" w:cs="宋体"/>
                <w:color w:val="000000"/>
                <w:kern w:val="0"/>
                <w:sz w:val="28"/>
                <w:szCs w:val="28"/>
                <w:highlight w:val="none"/>
                <w:u w:val="single"/>
                <w:lang w:bidi="ar"/>
              </w:rPr>
              <w:t>8</w:t>
            </w:r>
            <w:r>
              <w:rPr>
                <w:rFonts w:hint="eastAsia" w:ascii="宋体" w:hAnsi="宋体" w:cs="宋体"/>
                <w:color w:val="000000"/>
                <w:kern w:val="0"/>
                <w:sz w:val="28"/>
                <w:szCs w:val="28"/>
                <w:highlight w:val="none"/>
                <w:u w:val="single"/>
                <w:lang w:val="en-US" w:eastAsia="zh-CN" w:bidi="ar"/>
              </w:rPr>
              <w:t>,</w:t>
            </w:r>
            <w:r>
              <w:rPr>
                <w:rFonts w:hint="eastAsia" w:ascii="宋体" w:hAnsi="宋体" w:cs="宋体"/>
                <w:color w:val="000000"/>
                <w:kern w:val="0"/>
                <w:sz w:val="28"/>
                <w:szCs w:val="28"/>
                <w:highlight w:val="none"/>
                <w:u w:val="single"/>
                <w:lang w:bidi="ar"/>
              </w:rPr>
              <w:t>575</w:t>
            </w:r>
            <w:r>
              <w:rPr>
                <w:rFonts w:hint="eastAsia" w:ascii="宋体" w:hAnsi="宋体" w:cs="宋体"/>
                <w:color w:val="000000"/>
                <w:kern w:val="0"/>
                <w:sz w:val="28"/>
                <w:szCs w:val="28"/>
                <w:highlight w:val="none"/>
                <w:u w:val="single"/>
                <w:lang w:val="en-US" w:eastAsia="zh-CN" w:bidi="ar"/>
              </w:rPr>
              <w:t>,</w:t>
            </w:r>
            <w:r>
              <w:rPr>
                <w:rFonts w:hint="eastAsia" w:ascii="宋体" w:hAnsi="宋体" w:cs="宋体"/>
                <w:color w:val="000000"/>
                <w:kern w:val="0"/>
                <w:sz w:val="28"/>
                <w:szCs w:val="28"/>
                <w:highlight w:val="none"/>
                <w:u w:val="single"/>
                <w:lang w:bidi="ar"/>
              </w:rPr>
              <w:t>786.61</w:t>
            </w:r>
            <w:r>
              <w:rPr>
                <w:rFonts w:hint="eastAsia" w:ascii="宋体" w:hAnsi="宋体" w:cs="宋体"/>
                <w:color w:val="000000"/>
                <w:kern w:val="0"/>
                <w:sz w:val="28"/>
                <w:szCs w:val="28"/>
                <w:highlight w:val="none"/>
                <w:lang w:bidi="ar"/>
              </w:rPr>
              <w:t>元</w:t>
            </w:r>
            <w:r>
              <w:rPr>
                <w:rFonts w:hint="eastAsia" w:ascii="宋体" w:hAnsi="宋体" w:cs="宋体"/>
                <w:color w:val="000000"/>
                <w:kern w:val="0"/>
                <w:sz w:val="28"/>
                <w:szCs w:val="28"/>
                <w:highlight w:val="none"/>
                <w:lang w:bidi="ar"/>
              </w:rPr>
              <w:br w:type="textWrapping"/>
            </w:r>
            <w:r>
              <w:rPr>
                <w:rFonts w:hint="eastAsia" w:ascii="宋体" w:hAnsi="宋体" w:cs="宋体"/>
                <w:color w:val="000000"/>
                <w:kern w:val="0"/>
                <w:sz w:val="28"/>
                <w:szCs w:val="28"/>
                <w:highlight w:val="none"/>
                <w:lang w:bidi="ar"/>
              </w:rPr>
              <w:t>供应商投标报价高于最高限价的则其投标文件将按无效投标文件处理。</w:t>
            </w:r>
          </w:p>
        </w:tc>
      </w:tr>
      <w:tr>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暂列金</w:t>
            </w:r>
          </w:p>
          <w:p>
            <w:pPr>
              <w:widowControl/>
              <w:spacing w:line="360" w:lineRule="auto"/>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人民币</w:t>
            </w:r>
            <w:r>
              <w:rPr>
                <w:rFonts w:hint="eastAsia" w:ascii="宋体" w:hAnsi="宋体" w:cs="宋体"/>
                <w:color w:val="000000"/>
                <w:kern w:val="0"/>
                <w:sz w:val="28"/>
                <w:szCs w:val="28"/>
                <w:highlight w:val="none"/>
                <w:u w:val="single"/>
                <w:lang w:bidi="ar"/>
              </w:rPr>
              <w:t xml:space="preserve"> </w:t>
            </w:r>
            <w:r>
              <w:rPr>
                <w:rFonts w:hint="eastAsia" w:ascii="宋体" w:hAnsi="宋体" w:cs="宋体"/>
                <w:color w:val="000000"/>
                <w:kern w:val="0"/>
                <w:sz w:val="28"/>
                <w:szCs w:val="28"/>
                <w:highlight w:val="none"/>
                <w:u w:val="single"/>
                <w:lang w:val="en-US" w:eastAsia="zh-CN" w:bidi="ar"/>
              </w:rPr>
              <w:t>733,764.97</w:t>
            </w:r>
            <w:r>
              <w:rPr>
                <w:rFonts w:hint="eastAsia" w:ascii="宋体" w:hAnsi="宋体" w:cs="宋体"/>
                <w:color w:val="000000"/>
                <w:kern w:val="0"/>
                <w:sz w:val="28"/>
                <w:szCs w:val="28"/>
                <w:highlight w:val="none"/>
                <w:lang w:bidi="ar"/>
              </w:rPr>
              <w:t>元</w:t>
            </w:r>
          </w:p>
          <w:p>
            <w:pPr>
              <w:widowControl/>
              <w:spacing w:line="360" w:lineRule="auto"/>
              <w:jc w:val="left"/>
              <w:textAlignment w:val="center"/>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如有，请列明。</w:t>
            </w:r>
          </w:p>
        </w:tc>
      </w:tr>
      <w:tr>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●有图纸，图纸与工程量清单不一致时以</w:t>
            </w:r>
            <w:r>
              <w:rPr>
                <w:rFonts w:hint="eastAsia" w:ascii="宋体" w:hAnsi="宋体" w:cs="宋体"/>
                <w:color w:val="000000"/>
                <w:kern w:val="0"/>
                <w:sz w:val="28"/>
                <w:szCs w:val="28"/>
                <w:u w:val="single"/>
                <w:lang w:bidi="ar"/>
              </w:rPr>
              <w:t>图纸</w:t>
            </w:r>
            <w:r>
              <w:rPr>
                <w:rFonts w:hint="eastAsia" w:ascii="宋体" w:hAnsi="宋体" w:cs="宋体"/>
                <w:color w:val="000000"/>
                <w:kern w:val="0"/>
                <w:sz w:val="28"/>
                <w:szCs w:val="28"/>
                <w:lang w:bidi="ar"/>
              </w:rPr>
              <w:t>为准。</w:t>
            </w:r>
          </w:p>
          <w:p>
            <w:pPr>
              <w:widowControl/>
              <w:spacing w:line="360" w:lineRule="auto"/>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○无图纸</w:t>
            </w:r>
          </w:p>
        </w:tc>
      </w:tr>
      <w:tr>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●专门面向中小企业采购</w:t>
            </w:r>
          </w:p>
          <w:p>
            <w:pPr>
              <w:widowControl/>
              <w:spacing w:line="360" w:lineRule="auto"/>
              <w:jc w:val="left"/>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仅允许中小企业或小型、微型企业参与投标。</w:t>
            </w:r>
          </w:p>
        </w:tc>
      </w:tr>
      <w:tr>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left"/>
              <w:textAlignment w:val="center"/>
              <w:rPr>
                <w:rFonts w:hint="eastAsia" w:ascii="宋体" w:hAnsi="宋体" w:cs="宋体"/>
                <w:sz w:val="28"/>
                <w:szCs w:val="28"/>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left"/>
              <w:textAlignment w:val="center"/>
              <w:rPr>
                <w:rFonts w:hint="eastAsia" w:ascii="宋体" w:hAnsi="宋体" w:cs="宋体"/>
                <w:sz w:val="28"/>
                <w:szCs w:val="28"/>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○非专门面向中小企业采购</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对供应商的</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1、基本资格条件：符合《中华人民共和国政府采购法》第二十二条的规定，并提供以下资料；</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1、根据投标供应商类别进行提供：</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①如供应商是企业（包括合伙企业），应提供在工商部门注册的有效“企业法人营业执照”或“营业执照”；</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②如供应商是事业单位，应提供有效的“事业单位法人证书”；</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③如供应商是为企业专业服务机构的，应提供执业许可证等证明文件；</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④如供应商是个体工商户，应提供有效的“个体工商户营业执照”；</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⑤如供应商为自然人，应提供有效的自然人身份证明。</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(2)提供2022年度经审计的财务报告（成立时间至提交投标文件截止时间不足一年的可提供成立后任意时段的资产负债表），或投标截止时间前6个月内银行出具的资信证明；</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(3)提供投标文件递交截止日前一年内已缴纳的至少一个月的纳税证明或完税证明，依法免税的单位应提供相关证明材料；</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(4)提供投标文件递交截止日前一年内已缴存的至少一个月的社会保障资金缴存单据或社保机构开具的社会保险参保缴费情况证明，依法不需要缴纳社会保障资金的单位应提供相关证明材料；</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(5)提供具有履行合同所必需的设备和专业技术能力的承诺；</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(6)参加政府采购活动前3年内，在经营活动中没有重大违法记录的书面声明。</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bidi="ar"/>
              </w:rPr>
              <w:t>2、特定资格条件：</w:t>
            </w:r>
          </w:p>
          <w:p>
            <w:pPr>
              <w:spacing w:line="360" w:lineRule="auto"/>
              <w:rPr>
                <w:rFonts w:hint="eastAsia" w:ascii="宋体" w:hAnsi="宋体" w:cs="宋体"/>
                <w:color w:val="000000"/>
                <w:kern w:val="0"/>
                <w:sz w:val="28"/>
                <w:szCs w:val="28"/>
                <w:u w:val="single"/>
                <w:lang w:bidi="ar"/>
              </w:rPr>
            </w:pPr>
            <w:r>
              <w:rPr>
                <w:rFonts w:hint="eastAsia" w:ascii="宋体" w:hAnsi="宋体" w:cs="宋体"/>
                <w:color w:val="000000"/>
                <w:kern w:val="0"/>
                <w:sz w:val="28"/>
                <w:szCs w:val="28"/>
                <w:u w:val="single"/>
                <w:lang w:eastAsia="zh-CN" w:bidi="ar"/>
              </w:rPr>
              <w:t>（</w:t>
            </w:r>
            <w:r>
              <w:rPr>
                <w:rFonts w:hint="eastAsia" w:ascii="宋体" w:hAnsi="宋体" w:cs="宋体"/>
                <w:color w:val="000000"/>
                <w:kern w:val="0"/>
                <w:sz w:val="28"/>
                <w:szCs w:val="28"/>
                <w:u w:val="single"/>
                <w:lang w:val="en-US" w:eastAsia="zh-CN" w:bidi="ar"/>
              </w:rPr>
              <w:t>1</w:t>
            </w:r>
            <w:r>
              <w:rPr>
                <w:rFonts w:hint="eastAsia" w:ascii="宋体" w:hAnsi="宋体" w:cs="宋体"/>
                <w:color w:val="000000"/>
                <w:kern w:val="0"/>
                <w:sz w:val="28"/>
                <w:szCs w:val="28"/>
                <w:u w:val="single"/>
                <w:lang w:eastAsia="zh-CN" w:bidi="ar"/>
              </w:rPr>
              <w:t>）</w:t>
            </w:r>
            <w:r>
              <w:rPr>
                <w:rFonts w:hint="eastAsia" w:ascii="宋体" w:hAnsi="宋体" w:cs="宋体"/>
                <w:color w:val="000000"/>
                <w:kern w:val="0"/>
                <w:sz w:val="28"/>
                <w:szCs w:val="28"/>
                <w:u w:val="single"/>
                <w:lang w:bidi="ar"/>
              </w:rPr>
              <w:t>法定代表人授权书（法定代表人直接参加投标，须提供法定代表人身份证明）；（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w:t>
            </w:r>
            <w:r>
              <w:rPr>
                <w:rFonts w:hint="eastAsia" w:ascii="宋体" w:hAnsi="宋体" w:cs="宋体"/>
                <w:color w:val="000000"/>
                <w:kern w:val="0"/>
                <w:sz w:val="28"/>
                <w:szCs w:val="28"/>
                <w:u w:val="single"/>
                <w:lang w:eastAsia="zh-CN" w:bidi="ar"/>
              </w:rPr>
              <w:t>；</w:t>
            </w:r>
            <w:r>
              <w:rPr>
                <w:rFonts w:hint="eastAsia" w:ascii="宋体" w:hAnsi="宋体" w:cs="宋体"/>
                <w:color w:val="000000"/>
                <w:kern w:val="0"/>
                <w:sz w:val="28"/>
                <w:szCs w:val="28"/>
                <w:u w:val="single"/>
                <w:lang w:bidi="ar"/>
              </w:rPr>
              <w:t>（3）投标供应商须具备行业主管部门颁发的建筑工程施工总承包三级及以上资质并具有有效的安全生产许可证；（4）投标供应商拟派项目经理须具备行业主管部门颁发的建筑工程专业二级及以上建造师资质及有效的安全生产考核合格证书（建安B证），在本单位注册且无在建工程；（5）投标供应商基本信息及项目经理基本信息应在“陕西建设网（http://js.shaanxi.gov.cn/）陕西省建筑市场监管与诚信信息发布平台”可查询；(6)投标供应商不得在各级诚信信息平台被列为投标受限制的行为人（以承诺书为准）</w:t>
            </w:r>
            <w:r>
              <w:rPr>
                <w:rFonts w:hint="eastAsia" w:ascii="宋体" w:hAnsi="宋体" w:cs="宋体"/>
                <w:color w:val="000000"/>
                <w:kern w:val="0"/>
                <w:sz w:val="28"/>
                <w:szCs w:val="28"/>
                <w:u w:val="single"/>
                <w:lang w:eastAsia="zh-CN" w:bidi="ar"/>
              </w:rPr>
              <w:t>；（</w:t>
            </w:r>
            <w:r>
              <w:rPr>
                <w:rFonts w:hint="eastAsia" w:ascii="宋体" w:hAnsi="宋体" w:cs="宋体"/>
                <w:color w:val="000000"/>
                <w:kern w:val="0"/>
                <w:sz w:val="28"/>
                <w:szCs w:val="28"/>
                <w:u w:val="single"/>
                <w:lang w:val="en-US" w:eastAsia="zh-CN" w:bidi="ar"/>
              </w:rPr>
              <w:t>7</w:t>
            </w:r>
            <w:r>
              <w:rPr>
                <w:rFonts w:hint="eastAsia" w:ascii="宋体" w:hAnsi="宋体" w:cs="宋体"/>
                <w:color w:val="000000"/>
                <w:kern w:val="0"/>
                <w:sz w:val="28"/>
                <w:szCs w:val="28"/>
                <w:u w:val="single"/>
                <w:lang w:eastAsia="zh-CN" w:bidi="ar"/>
              </w:rPr>
              <w:t>）</w:t>
            </w:r>
            <w:r>
              <w:rPr>
                <w:rFonts w:hint="eastAsia" w:ascii="宋体" w:hAnsi="宋体" w:cs="宋体"/>
                <w:color w:val="000000"/>
                <w:kern w:val="0"/>
                <w:sz w:val="28"/>
                <w:szCs w:val="28"/>
                <w:u w:val="single"/>
                <w:lang w:bidi="ar"/>
              </w:rPr>
              <w:t>本项目不接受联合体投标，单位负责人为同一人或者存在直接控股、管理关系的不同供应商，不得参加同一合同项下的政府采购活动;(</w:t>
            </w:r>
            <w:r>
              <w:rPr>
                <w:rFonts w:hint="eastAsia" w:ascii="宋体" w:hAnsi="宋体" w:cs="宋体"/>
                <w:color w:val="000000"/>
                <w:kern w:val="0"/>
                <w:sz w:val="28"/>
                <w:szCs w:val="28"/>
                <w:u w:val="single"/>
                <w:lang w:val="en-US" w:eastAsia="zh-CN" w:bidi="ar"/>
              </w:rPr>
              <w:t>8</w:t>
            </w:r>
            <w:r>
              <w:rPr>
                <w:rFonts w:hint="eastAsia" w:ascii="宋体" w:hAnsi="宋体" w:cs="宋体"/>
                <w:color w:val="000000"/>
                <w:kern w:val="0"/>
                <w:sz w:val="28"/>
                <w:szCs w:val="28"/>
                <w:u w:val="single"/>
                <w:lang w:bidi="ar"/>
              </w:rPr>
              <w:t>)本项目专门面向中小企业采购，仅限符合《政府采购促进中小企业发展管理办法》的通知(财库〔2020〕46号)条件的中小企业参与，并提供中小企业声明函。</w:t>
            </w:r>
          </w:p>
          <w:p>
            <w:pPr>
              <w:spacing w:line="360" w:lineRule="auto"/>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可依据住建部门发布的《建设工程资质》中的“承包工程范围”进行确定。</w:t>
            </w:r>
          </w:p>
          <w:p>
            <w:pPr>
              <w:spacing w:line="360" w:lineRule="auto"/>
              <w:ind w:firstLine="560" w:firstLineChars="200"/>
              <w:rPr>
                <w:rFonts w:hint="eastAsia" w:ascii="宋体" w:hAnsi="宋体" w:cs="宋体"/>
                <w:color w:val="000000"/>
                <w:sz w:val="28"/>
                <w:szCs w:val="28"/>
              </w:rPr>
            </w:pPr>
            <w:r>
              <w:rPr>
                <w:rFonts w:hint="eastAsia" w:ascii="宋体" w:hAnsi="宋体" w:cs="宋体"/>
                <w:color w:val="000000"/>
                <w:kern w:val="0"/>
                <w:sz w:val="28"/>
                <w:szCs w:val="28"/>
                <w:lang w:bidi="ar"/>
              </w:rPr>
              <w:t>根据《政府采购促进中小企业发展管理办法》(财库(2020）46号)的规定，不得以企业注册资本、资产总额、营业收入、从业人员、利润、纳税额等规模条件和财务指标作为供应商的资格要求</w:t>
            </w:r>
            <w:r>
              <w:rPr>
                <w:rStyle w:val="5"/>
                <w:rFonts w:hint="default"/>
                <w:sz w:val="28"/>
                <w:szCs w:val="28"/>
                <w:lang w:bidi="ar"/>
              </w:rPr>
              <w:t>或者评审因素，不得在企业股权结构、经营年限等方面对中小企业实行差别待遇或者歧视待遇。</w:t>
            </w:r>
          </w:p>
        </w:tc>
      </w:tr>
      <w:tr>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是否接受</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○接受</w:t>
            </w:r>
            <w:r>
              <w:rPr>
                <w:rFonts w:hint="eastAsia" w:ascii="宋体" w:hAnsi="宋体" w:cs="宋体"/>
                <w:color w:val="000000"/>
                <w:kern w:val="0"/>
                <w:sz w:val="28"/>
                <w:szCs w:val="28"/>
                <w:lang w:bidi="ar"/>
              </w:rPr>
              <w:br w:type="textWrapping"/>
            </w:r>
            <w:r>
              <w:rPr>
                <w:rStyle w:val="5"/>
                <w:rFonts w:hint="default"/>
                <w:sz w:val="28"/>
                <w:szCs w:val="28"/>
                <w:lang w:bidi="ar"/>
              </w:rPr>
              <w:t>对于联合体协议或者分包意向协议约定小微企业的合同份额占到合同总金额30%以上的，对联合体或者大中型企业的报价给予</w:t>
            </w:r>
            <w:r>
              <w:rPr>
                <w:rStyle w:val="5"/>
                <w:sz w:val="28"/>
                <w:szCs w:val="28"/>
                <w:lang w:bidi="ar"/>
              </w:rPr>
              <w:t xml:space="preserve">1 </w:t>
            </w:r>
            <w:r>
              <w:rPr>
                <w:rStyle w:val="5"/>
                <w:rFonts w:hint="default"/>
                <w:sz w:val="28"/>
                <w:szCs w:val="28"/>
                <w:lang w:bidi="ar"/>
              </w:rPr>
              <w:t>%(1%-2%）的扣除（</w:t>
            </w:r>
            <w:r>
              <w:rPr>
                <w:rFonts w:hint="eastAsia" w:ascii="宋体" w:hAnsi="宋体" w:cs="宋体"/>
                <w:color w:val="000000"/>
                <w:kern w:val="0"/>
                <w:sz w:val="28"/>
                <w:szCs w:val="28"/>
                <w:lang w:bidi="ar"/>
              </w:rPr>
              <w:t>当采用招标方式时，实际上是对其价格分给予一定比例的增加</w:t>
            </w:r>
            <w:r>
              <w:rPr>
                <w:rStyle w:val="5"/>
                <w:rFonts w:hint="default"/>
                <w:sz w:val="28"/>
                <w:szCs w:val="28"/>
                <w:lang w:bidi="ar"/>
              </w:rPr>
              <w:t>），用扣除后的报价参加评审。</w:t>
            </w:r>
          </w:p>
        </w:tc>
      </w:tr>
      <w:tr>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color w:val="000000"/>
                <w:sz w:val="28"/>
                <w:szCs w:val="28"/>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cs="宋体"/>
                <w:color w:val="000000"/>
                <w:sz w:val="28"/>
                <w:szCs w:val="28"/>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●不接受</w:t>
            </w:r>
          </w:p>
        </w:tc>
      </w:tr>
      <w:tr>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占政府采购合同金额的</w:t>
            </w:r>
            <w:r>
              <w:rPr>
                <w:rFonts w:hint="eastAsia" w:ascii="宋体" w:hAnsi="宋体" w:cs="宋体"/>
                <w:color w:val="000000"/>
                <w:kern w:val="0"/>
                <w:sz w:val="28"/>
                <w:szCs w:val="28"/>
                <w:u w:val="single"/>
                <w:lang w:bidi="ar"/>
              </w:rPr>
              <w:t xml:space="preserve"> 0 </w:t>
            </w:r>
            <w:r>
              <w:rPr>
                <w:rFonts w:hint="eastAsia" w:ascii="宋体" w:hAnsi="宋体" w:cs="宋体"/>
                <w:color w:val="000000"/>
                <w:kern w:val="0"/>
                <w:sz w:val="28"/>
                <w:szCs w:val="28"/>
                <w:lang w:bidi="ar"/>
              </w:rPr>
              <w:t>%</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履约保证金的数额不得超过政府采购合同金额的10%：对于单价合同，其数额不得超过采购预算的10%</w:t>
            </w:r>
          </w:p>
        </w:tc>
      </w:tr>
      <w:tr>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color w:val="000000"/>
                <w:sz w:val="28"/>
                <w:szCs w:val="28"/>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color w:val="000000"/>
                <w:sz w:val="28"/>
                <w:szCs w:val="28"/>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●由采购单位自行收退</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○由代理机构负责收退</w:t>
            </w:r>
          </w:p>
        </w:tc>
      </w:tr>
      <w:tr>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现场踏勘和</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○组织，集结地点为：</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 xml:space="preserve">                             </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●不组织</w:t>
            </w:r>
          </w:p>
        </w:tc>
      </w:tr>
      <w:tr>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占总比分值的</w:t>
            </w:r>
            <w:r>
              <w:rPr>
                <w:rFonts w:hint="eastAsia" w:ascii="宋体" w:hAnsi="宋体" w:cs="宋体"/>
                <w:color w:val="000000"/>
                <w:kern w:val="0"/>
                <w:sz w:val="28"/>
                <w:szCs w:val="28"/>
                <w:u w:val="single"/>
                <w:lang w:bidi="ar"/>
              </w:rPr>
              <w:t xml:space="preserve"> 30 </w:t>
            </w:r>
            <w:r>
              <w:rPr>
                <w:rFonts w:hint="eastAsia" w:ascii="宋体" w:hAnsi="宋体" w:cs="宋体"/>
                <w:color w:val="000000"/>
                <w:kern w:val="0"/>
                <w:sz w:val="28"/>
                <w:szCs w:val="28"/>
                <w:lang w:bidi="ar"/>
              </w:rPr>
              <w:t xml:space="preserve"> %</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政府采购法律法规未有明确限制。</w:t>
            </w:r>
          </w:p>
        </w:tc>
      </w:tr>
      <w:tr>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●总价</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○综合单价（适用于采购数量不定的情形）</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○其他：</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 xml:space="preserve">       </w:t>
            </w:r>
          </w:p>
        </w:tc>
      </w:tr>
      <w:tr>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○向有管辖权的人民法院提起诉讼</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○向西安仲裁委员会提请仲裁</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●由供应商做出选择</w:t>
            </w:r>
          </w:p>
        </w:tc>
      </w:tr>
      <w:tr>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项目对</w:t>
            </w:r>
            <w:r>
              <w:rPr>
                <w:rFonts w:hint="eastAsia" w:ascii="宋体" w:hAnsi="宋体" w:cs="宋体"/>
                <w:color w:val="000000"/>
                <w:kern w:val="0"/>
                <w:sz w:val="28"/>
                <w:szCs w:val="28"/>
                <w:highlight w:val="none"/>
                <w:lang w:bidi="ar"/>
              </w:rPr>
              <w:t>接人：</w:t>
            </w:r>
            <w:r>
              <w:rPr>
                <w:rFonts w:hint="eastAsia" w:ascii="宋体" w:hAnsi="宋体" w:cs="宋体"/>
                <w:color w:val="000000"/>
                <w:kern w:val="0"/>
                <w:sz w:val="28"/>
                <w:szCs w:val="28"/>
                <w:highlight w:val="none"/>
                <w:u w:val="single"/>
                <w:lang w:val="en-US" w:eastAsia="zh-CN" w:bidi="ar"/>
              </w:rPr>
              <w:t xml:space="preserve">  赵老师</w:t>
            </w:r>
            <w:r>
              <w:rPr>
                <w:rFonts w:hint="eastAsia" w:ascii="宋体" w:hAnsi="宋体" w:cs="宋体"/>
                <w:color w:val="000000"/>
                <w:kern w:val="0"/>
                <w:sz w:val="28"/>
                <w:szCs w:val="28"/>
                <w:highlight w:val="none"/>
                <w:u w:val="single"/>
                <w:lang w:bidi="ar"/>
              </w:rPr>
              <w:t xml:space="preserve">   </w:t>
            </w:r>
            <w:r>
              <w:rPr>
                <w:rFonts w:hint="eastAsia" w:ascii="宋体" w:hAnsi="宋体" w:cs="宋体"/>
                <w:color w:val="000000"/>
                <w:kern w:val="0"/>
                <w:sz w:val="28"/>
                <w:szCs w:val="28"/>
                <w:highlight w:val="none"/>
                <w:lang w:bidi="ar"/>
              </w:rPr>
              <w:t xml:space="preserve">         </w:t>
            </w:r>
            <w:r>
              <w:rPr>
                <w:rFonts w:hint="eastAsia" w:ascii="宋体" w:hAnsi="宋体" w:cs="宋体"/>
                <w:color w:val="000000"/>
                <w:kern w:val="0"/>
                <w:sz w:val="28"/>
                <w:szCs w:val="28"/>
                <w:highlight w:val="none"/>
                <w:lang w:bidi="ar"/>
              </w:rPr>
              <w:br w:type="textWrapping"/>
            </w:r>
            <w:r>
              <w:rPr>
                <w:rFonts w:hint="eastAsia" w:ascii="宋体" w:hAnsi="宋体" w:cs="宋体"/>
                <w:color w:val="000000"/>
                <w:kern w:val="0"/>
                <w:sz w:val="28"/>
                <w:szCs w:val="28"/>
                <w:highlight w:val="none"/>
                <w:lang w:bidi="ar"/>
              </w:rPr>
              <w:t>联系电话：</w:t>
            </w:r>
            <w:r>
              <w:rPr>
                <w:rFonts w:hint="eastAsia" w:ascii="宋体" w:hAnsi="宋体" w:cs="宋体"/>
                <w:i w:val="0"/>
                <w:iCs w:val="0"/>
                <w:color w:val="000000"/>
                <w:kern w:val="0"/>
                <w:sz w:val="28"/>
                <w:szCs w:val="28"/>
                <w:highlight w:val="none"/>
                <w:u w:val="single"/>
                <w:lang w:bidi="ar"/>
              </w:rPr>
              <w:t xml:space="preserve"> 029-61860860</w:t>
            </w:r>
            <w:bookmarkStart w:id="0" w:name="_GoBack"/>
            <w:bookmarkEnd w:id="0"/>
            <w:r>
              <w:rPr>
                <w:rFonts w:hint="eastAsia" w:ascii="宋体" w:hAnsi="宋体" w:cs="宋体"/>
                <w:i w:val="0"/>
                <w:iCs w:val="0"/>
                <w:color w:val="000000"/>
                <w:kern w:val="0"/>
                <w:sz w:val="28"/>
                <w:szCs w:val="28"/>
                <w:highlight w:val="none"/>
                <w:u w:val="single"/>
                <w:lang w:bidi="ar"/>
              </w:rPr>
              <w:t xml:space="preserve"> </w:t>
            </w:r>
            <w:r>
              <w:rPr>
                <w:rFonts w:hint="eastAsia" w:ascii="宋体" w:hAnsi="宋体" w:cs="宋体"/>
                <w:color w:val="000000"/>
                <w:kern w:val="0"/>
                <w:sz w:val="28"/>
                <w:szCs w:val="28"/>
                <w:highlight w:val="none"/>
                <w:lang w:bidi="ar"/>
              </w:rPr>
              <w:t xml:space="preserve">   </w:t>
            </w:r>
            <w:r>
              <w:rPr>
                <w:rFonts w:hint="eastAsia" w:ascii="宋体" w:hAnsi="宋体" w:cs="宋体"/>
                <w:color w:val="000000"/>
                <w:kern w:val="0"/>
                <w:sz w:val="28"/>
                <w:szCs w:val="28"/>
                <w:lang w:bidi="ar"/>
              </w:rPr>
              <w:t xml:space="preserve">            </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电子信箱：</w:t>
            </w:r>
            <w:r>
              <w:rPr>
                <w:rFonts w:hint="eastAsia" w:ascii="宋体" w:hAnsi="宋体" w:cs="宋体"/>
                <w:color w:val="000000"/>
                <w:kern w:val="0"/>
                <w:sz w:val="28"/>
                <w:szCs w:val="28"/>
                <w:u w:val="single"/>
                <w:lang w:bidi="ar"/>
              </w:rPr>
              <w:t xml:space="preserve">     /    </w:t>
            </w:r>
            <w:r>
              <w:rPr>
                <w:rFonts w:hint="eastAsia" w:ascii="宋体" w:hAnsi="宋体" w:cs="宋体"/>
                <w:color w:val="000000"/>
                <w:kern w:val="0"/>
                <w:sz w:val="28"/>
                <w:szCs w:val="28"/>
                <w:u w:val="single"/>
                <w:lang w:val="en-US" w:eastAsia="zh-CN" w:bidi="ar"/>
              </w:rPr>
              <w:t xml:space="preserve"> </w:t>
            </w:r>
            <w:r>
              <w:rPr>
                <w:rFonts w:hint="eastAsia" w:ascii="宋体" w:hAnsi="宋体" w:cs="宋体"/>
                <w:color w:val="000000"/>
                <w:kern w:val="0"/>
                <w:sz w:val="28"/>
                <w:szCs w:val="28"/>
                <w:u w:val="single"/>
                <w:lang w:bidi="ar"/>
              </w:rPr>
              <w:t xml:space="preserve">  </w:t>
            </w:r>
            <w:r>
              <w:rPr>
                <w:rFonts w:hint="eastAsia" w:ascii="宋体" w:hAnsi="宋体" w:cs="宋体"/>
                <w:color w:val="000000"/>
                <w:kern w:val="0"/>
                <w:sz w:val="28"/>
                <w:szCs w:val="28"/>
                <w:lang w:bidi="ar"/>
              </w:rPr>
              <w:t xml:space="preserve">       </w:t>
            </w:r>
          </w:p>
        </w:tc>
      </w:tr>
    </w:tbl>
    <w:p>
      <w:pPr>
        <w:jc w:val="center"/>
        <w:rPr>
          <w:rFonts w:hint="eastAsia" w:ascii="宋体" w:hAnsi="宋体" w:cs="宋体"/>
          <w:b/>
          <w:color w:val="000000"/>
          <w:kern w:val="0"/>
          <w:sz w:val="30"/>
          <w:szCs w:val="30"/>
          <w:lang w:bidi="ar"/>
        </w:rPr>
        <w:sectPr>
          <w:headerReference r:id="rId3" w:type="default"/>
          <w:pgSz w:w="11906" w:h="16838"/>
          <w:pgMar w:top="1417" w:right="1417" w:bottom="1417" w:left="1417" w:header="851" w:footer="992" w:gutter="0"/>
          <w:cols w:space="720" w:num="1"/>
          <w:docGrid w:type="lines" w:linePitch="312" w:charSpace="0"/>
        </w:sectPr>
      </w:pPr>
    </w:p>
    <w:p>
      <w:pPr>
        <w:jc w:val="center"/>
        <w:rPr>
          <w:rFonts w:hint="eastAsia" w:ascii="宋体" w:hAnsi="宋体" w:cs="宋体"/>
          <w:b/>
          <w:color w:val="000000"/>
          <w:kern w:val="0"/>
          <w:sz w:val="30"/>
          <w:szCs w:val="30"/>
          <w:lang w:bidi="ar"/>
        </w:rPr>
      </w:pPr>
      <w:r>
        <w:rPr>
          <w:rFonts w:hint="eastAsia" w:ascii="宋体" w:hAnsi="宋体" w:cs="宋体"/>
          <w:b/>
          <w:color w:val="000000"/>
          <w:kern w:val="0"/>
          <w:sz w:val="30"/>
          <w:szCs w:val="30"/>
          <w:lang w:bidi="ar"/>
        </w:rPr>
        <w:t>需求框架</w:t>
      </w:r>
    </w:p>
    <w:p>
      <w:pPr>
        <w:rPr>
          <w:rFonts w:hint="eastAsia"/>
          <w:sz w:val="28"/>
          <w:szCs w:val="28"/>
        </w:rPr>
      </w:pPr>
      <w:r>
        <w:rPr>
          <w:rFonts w:hint="eastAsia" w:ascii="宋体" w:hAnsi="宋体" w:cs="宋体"/>
          <w:b/>
          <w:color w:val="000000"/>
          <w:kern w:val="0"/>
          <w:sz w:val="28"/>
          <w:szCs w:val="28"/>
          <w:lang w:bidi="ar"/>
        </w:rPr>
        <w:t>一、项目概况</w:t>
      </w:r>
    </w:p>
    <w:p>
      <w:pPr>
        <w:shd w:val="clear" w:color="auto" w:fill="FFFFFF"/>
        <w:snapToGrid w:val="0"/>
        <w:spacing w:line="360" w:lineRule="auto"/>
        <w:ind w:firstLine="560" w:firstLineChars="200"/>
        <w:rPr>
          <w:rFonts w:hint="eastAsia" w:ascii="仿宋_GB2312" w:hAnsi="仿宋_GB2312" w:eastAsia="仿宋_GB2312" w:cs="仿宋_GB2312"/>
          <w:kern w:val="28"/>
          <w:sz w:val="28"/>
          <w:szCs w:val="28"/>
          <w:highlight w:val="none"/>
        </w:rPr>
      </w:pPr>
      <w:r>
        <w:rPr>
          <w:rFonts w:hint="eastAsia" w:ascii="宋体" w:hAnsi="宋体" w:cs="宋体"/>
          <w:kern w:val="28"/>
          <w:sz w:val="28"/>
          <w:szCs w:val="28"/>
          <w:highlight w:val="none"/>
        </w:rPr>
        <w:t xml:space="preserve"> </w:t>
      </w:r>
      <w:r>
        <w:rPr>
          <w:rFonts w:hint="eastAsia" w:ascii="宋体" w:hAnsi="宋体" w:cs="宋体"/>
          <w:kern w:val="28"/>
          <w:sz w:val="28"/>
          <w:szCs w:val="28"/>
          <w:highlight w:val="none"/>
          <w:lang w:val="en-US" w:eastAsia="zh-CN"/>
        </w:rPr>
        <w:t>改造民宿，本次范围为2#改造、餐饮休闲民宿区拆除、土建、安装、装饰装修等</w:t>
      </w:r>
      <w:r>
        <w:rPr>
          <w:rFonts w:hint="eastAsia" w:ascii="宋体" w:hAnsi="宋体" w:cs="宋体"/>
          <w:kern w:val="28"/>
          <w:sz w:val="28"/>
          <w:szCs w:val="28"/>
          <w:highlight w:val="none"/>
        </w:rPr>
        <w:t xml:space="preserve">。 </w:t>
      </w:r>
      <w:r>
        <w:rPr>
          <w:rFonts w:hint="eastAsia" w:ascii="仿宋_GB2312" w:hAnsi="仿宋_GB2312" w:eastAsia="仿宋_GB2312" w:cs="仿宋_GB2312"/>
          <w:kern w:val="28"/>
          <w:sz w:val="28"/>
          <w:szCs w:val="28"/>
          <w:highlight w:val="none"/>
        </w:rPr>
        <w:t xml:space="preserve"> </w:t>
      </w:r>
    </w:p>
    <w:p>
      <w:pPr>
        <w:rPr>
          <w:sz w:val="28"/>
          <w:szCs w:val="28"/>
          <w:highlight w:val="none"/>
        </w:rPr>
      </w:pPr>
      <w:r>
        <w:rPr>
          <w:rFonts w:hint="eastAsia" w:ascii="宋体" w:hAnsi="宋体" w:cs="宋体"/>
          <w:b/>
          <w:color w:val="000000"/>
          <w:kern w:val="0"/>
          <w:sz w:val="28"/>
          <w:szCs w:val="28"/>
          <w:highlight w:val="none"/>
          <w:lang w:bidi="ar"/>
        </w:rPr>
        <w:t>二、工程内容和施工地点、计划工期、缺陷责任期、质量保修期</w:t>
      </w:r>
    </w:p>
    <w:p>
      <w:pPr>
        <w:numPr>
          <w:ilvl w:val="0"/>
          <w:numId w:val="0"/>
        </w:numPr>
        <w:shd w:val="clear" w:color="auto" w:fill="FFFFFF"/>
        <w:snapToGrid w:val="0"/>
        <w:spacing w:line="360" w:lineRule="auto"/>
        <w:ind w:firstLine="562" w:firstLineChars="200"/>
        <w:rPr>
          <w:rFonts w:hint="eastAsia" w:ascii="宋体" w:hAnsi="宋体" w:cs="宋体"/>
          <w:kern w:val="28"/>
          <w:sz w:val="28"/>
          <w:szCs w:val="28"/>
          <w:highlight w:val="none"/>
        </w:rPr>
      </w:pPr>
      <w:r>
        <w:rPr>
          <w:rFonts w:hint="eastAsia" w:ascii="宋体" w:hAnsi="宋体" w:cs="宋体"/>
          <w:b/>
          <w:bCs/>
          <w:kern w:val="28"/>
          <w:sz w:val="28"/>
          <w:szCs w:val="28"/>
          <w:highlight w:val="none"/>
        </w:rPr>
        <w:t>（一）工程内容</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设计图纸范围内的全部结构、建筑、装饰装修、安装工程及室外工程，包括原有装修拆除、装饰工程、给排水工程、采暖工程 、电气工程、消防工程、通风工程、室外管网、园路景观、绿化等</w:t>
      </w:r>
      <w:r>
        <w:rPr>
          <w:rFonts w:hint="eastAsia"/>
          <w:sz w:val="28"/>
          <w:szCs w:val="36"/>
          <w:highlight w:val="none"/>
        </w:rPr>
        <w:t>。</w:t>
      </w:r>
    </w:p>
    <w:p>
      <w:pPr>
        <w:numPr>
          <w:ilvl w:val="0"/>
          <w:numId w:val="1"/>
        </w:numPr>
        <w:shd w:val="clear" w:color="auto" w:fill="FFFFFF"/>
        <w:snapToGrid w:val="0"/>
        <w:spacing w:line="360" w:lineRule="auto"/>
        <w:ind w:firstLine="562" w:firstLineChars="200"/>
        <w:rPr>
          <w:rFonts w:hint="eastAsia" w:ascii="宋体" w:hAnsi="宋体" w:cs="宋体"/>
          <w:kern w:val="28"/>
          <w:sz w:val="28"/>
          <w:szCs w:val="28"/>
          <w:highlight w:val="none"/>
        </w:rPr>
      </w:pPr>
      <w:r>
        <w:rPr>
          <w:rFonts w:hint="eastAsia" w:ascii="宋体" w:hAnsi="宋体" w:cs="宋体"/>
          <w:b/>
          <w:bCs/>
          <w:kern w:val="28"/>
          <w:sz w:val="28"/>
          <w:szCs w:val="28"/>
          <w:highlight w:val="none"/>
        </w:rPr>
        <w:t>工程地点</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陕西省西安市蓝田县厚镇宋寨村</w:t>
      </w:r>
      <w:r>
        <w:rPr>
          <w:rFonts w:hint="eastAsia" w:ascii="宋体" w:hAnsi="宋体" w:cs="宋体"/>
          <w:kern w:val="28"/>
          <w:sz w:val="28"/>
          <w:szCs w:val="28"/>
          <w:highlight w:val="none"/>
        </w:rPr>
        <w:t>。</w:t>
      </w:r>
    </w:p>
    <w:p>
      <w:pPr>
        <w:numPr>
          <w:ilvl w:val="0"/>
          <w:numId w:val="1"/>
        </w:numPr>
        <w:shd w:val="clear" w:color="auto" w:fill="FFFFFF"/>
        <w:snapToGrid w:val="0"/>
        <w:spacing w:line="360" w:lineRule="auto"/>
        <w:ind w:firstLine="562" w:firstLineChars="200"/>
        <w:rPr>
          <w:rFonts w:ascii="宋体" w:hAnsi="宋体" w:cs="宋体"/>
          <w:kern w:val="28"/>
          <w:sz w:val="28"/>
          <w:szCs w:val="28"/>
        </w:rPr>
      </w:pPr>
      <w:r>
        <w:rPr>
          <w:rFonts w:hint="eastAsia" w:ascii="宋体" w:hAnsi="宋体" w:cs="宋体"/>
          <w:b/>
          <w:bCs/>
          <w:kern w:val="28"/>
          <w:sz w:val="28"/>
          <w:szCs w:val="28"/>
        </w:rPr>
        <w:t>计划工期</w:t>
      </w:r>
      <w:r>
        <w:rPr>
          <w:rFonts w:hint="eastAsia" w:ascii="宋体" w:hAnsi="宋体" w:cs="宋体"/>
          <w:kern w:val="28"/>
          <w:sz w:val="28"/>
          <w:szCs w:val="28"/>
        </w:rPr>
        <w:t>：</w:t>
      </w:r>
      <w:r>
        <w:rPr>
          <w:rFonts w:hint="eastAsia" w:ascii="宋体" w:hAnsi="宋体" w:cs="宋体"/>
          <w:kern w:val="28"/>
          <w:sz w:val="28"/>
          <w:szCs w:val="28"/>
          <w:lang w:val="en-US" w:eastAsia="zh-CN"/>
        </w:rPr>
        <w:t>120</w:t>
      </w:r>
      <w:r>
        <w:rPr>
          <w:rFonts w:hint="eastAsia" w:ascii="宋体" w:hAnsi="宋体" w:cs="宋体"/>
          <w:kern w:val="28"/>
          <w:sz w:val="28"/>
          <w:szCs w:val="28"/>
        </w:rPr>
        <w:t>日历天</w:t>
      </w:r>
    </w:p>
    <w:p>
      <w:pPr>
        <w:shd w:val="clear" w:color="auto" w:fill="FFFFFF"/>
        <w:snapToGrid w:val="0"/>
        <w:spacing w:line="360" w:lineRule="auto"/>
        <w:ind w:firstLine="562" w:firstLineChars="200"/>
        <w:rPr>
          <w:rFonts w:hint="eastAsia" w:ascii="宋体" w:hAnsi="宋体" w:eastAsia="宋体" w:cs="宋体"/>
          <w:kern w:val="28"/>
          <w:sz w:val="28"/>
          <w:szCs w:val="28"/>
          <w:lang w:eastAsia="zh-CN"/>
        </w:rPr>
      </w:pPr>
      <w:r>
        <w:rPr>
          <w:rFonts w:hint="eastAsia" w:ascii="宋体" w:hAnsi="宋体" w:cs="宋体"/>
          <w:b/>
          <w:bCs/>
          <w:kern w:val="28"/>
          <w:sz w:val="28"/>
          <w:szCs w:val="28"/>
        </w:rPr>
        <w:t>（四）缺陷责任期</w:t>
      </w:r>
      <w:r>
        <w:rPr>
          <w:rFonts w:hint="eastAsia" w:ascii="宋体" w:hAnsi="宋体" w:cs="宋体"/>
          <w:kern w:val="28"/>
          <w:sz w:val="28"/>
          <w:szCs w:val="28"/>
        </w:rPr>
        <w:t>：</w:t>
      </w:r>
      <w:r>
        <w:rPr>
          <w:rFonts w:hint="eastAsia" w:ascii="宋体" w:hAnsi="宋体" w:cs="宋体"/>
          <w:kern w:val="28"/>
          <w:sz w:val="28"/>
          <w:szCs w:val="28"/>
          <w:lang w:val="en-US" w:eastAsia="zh-CN"/>
        </w:rPr>
        <w:t>自竣工验收之日起1年</w:t>
      </w:r>
    </w:p>
    <w:p>
      <w:pPr>
        <w:shd w:val="clear" w:color="auto" w:fill="FFFFFF"/>
        <w:snapToGrid w:val="0"/>
        <w:spacing w:line="360" w:lineRule="auto"/>
        <w:ind w:firstLine="562" w:firstLineChars="200"/>
        <w:rPr>
          <w:rFonts w:hint="eastAsia" w:ascii="宋体" w:hAnsi="宋体" w:cs="宋体"/>
          <w:kern w:val="28"/>
          <w:sz w:val="28"/>
          <w:szCs w:val="28"/>
        </w:rPr>
      </w:pPr>
      <w:r>
        <w:rPr>
          <w:rFonts w:hint="eastAsia" w:ascii="宋体" w:hAnsi="宋体" w:cs="宋体"/>
          <w:b/>
          <w:bCs/>
          <w:kern w:val="28"/>
          <w:sz w:val="28"/>
          <w:szCs w:val="28"/>
        </w:rPr>
        <w:t>（五）质量保修期</w:t>
      </w:r>
      <w:r>
        <w:rPr>
          <w:rFonts w:hint="eastAsia" w:ascii="宋体" w:hAnsi="宋体" w:cs="宋体"/>
          <w:kern w:val="28"/>
          <w:sz w:val="28"/>
          <w:szCs w:val="28"/>
        </w:rPr>
        <w:t>：</w:t>
      </w:r>
      <w:r>
        <w:rPr>
          <w:rFonts w:hint="eastAsia" w:ascii="宋体" w:hAnsi="宋体" w:cs="宋体"/>
          <w:kern w:val="28"/>
          <w:sz w:val="28"/>
          <w:szCs w:val="28"/>
          <w:lang w:val="en-US" w:eastAsia="zh-CN"/>
        </w:rPr>
        <w:t>基础设施工程、房屋建筑的地基基础工程和主体结构工程，为设计文件规定的该工程的合理使用年限；屋面防水工程、有防水要求的卫生间、房间和外墙面的防渗漏，为5年；供热与供冷系统，为2个采暖期、供冷期；电气管线、给排水管道、设备安装和装修工程，为2年；园林绿化保修养护期，为1年。</w:t>
      </w:r>
    </w:p>
    <w:p>
      <w:pPr>
        <w:ind w:firstLine="562" w:firstLineChars="200"/>
        <w:rPr>
          <w:rFonts w:hint="eastAsia"/>
          <w:b/>
          <w:bCs/>
          <w:sz w:val="28"/>
          <w:szCs w:val="28"/>
        </w:rPr>
      </w:pPr>
      <w:r>
        <w:rPr>
          <w:rFonts w:hint="eastAsia"/>
          <w:b/>
          <w:bCs/>
          <w:sz w:val="28"/>
          <w:szCs w:val="28"/>
        </w:rPr>
        <w:t>三、工程量清单和计价依据</w:t>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（一）计价依据</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、依据</w:t>
      </w:r>
      <w:r>
        <w:rPr>
          <w:rFonts w:hint="eastAsia" w:ascii="宋体" w:hAnsi="宋体" w:eastAsia="宋体" w:cs="宋体"/>
          <w:sz w:val="28"/>
          <w:szCs w:val="28"/>
          <w:highlight w:val="none"/>
          <w:lang w:val="en-US" w:eastAsia="zh-CN"/>
        </w:rPr>
        <w:t>提供</w:t>
      </w:r>
      <w:r>
        <w:rPr>
          <w:rFonts w:hint="eastAsia" w:ascii="宋体" w:hAnsi="宋体" w:eastAsia="宋体" w:cs="宋体"/>
          <w:sz w:val="28"/>
          <w:szCs w:val="28"/>
          <w:highlight w:val="none"/>
          <w:lang w:eastAsia="zh-CN"/>
        </w:rPr>
        <w:t>资料及答疑回复</w:t>
      </w:r>
      <w:r>
        <w:rPr>
          <w:rFonts w:hint="eastAsia" w:ascii="宋体" w:hAnsi="宋体" w:eastAsia="宋体" w:cs="宋体"/>
          <w:sz w:val="28"/>
          <w:szCs w:val="28"/>
          <w:highlight w:val="none"/>
        </w:rPr>
        <w:t>和项目相关的标准、规范等技术资料；</w:t>
      </w:r>
    </w:p>
    <w:p>
      <w:pPr>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依据《陕西省建设工程工程量清单计价规则》(2009)</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《陕西省建设工程工程量清单计价费率表》</w:t>
      </w:r>
      <w:r>
        <w:rPr>
          <w:rFonts w:hint="eastAsia" w:ascii="宋体" w:hAnsi="宋体" w:eastAsia="宋体" w:cs="宋体"/>
          <w:sz w:val="28"/>
          <w:szCs w:val="28"/>
        </w:rPr>
        <w:t>；</w:t>
      </w:r>
    </w:p>
    <w:p>
      <w:pPr>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rPr>
        <w:t>《关于调整陕西省建设工程计价依据的通知》（陕建发 【2019】45号文）；</w:t>
      </w:r>
    </w:p>
    <w:p>
      <w:pPr>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rPr>
        <w:t>《关于增加建设工程扬尘治理专项措施费》（陕建发【2017】270号文件）；</w:t>
      </w:r>
    </w:p>
    <w:p>
      <w:pPr>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rPr>
        <w:t>《关于发布我省落实建筑工人实名制管理计价依据的通知》 （陕建发【2019】1246号文件）；</w:t>
      </w:r>
    </w:p>
    <w:p>
      <w:pPr>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rPr>
        <w:t>《陕西省住房和城乡建设厅关于建筑施工安全生产责任保险费用计价的通知》（陕建发【2020】1097号文件）；</w:t>
      </w:r>
    </w:p>
    <w:p>
      <w:pPr>
        <w:pageBreakBefore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7、</w:t>
      </w:r>
      <w:r>
        <w:rPr>
          <w:rFonts w:hint="eastAsia" w:ascii="宋体" w:hAnsi="宋体" w:eastAsia="宋体" w:cs="宋体"/>
          <w:bCs/>
          <w:sz w:val="28"/>
          <w:szCs w:val="28"/>
        </w:rPr>
        <w:t>《关于全省统一停止收缴建筑业劳保费用的通知》（陕建发【2021】1021号文件）；</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8、正常施工组织设计及施工方法；</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9、与建设工程项目有关的标准、规范、图集、技术资料；</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highlight w:val="none"/>
          <w:lang w:val="en-US" w:eastAsia="zh-CN" w:bidi="ar-SA"/>
        </w:rPr>
        <w:t>10、</w:t>
      </w:r>
      <w:r>
        <w:rPr>
          <w:rFonts w:hint="eastAsia" w:ascii="宋体" w:hAnsi="宋体" w:eastAsia="宋体" w:cs="宋体"/>
          <w:kern w:val="2"/>
          <w:sz w:val="28"/>
          <w:szCs w:val="28"/>
          <w:lang w:val="en-US" w:eastAsia="zh-CN" w:bidi="ar-SA"/>
        </w:rPr>
        <w:t>设计图纸：上海嵩域景观设计有限公司设计的《厚镇宋寨村集体经济民宿建设项目》设计图纸及图纸设计问题答疑。</w:t>
      </w:r>
    </w:p>
    <w:p>
      <w:pPr>
        <w:keepNext w:val="0"/>
        <w:keepLines w:val="0"/>
        <w:widowControl/>
        <w:suppressLineNumbers w:val="0"/>
        <w:ind w:firstLine="562" w:firstLineChars="200"/>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kern w:val="28"/>
          <w:sz w:val="28"/>
          <w:szCs w:val="28"/>
          <w:highlight w:val="none"/>
        </w:rPr>
        <w:t>（二）工程量清单：</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1656"/>
        <w:gridCol w:w="2127"/>
        <w:gridCol w:w="1235"/>
        <w:gridCol w:w="734"/>
        <w:gridCol w:w="131"/>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工程名称：2#-建筑工程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  土(石)方工程</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010101003001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挖基础土方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1.土壤类别:综合土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2.基础类型:独立基础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3.挖土深度:0.75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1.土方开挖</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010103001001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土(石)方回填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1.土质要求:素土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2.密实度要求:≥0.95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2.分层碾压、夯实</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混凝土及钢筋混凝土工程</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010401002001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2.地脚螺栓二次灌浆</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010401006001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1.部位:独立基础垫层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2.地脚螺栓二次灌浆</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010802001001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隔离层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2.100mm厚硬质泡沫板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1.隔离层铺设</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010402001001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1.柱截面尺寸:≤1.8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010403002001</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2.混凝土拌和料要求:商品砼</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工程名称：2#-建筑工程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010403004001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圈梁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010405003001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1.板厚度:100以外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010405003002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1.板厚度:100以内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010416001001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1.钢筋种类、规格:三级钢φ10以上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1.钢筋（网、笼）制作、运输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2.钢筋（网、笼）安装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  楼地面工程</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020107001001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金属扶手带栏杆、栏板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1.灰色氟碳漆成品栏杆,业主选样定栏杆间距≤110(余同)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2.高度1.1m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4.刷油漆</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010803001001</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保温隔热屋面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1.现浇钢筋防水砼板提浆抹光,表面清扫干净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2.10厚1:3水泥砂浆找剖抹平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3.12厚1:2水泥砂浆内掺5%防水剂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2.铺粘保温层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工程名称：2#-建筑工程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  墙、柱面工程</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020207001001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装饰板墙面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1.120厚装饰水泥压力板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B.4</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B.4  门窗工程</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020401003001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实木装饰门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1.门类型:成品定制铝木生态复合门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2.五金、玻璃安装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020401003002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实木装饰门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1.门类型:成品实木复合烤漆门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2.五金、玻璃安装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020402001001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金属平开门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1.门类型:M1824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2.1.2灰色拉丝不锈钢+12mm钢化玻璃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3.孔距1800木拉手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2.五金、玻璃安装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020406002001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金属平开窗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1.框材质、外围尺寸:隔热金属型材多腔密封窗框(70系列）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2.玻璃品种、厚度，五金材料、品种、规格:6mm中透光Low-E+12空气+6mm透明安全玻璃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1.窗制作、运输、安装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2.五金、玻璃安装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  土石方工程</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040103002001</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1.废弃料品种:余土弃置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工程名称：2#-建筑工程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1.余方点装料运输至弃置点</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补充分部</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拆除原预制板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1.拆除原预制板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2.垃圾外运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化学植筋直径14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1.化学植筋直径14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1.化学植筋直径14</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AB003</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化学植筋直径8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1.化学植筋直径8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1.化学植筋直径8</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AB004</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PU构件砖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1.PU构建砖艺术砌块砖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AB005</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1.现浇钢筋防水砼板提浆抹光,表面清扫干净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2.10厚1:3水泥砂浆找剖抹平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3.12厚1:2水泥砂浆内掺5%防水剂</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拆除旗杆基础及旗杆（暂定量）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1.基础尺寸:φ2.1m+1.5m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2.h0.15+0.17m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AB006</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拆除原有室外地面 （暂定量）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1.拆除原有室外地面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2.类型:混凝土面层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3.厚度暂定200mm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4.灰土300mm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EB002</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挖除原有苗木 （暂定量）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1.胸径10以内</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工程名称：2#-建筑工程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1.挖除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EB003</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挖除原有苗木 （暂定量）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1.胸径10以外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1.挖除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EB004</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拆除原有围栏及垃圾外运 （暂定量）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1.拆除原有围栏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EB005</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拆除原有铁艺大门及垃圾外运 （暂定量）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1.拆除原有铁艺大门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AB007</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原有砖混房屋拆除（暂定量）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1.教学楼后厕所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2.面积：4.4m*3.3m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1.整体拆除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2.垃圾整理</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垃圾外运（暂定量）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1.运距自行考虑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1.拆除垃圾运送至弃置点</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80.77</w:t>
            </w:r>
          </w:p>
        </w:tc>
      </w:tr>
    </w:tbl>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776"/>
        <w:gridCol w:w="4285"/>
        <w:gridCol w:w="598"/>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拆除部分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拆除水泥地面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1.拆除水泥地面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原有窗户拆除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2.垃圾堆放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1.原有窗户拆除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原有入户门拆除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2.垃圾堆放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1.原有木门拆除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2.室内入户门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拆除原有砖墙体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1.拆除原有砖墙体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拆除原有栏板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2.垃圾堆放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2.垃圾堆放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铲除乳胶漆内墙面、顶棚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1.铲除乳胶漆墙面、顶棚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1.铲除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垃圾外运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1.运距:投标人自行考虑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装修部分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020101002001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现浇水磨石楼地面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1.10厚1:2.5水泥彩色(白水泥或掺色)石子面层(磨光打蜡)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3.水泥砂浆一道(内掺建筑胶)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4.30厚1:3水泥砂浆或细石混凝土找坡层抹平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1.腻子刮2遍，打磨平整、有色底漆3遍，有色免漆2遍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1.吊顶形式:不上人平级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2.50系列轻钢龙骨主龙骨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3.9.5mm厚双层纸面石膏板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4.白色乳胶漆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1.50系列轻钢龙骨主龙骨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4.白色乳胶漆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020303001001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1.9.5mm厚双层纸面石膏板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2.白色乳胶漆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1.安装、固定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020301001001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楼梯间板底抹灰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1.基层类型:板底抹灰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2.乳胶漆一底二饰面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3.满刮3遍防水腻子找平,刮腻子抹平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4.抹装饰线条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020207001001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装饰板墙面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1.部位:楼梯扶手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2.□40镀锌方管框架(在原楼梯基础上搭建)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3.12mm阻燃板基层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4.12mm水泥板面层(微水泥饰面)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5.12mm成品木饰面（扶手）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3.基层铺钉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标准间（4套）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020104002001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竹木地板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1.15地暖复合地板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2.铺专用型地暖地毡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3.35mm1:2水泥砂浆找平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4.钢筋混凝土楼板,基层地坪清理、干净整洁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2.铺设填充层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3.铺设基层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1.400*400瓷砖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3.地面2厚PVC高分子放水放水材料,翻墙300，淋浴间2厚聚合物水泥基防水涂料(I型)卫生间翻高1500,水口、穿管、转角处胎体加强（单列）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6.钢筋混凝土结构板,表面平整清扫干净</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1.石材(20mm古堡灰大理石)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1.踢脚线高度:H=40mm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010304001001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空心砖墙、砌块墙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1.墙体类型:蒸压砂加气混凝土砌块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2.砌砖、砌块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3.勾缝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010414002001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1.300高细石混凝土挡水梁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2.构件安装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4.接头灌缝、养护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5.酸洗、打蜡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卷材防水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1.地面2mmPVC高分子防水材料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5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3.刷粘结剂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4.铺防水卷材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5.接缝、嵌缝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涂膜防水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1.部位:淋浴房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2.卷材、涂膜品种:2mm厚聚合物水泥基防水涂料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4.刷基层处理剂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5.铺涂膜防水层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010410003001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2.构件制作、运输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3.构件安装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5.接头灌缝、养护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1.构造柱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1.腻子刮2遍，打磨平整、有色底漆3遍，有色免漆2遍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6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刷喷涂料微水泥墙面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1.双组份水性聚氨醋面涂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2.渗透封闭底漆(兑水1:1)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3.渗透封闭底漆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4.整体打磨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5.墙面层料找平第二遍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6.墙面层料找平第一遍7、地面基础料找平第二遍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7.地面基础料找平第一遍;9、渗透封闭底漆;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8.铺设高性能网格布;11、渗透封闭底漆;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020209001001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1.部位:成品淋浴玻璃隔断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1.骨架及边框制作、运输、安装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2.装钉压条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镜面玻璃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1.部位:卫生间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2.5mm银镜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3.12mm厚阻燃板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2.玻璃及框制作、运输、安装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020409003001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石材窗台板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1.20mm古堡灰大理石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3.窗台板制作、安装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成品谷仓门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1.成品谷仓门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电视背景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1.18mm免漆生态板</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7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洗漱台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1.40*40*3镀锌方管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3.石材(20mm白麻花岗岩大)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1.台面及支架制作、运输、安装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2.杆、环、盒、配件安装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1.40*40*4mm镀锌方通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3.12mm厚水泥板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4.微水泥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5.详见图纸饰施-28/08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1.吊顶形式:不上人平级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2.50系列轻钢龙骨主龙骨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3.9.5mm厚双层纸面石膏板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4.白色乳胶漆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1.50系列轻钢龙骨主龙骨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4.白色乳胶漆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1.部位:卫生间吊顶</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8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9.防水乳胶漆2道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020408001001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木窗帘盒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2.9.5mm厚纸面石膏板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二层标准间（6套）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020104002002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竹木地板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1.15地暖复合地板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2.铺专用型地暖地毡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3.35mm1:2水泥砂浆找平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4.钢筋混凝土楼板,基层地坪清理、干净整洁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2.铺设填充层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3.铺设基层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1.400*400瓷砖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3.地面2厚PVC高分子放水放水材料,翻墙300，淋浴间2厚聚合物水泥基防水涂料(I型)卫生间</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9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翻高1500,水口、穿管、转角处胎体加强（单列）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020105008002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1.踢脚线高度:H=40mm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1.石材(20mm古堡灰大理石)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010304001002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空心砖墙、砌块墙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1.墙体类型:蒸压砂加气混凝土砌块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2.砌砖、砌块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3.勾缝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010414002002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1.300高细石混凝土挡水梁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2.构件安装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3.砂浆制作、运输</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10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4.接头灌缝、养护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5.酸洗、打蜡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卷材防水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1.地面2mmPVC高分子防水材料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3.刷粘结剂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4.铺防水卷材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5.接缝、嵌缝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涂膜防水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1.部位:淋浴房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2.卷材、涂膜品种:2mm厚聚合物水泥基防水涂料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4.刷基层处理剂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5.铺涂膜防水层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010410003002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2.构件制作、运输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3.构件安装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5.接头灌缝、养护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1.构造柱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1.腻子刮2遍，打磨平整、有色底漆3遍，有色免漆2遍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11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020209001002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1.部位:成品淋浴玻璃隔断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1.骨架及边框制作、运输、安装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2.装钉压条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020603009002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镜面玻璃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1.部位:卫生间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2.5mm银镜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3.12mm厚阻燃板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2.玻璃及框制作、运输、安装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020409003002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石材窗台板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1.20mm古堡灰大理石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3.窗台板制作、安装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电视背景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1.18mm免漆生态板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洗漱台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1.40*40*3镀锌方管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3.石材(20mm白麻花岗岩大)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1.台面及支架制作、运输、安装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2.杆、环、盒、配件安装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1.吊顶形式:不上人平级</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12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2.50系列轻钢龙骨主龙骨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3.9.5mm厚双层纸面石膏板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4.白色乳胶漆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1.50系列轻钢龙骨主龙骨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4.白色乳胶漆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1.部位:卫生间吊顶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9.防水乳胶漆2道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020408001002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木窗帘盒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1.白色乳胶漆</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13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1.吊顶形式:不上人平级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3.U型轻钢承载主龙骨CS50X20,中距≤1200,用吊件与钢筋吊杆联结后找平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8.30*40木龙骨满刷防防火涂料二道,横纵向各刷一道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10.白色乳胶漆2遍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接待大厅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020104002003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竹木地板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1.15地暖复合地板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2.铺专用型地暖地毡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3.35mm1:2水泥砂浆找平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4.钢筋混凝土楼板,基层地坪清理、干净整洁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2.铺设填充层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3.铺设基层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020105008003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1.踢脚线高度:H=40mm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2.1.2拉丝不锈钢</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14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010304001003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空心砖墙、砌块墙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1.墙体类型:蒸压砂加气混凝土砌块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2.砌砖、砌块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3.勾缝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020408001003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木窗帘盒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2.9.5mm厚纸面石膏板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1.腻子刮2遍，打磨平整、有色底漆3遍，有色免漆2遍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020408001004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木窗帘盒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1.吊顶形式:造型吊顶（形式详见图纸）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2.50系列轻钢龙骨主龙骨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6.白色乳胶漆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15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1.吊顶形式:不上人平级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2.50系列轻钢龙骨主龙骨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3.9.5mm厚双层纸面石膏板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4.白色乳胶漆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3.白色乳胶漆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020409001001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木窗台板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1.成品实木复合烤漆窗套线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3.窗台板制作、安装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布草间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020101002002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现浇水磨石楼地面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1.10厚1:2.5水泥彩色(白水泥或掺色)石子面层(磨光打蜡)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3.水泥砂浆一道(内掺建筑胶)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4.30厚1:3水泥砂浆或细石混凝土找坡层抹平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16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1.白色内墙乳胶漆涂料一底二面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2.腻子刮3遍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3.界面剂挂网(仅用于加气砼、砖墙面)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020105008004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1.踢脚线高度:H=40mm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1.吊顶形式:不上人平级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3.U型轻钢承载主龙骨CS50X20,中距≤1200,用吊件与钢筋吊杆联结后找平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8.30*40木龙骨满刷防防火涂料二道,横纵向各刷一道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10.白色乳胶漆2遍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走廊</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17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1.腻子刮2遍，打磨平整、有色底漆3遍，有色免漆2遍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020101002003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现浇水磨石楼地面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1.10厚1:2.5水泥彩色(白水泥或掺色)石子面层(磨光打蜡)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3.水泥砂浆一道(内掺建筑胶)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4.30厚1:3水泥砂浆或细石混凝土找坡层抹平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8.防水乳胶漆2道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外墙面</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1.15mmM10干性水泥砂浆找平</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18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2.网格布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3.外墙腻子二遍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4.外墙艺术涂料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bl>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1656"/>
        <w:gridCol w:w="2127"/>
        <w:gridCol w:w="1235"/>
        <w:gridCol w:w="734"/>
        <w:gridCol w:w="131"/>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拆除部分</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1.名称、型号:配电箱（拆除）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030213001001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普通吸顶灯及其他灯具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1.名称、型号:平板灯（拆除）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030213001002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普通吸顶灯及其他灯具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1.名称、型号:座灯头（拆除）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030213001003</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普通吸顶灯及其他灯具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1.名称、型号:吸顶灯（拆除）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1.名称:单联单控开关（拆除）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1.名称:五孔插座（拆除）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030204031003</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1.名称:三孔插座（拆除）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031103023001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单口非屏蔽八位模块式信息插座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1.规格:网络插座（拆除）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030212001001</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2.规格:PC20（拆除）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新做部分</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1.名称:2#AL1箱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2.安装方式:壁挂明装H=1.5m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030204018003</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1.名称:2#AL2箱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2.安装方式:嵌入安装H=1.6m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030204018004</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1.名称:2#AL-S箱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2.安装方式:壁挂明装H=1.6m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030204018005</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1.名称、型号:2#AL-L1箱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2.安装方式:嵌入安装H=1.5m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2.端子板接线2.5mm2、4mm2</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030204018006</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1.名称、型号:AL-MX2箱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2.安装方式:嵌入安装H=1.6m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2.端子板接线2.5mm2、4mm2</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030204018007</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1.名称、型号:2#AEL1箱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2.安装方式:底距地1.5m暗装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配管、线缆</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030208004001</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1.型号、规格:强电金属桥架 CT-150*100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1.电缆桥架安装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2.桥架支撑架安装</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2.规格:PC25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030212001003</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2.规格:PC25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030212001004</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2.规格:PC32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030212001005</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2.规格:PC32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030212001006</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030212001007</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030212001008</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2.接线盒（箱）、灯头盒、开关盒、插座盒安装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030212001009</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2.接线盒（箱）、灯头盒、开关盒、插座盒安装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030212001010</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2.接线盒（箱）、灯头盒、开关盒、插座盒安装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030212001013</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2.接线盒（箱）、灯头盒、开关盒、插座盒安装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030212001014</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5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1.电线管路敷设</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030212001015</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1.名称:金属软管DN20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2.导线型号、材质、规格:WDZ-BYJ-2.5（照明）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2.导线型号、材质、规格:BYJR-2.5（照明）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030212003003</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2.导线型号、材质、规格:WDZ-BYJ-4（照明）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030212003004</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2.导线型号、材质、规格:BYJR-4（照明）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030212003005</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2.导线型号、材质、规格:WDZN-BYJ-2.5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6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1.配线</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030212003006</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2.导线型号、材质、规格:WDZN-RYJS-2x2.5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2.规格:WDZ-YJY-5X2.5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3.敷设方式:管内或桥架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2.规格:WDZ-YJY-5X6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3.敷设方式:管内或桥架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030208001003</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2.规格:WDZ-YJY-5X10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3.敷设方式:管内或桥架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030208001004</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2.规格:WDZ-YJY-5X16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3.敷设方式:管内或桥架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030208001005</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2.规格:WDZ-YJY-3X6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3.敷设方式:管内或桥架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7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开槽、补槽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1.开槽、补槽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1.开槽、补槽</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灯具、开关、插座</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030213001004</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普通吸顶灯及其他灯具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1.名称:半圆吸顶灯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2.规格、型号:LED暖色光源(内设21W)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3.安装方式:吸顶安装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030213001005</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普通吸顶灯及其他灯具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1.名称:壁挂式墙灯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2.规格、型号:LED暖色光源(内设15W)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3.安装方式:距地2.6m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1.名称:防炫射灯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2.型号、规格:LED暖色光源(内设5W)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1.名称:嵌入式防炫筒灯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2.型号、规格:LED暖色光源(内设9W)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030213003003</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1.名称:嵌入式防雾筒灯(卫生间处)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2.型号、规格:LED暖色光源(内设9W)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030213003004</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1.名称:艺术吊灯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2.安装高度:吊顶面安装</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8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030213003005</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1.名称:LED灯带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2.安装高度:吊顶暗藏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030213003006</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1.名称:消防应急照明灯具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2.型号、规格:6W 36V A型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3.安装高度:底距地2.5m壁挂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030213003007</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1.名称:消防应急照明灯具(防水壁挂式)(小型或中型)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2.型号、规格:6W 36V A型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3.安装高度:底距地2.5m壁挂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030213003008</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1.名称:疏散出口标志灯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2.型号、规格:3W 36V A型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3.安装高度:门框上方0.2m壁挂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030213003009</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1.名称:壁挂多复合疏散标志灯具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2.型号、规格:3W 36V A型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3.安装高度:底距地2.5m吊装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030213003010</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1.名称:方向标志灯(单向不可调)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2.型号、规格:3W 36V A型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3.安装高度:底距地0.5m壁挂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030213003011</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1.名称:楼层标志灯(小型或中型)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2.型号、规格:3W 36V A型</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9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3.安装高度:底边距地2.2m壁挂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030213003012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1.名称:应急照明灯(筒灯式)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2.型号、规格:6W 36V A型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3.安装高度:吸顶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030213003013</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1.名称:安全出口标志灯(小型或中型)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2.型号、规格:3W 36V A型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3.安装高度:门框上方0.2m壁挂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030204031004</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1.名称:门铃按钮带三指示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2.安装高度:暗装距地1.3m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030204031005</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1.名称:插卡取电开关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030204031006</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1.名称:门铃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2.安装高度:暗藏于天花检修口附近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030204031007</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1.名称:普通暗装空调信号面板开关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030204031008</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1.名称:普通暗装单联单控面板开关</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10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2.型号、规格:86型 10A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030204031009</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1.名称:普通暗装单联单控面板开关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2.型号、规格:86型 10A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3.安装高度:距地0.7m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030204031010</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1.名称:普通暗装双联单控面板开关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2.型号、规格:86型 10A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1.名称:普通暗装双控双联面板开关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2.型号、规格:86型 10A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1.名称:普通暗装双控双联面板开关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2.型号、规格:86型 10A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3.安装高度:距地0.7m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030204031013</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1.名称:普通暗装三联单控面板开关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2.型号、规格:86型 10A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3.安装高度:距地0.7m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030204031014</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1.名称:暗装五孔插座（安全型）</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11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3.安装高度:距地0.3m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030204031015</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1.名称:暗装X五孔插座（安全型）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3.安装高度:距地0.8m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030204031016</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1.名称:暗装V五孔插座(安全型)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3.安装高度:距地1m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030204031017</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1.名称:暗装W五孔卫生间插座（安全型）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030204031018</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1.名称:暗装五孔卫生间插座（安全型）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3.安装高度:距地0.5m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030204031019</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1.名称:暗装地面五孔插座(安全型)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3.安装高度:地面安装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030502015001</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污水处理设备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12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1.名称:微动力污水处理设备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2.规格:3立方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030209001001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1.接地母线材质、规格:-40*4热镀锌扁钢水平敷设埋地深0.6m,与垂直接地体可靠连接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2.接地极材质、规格:∠50*5热镀锌角钢垂直敷设 角钢长度2.5m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3.等电位端子箱:总等电位端子箱、局部等电位端子箱、MEB线相邻近管道及金属结构允许用一根、LEB线均采用BVR-1X4/PVC16导线在地面内或墙内暗敷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4.备注:具体描述详见设计说明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1.接地极（板）制作、安装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2.接地母线敷设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3.接地跨接线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4.构架接地</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调试</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030211002001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送配电装置系统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1.型号:送配电系统调试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2.电压等级（kV）:1KV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1.系统调试</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030209001002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1.类别:接地调试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1.接地电阻测试</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030206009001</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微型电机、电加热器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1.名称、型号、类别:0.75KW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1.检查接线（包括接地）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2.干燥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3.系统调试</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8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030206006001</w:t>
            </w:r>
          </w:p>
        </w:tc>
        <w:tc>
          <w:tcPr>
            <w:tcW w:w="201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低压交流异步电动机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1.名称、型号、类别:3KW以内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2.控制保护方式:电磁控制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1.检查接线（包括接地）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2.干燥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3.系统调试</w:t>
            </w:r>
          </w:p>
        </w:tc>
        <w:tc>
          <w:tcPr>
            <w:tcW w:w="5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9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工程名称：2#-电气工程</w:t>
            </w:r>
          </w:p>
        </w:tc>
        <w:tc>
          <w:tcPr>
            <w:tcW w:w="119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120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13 页  共 13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7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20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8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030206006002</w:t>
            </w:r>
          </w:p>
        </w:tc>
        <w:tc>
          <w:tcPr>
            <w:tcW w:w="20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低压交流异步电动机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1.名称、型号、类别:30KW以内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2.控制保护方式:电磁控制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1.检查接线（包括接地）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2.干燥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3.系统调试</w:t>
            </w:r>
          </w:p>
        </w:tc>
        <w:tc>
          <w:tcPr>
            <w:tcW w:w="5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806"/>
        <w:gridCol w:w="3604"/>
        <w:gridCol w:w="856"/>
        <w:gridCol w:w="1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工程名称：2#-弱电工程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专业：建筑智能化系统设备安装工程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综合布线系统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1.型号、规格:弱电金属桥架 150×75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1.电缆桥架安装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2.桥架支撑架安装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031103025001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双口非屏蔽八位模块式信息插座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1.名称:电视网络数据插座面板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2.安装方式:墙体沿距地1m暗装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1.安装、卡接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031103025002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双口非屏蔽八位模块式信息插座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1.名称:网络数据房间集中接口(带无线AP功能)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2.安装方式:墙体沿距地0.3m暗装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1.安装、卡接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031103023001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单口非屏蔽八位模块式信息插座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1.名称:网络数据插座面板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2.安装方式:地面安装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1.安装、卡接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031202001001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终端设备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1.名称:智能控制信号设备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2.安装方式:接设备电箱处安装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2.单体测试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031202007001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路由器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1.名称:公共区域无线网点AP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2.单体调试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2.规格:KBG20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2.接线盒（箱）、灯头盒、开关盒、插座盒安</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工程名称：2#-弱电工程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专业：建筑智能化系统设备安装工程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2.规格:KBG20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2.接线盒（箱）、灯头盒、开关盒、插座盒安装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2.规格:KBG25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2.接线盒（箱）、灯头盒、开关盒、插座盒安装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2.规格:KBG25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031103017001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4对双绞电缆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1.规格:UTPcat6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2.敷设环境:管内敷设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1.敷设、测试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2.卡接（配线架侧）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031103020001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1.规格:4类光纤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2.敷设环境:管内敷设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1.敷设、测试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031103020002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1.规格:4类光纤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2.敷设环境:桥架敷设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1.敷设、测试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视频监控系统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031208008001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电视监控摄像设备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工程名称：2#-弱电工程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专业：建筑智能化系统设备安装工程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1.名称:彩色高清枪式摄像机400万像素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2.安装方式:墙体沿距地3.0m暗装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4.试运行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2.规格:KBG25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2.接线盒（箱）、灯头盒、开关盒、插座盒安装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2.规格:KBG25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031103017002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4对双绞电缆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1.规格:UTPcat6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2.敷设环境:管内敷设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1.敷设、测试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2.卡接（配线架侧）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031103017003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4对双绞电缆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1.规格:UTPcat6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2.敷设环境:桥架敷设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1.敷设、测试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2.卡接（配线架侧）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2.导线型号、材质、规格:RVV2*1.0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2.导线型号、材质、规格:RVV2*1.0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3.敷设部位或线制:桥架穿线</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工程名称：2#-弱电工程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专业：建筑智能化系统设备安装工程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031208018001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1.名称:视频监控摄像机调试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1.联调测试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2.系统试验运行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3.验交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bl>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1755"/>
        <w:gridCol w:w="4388"/>
        <w:gridCol w:w="619"/>
        <w:gridCol w:w="1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钢塑复合管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1.安装部位:埋地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3.材质:钢塑管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5.连接形式:丝扣连接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6.除锈、刷油、防腐、绝热及保护层设计要求:所有埋地钢管应进行加强级防腐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2.管道除锈、刷油、防腐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030801008002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钢塑复合管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1.安装部位:埋地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3.材质:钢塑管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5.连接形式:丝扣连接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6.套管形式、材质、规格:刚性防水套管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7.除锈、刷油、防腐、绝热及保护层设计要求:所有埋地钢管应进行加强级防腐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3.管道除锈、刷油、防腐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030801008003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钢塑复合管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3.材质:钢塑管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5.连接形式:丝扣连接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6.套管形式、材质、规格:一般钢套管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7.除锈、刷油、防腐、绝热及保护层设计要求:保温层：32mm厚的铂铝橡塑管；刷油：除锈后,应先刷红丹防锈漆两道,再刷醇酸磁漆二道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3.管道除锈、刷油、防腐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3.材质:PPR管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6.除锈、刷油、防腐、绝热及保护层设计要求:保温层：32mm厚的铂铝橡塑管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5.开槽、补槽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3.材质:PPR管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6.除锈、刷油、防腐、绝热及保护层设计要求:保温层：32mm厚的铂铝橡塑管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3.材质:PPR管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6.除锈、刷油、防腐、绝热及保护层设计要求:保温层：32mm厚的铂铝橡塑管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3.材质:PPR管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6.除锈、刷油、防腐、绝热及保护层设计要求:保温层：32mm厚的铂铝橡塑管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3.材质:PPR管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6.除锈、刷油、防腐、绝热及保护层设计要求:保温层：32mm厚的铂铝橡塑管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1.类型:截止阀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030803010001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1.名称:水表（含表前阀）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1.类型:倒流防止器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030803010002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1.名称:水表（含表前阀）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3.材质:薄壁不锈钢管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5.连接形式:环压式连接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6.套管形式、材质、规格:刚性防水套管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7.除锈、刷油、防腐、绝热及保护层设计要求:保温层：32mm厚的铂铝橡塑管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030801009002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3.材质:薄壁不锈钢管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4.规格:DN50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5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5.连接形式:环压式连接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6.套管形式、材质、规格:刚性防水套管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7.除锈、刷油、防腐、绝热及保护层设计要求:保温层：32mm厚的铂铝橡塑管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3.材质:热水专用PPR管( 1.6MPa)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6.除锈、刷油、防腐、绝热及保护层设计要求:保温层：橡塑管套(20mm),外包铝箔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3.材质:热水专用PPR管( 1.6MPa)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6.除锈、刷油、防腐、绝热及保护层设计要求:保温层：橡塑管套(20mm),外包铝箔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5.开槽、补槽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3.材质:热水专用PPR管( 1.6MPa)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6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3.材质:热水专用PPR管( 1.6MPa)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6.套管形式、材质、规格:一般钢套管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7.除锈、刷油、防腐、绝热及保护层设计要求:保温层：橡塑管套(25mm),外包铝箔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3.材质:热水专用PPR管( 1.6MPa)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6.套管形式、材质、规格:一般钢套管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7.除锈、刷油、防腐、绝热及保护层设计要求:保温层：橡塑管套(25mm),外包铝箔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1.类型:截止阀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自动排气阀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1.类型:自动排气阀（含截止阀）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7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2.输送介质:污水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2.输送介质:污水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4.规格:De110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6.阻火圈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7.套管形式、材质、规格:刚性防水套管、一般钢套管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2.输送介质:污水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3.材质:UPVC排水管（支管）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4.规格:De110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030804017001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1.名称:地漏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2.规格:De50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废水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2.输送介质:污水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8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2.输送介质:污水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6.套管形式、材质、规格:刚性防水套管、一般钢套管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空气源热泵系统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030109001001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1.名称:水泵（含配套阀门及防水电缆）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2.型号:1.17l/s 扬程：26m  功率：1.5kw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2.泵拆装检查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030804014001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1.名称:不锈钢热水箱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2.规格:1m3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3.保温:玻璃岩棉(30mm),外包铝箔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空气加热器（冷却器）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1.名称:空气源机组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2.规格:制热量：19.0kw 输入功率：6.5kw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1.名称:灭火器箱（设2只MF/ABC3干粉灭火器）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bl>
    <w:p>
      <w:pPr>
        <w:shd w:val="clear" w:color="auto" w:fill="FFFFFF"/>
        <w:snapToGrid w:val="0"/>
        <w:spacing w:line="360" w:lineRule="auto"/>
        <w:ind w:firstLine="562" w:firstLineChars="200"/>
        <w:rPr>
          <w:rFonts w:hint="eastAsia" w:ascii="宋体" w:hAnsi="宋体" w:cs="宋体"/>
          <w:b/>
          <w:bCs/>
          <w:kern w:val="28"/>
          <w:sz w:val="28"/>
          <w:szCs w:val="28"/>
        </w:rPr>
      </w:pPr>
    </w:p>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1833"/>
        <w:gridCol w:w="4131"/>
        <w:gridCol w:w="666"/>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多联机空调系统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1.名称:空调室内机 FG-63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2.规格:制冷量:6.3kw 制热量7.5kw 功率:0.1/0.1kw 重量28kg 噪声37/33/27dB(A)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3.安装位置:吊顶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4.支架除锈刷油:支架除锈后刷防锈漆一遍,调和漆两遍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3.设备支架除锈、刷油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030901004002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1.名称:空调室外机 34HP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2.规格:制冷量:95.0kw 制热量106.5kw 功率:24.4/24.48kw 重量662kg 噪声63dB(A)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3.安装位置:落地式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4.支架除锈刷油:支架除锈后刷防锈漆一遍,调和漆两遍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3.设备支架除锈、刷油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030903011001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铝及铝合金风口散流器制作安装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1.类型:铝合金双层格栅送风口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2.规格:1020*130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冷媒</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4.规格:∅9.53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4.规格:∅15.88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4.规格:∅19.05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4.规格:∅22.23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4.规格:∅28.58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4.规格:∅31.75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1.名称:分歧管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2.输送介质:冷凝水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2.输送介质:冷凝水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2.输送介质:冷凝水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1.名称:新风机 XF-108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2.规格:制冷量:21.0kw 制热量13.7kw 功率:0.03/.03kw 风量1080CMH 噪声42dB(A)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3.除锈、刷油设计要求:支架除锈后刷防锈漆一遍,调和漆两遍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3.软管接口制作、安装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4.支架台座除锈、刷油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1.名称:卫生间排气扇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2.规格:风量：170CMH，功率：17w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碳钢通风管道制作安装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2.形状:圆形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3.周长或直径:(直径)≤200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4.板材厚度:0.5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5.接口形式:咬口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1.风管、管件、法兰、零件、支吊架制作、安装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2.风管、法兰、法兰加固框、支吊架、保护层除锈、刷油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030902001002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碳钢通风管道制作安装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2.形状:矩形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3.周长或直径:(周长)≤800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4.板材厚度:0.5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5.接口形式:咬口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1.风管、管件、法兰、零件、支吊架制作、安装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2.风管、法兰、法兰加固框、支吊架、保护层除锈、刷油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5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碳钢通风管道制作安装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2.形状:矩形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3.周长或直径:(周长)≤2000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4.板材厚度:0.5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5.接口形式:咬口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1.风管、管件、法兰、零件、支吊架制作、安装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2.风管、法兰、法兰加固框、支吊架、保护层除锈、刷油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030902001004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碳钢通风管道制作安装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2.形状:矩形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3.周长或直径:(周长)≤2000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4.板材厚度:0.6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5.接口形式:咬口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1.风管、管件、法兰、零件、支吊架制作、安装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2.风管、法兰、法兰加固框、支吊架、保护层除锈、刷油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碳钢调节阀制作安装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1.类型:70℃常开防火阀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2.规格:400*200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030903011003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铝及铝合金风口散流器制作安装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1.类型:铝合金双层格栅送风口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2.规格:120*120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030903013001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不锈钢风帽制作安装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1.类型:∅110不锈钢管罩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1.风帽制作、安装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030904001001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通风工程检测、调试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6 页  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1.系统:通风空调调试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1.管道漏光试验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2.漏风试验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3.通风管道风量测定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4.风压测定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5.温度测定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6.各系统风口、阀门调整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bl>
    <w:p>
      <w:pPr>
        <w:shd w:val="clear" w:color="auto" w:fill="FFFFFF"/>
        <w:snapToGrid w:val="0"/>
        <w:spacing w:line="360" w:lineRule="auto"/>
        <w:ind w:firstLine="562" w:firstLineChars="200"/>
        <w:rPr>
          <w:rFonts w:hint="eastAsia" w:ascii="宋体" w:hAnsi="宋体" w:cs="宋体"/>
          <w:b/>
          <w:bCs/>
          <w:kern w:val="28"/>
          <w:sz w:val="28"/>
          <w:szCs w:val="28"/>
        </w:rPr>
      </w:pPr>
    </w:p>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1968"/>
        <w:gridCol w:w="3808"/>
        <w:gridCol w:w="631"/>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工程名称：餐饮休闲民宿区-建筑工程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11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拆除部分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补充分部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原有房屋拆除(暂定量）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1.原有二层房屋整体拆除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2.面积：30.5m*21.5m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3.框架结构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1.整体拆除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2.垃圾整理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原有砖混房屋拆除（暂定量）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1.原有二层房屋周围厕所拆除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2.面积：3.55m*10.2m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3.框架结构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1.整体拆除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2.垃圾整理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垃圾外运（暂定量）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1.运距:投标人自行考虑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新建部分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  土(石)方工程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010101003001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挖基础土方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1.土壤类别:综合土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2.基础类型:独立基础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3.挖土深度:1.75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4.清单量等于定额量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1.土方开挖</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010103001001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土(石)方回填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1.土质要求:素土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2.密实度要求:≥0.95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2.分层碾压、夯实</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040103002001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1.废弃料品种:余土弃置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1.余方点装料运输至弃置点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  砌 筑 工 程</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工程名称：餐饮休闲民宿区-建筑工程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11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实心砖墙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1.砖品种、规格、强度等级:蒸压加气混凝土砌块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2.墙体厚度:120mm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3.砂浆强度等级、配合比:Ma5专用预拌砂浆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2.砌砖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3.勾缝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4.砖压顶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5.砌筑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实心砖墙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1.砖品种、规格、强度等级:蒸压加气混凝土砌块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2.墙体厚度:240mm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3.砂浆强度等级、配合比:Ma5专用预拌砂浆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2.砌砖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3.勾缝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4.砖压顶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5.砌筑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实心砖墙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1.砖品种、规格、强度等级:蒸压加气混凝土砌块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2.墙体厚度:300mm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3.砂浆强度等级、配合比:Ma5专用预拌砂浆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2.砌砖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3.勾缝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4.砖压顶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5.砌筑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010302001004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实心砖墙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1.砖品种、规格、强度等级:蒸压加气混凝土砌块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2.墙体厚度:360mm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3.砂浆强度等级、配合比:Ma5专用预拌砂浆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2.砌砖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3.勾缝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4.砖压顶</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工程名称：餐饮休闲民宿区-建筑工程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11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5.砌筑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010302006001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零星砌砖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1.零星砌砖名称、部位:砖砌扶手、砖砌踏步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2.砌砖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3.勾缝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010306002001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砖地沟、明沟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1.沟截面尺寸:300*150mm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2.部位:厨房排水地沟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3.T=1.2不锈钢贴面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4.25厚成品不锈钢冲孔盖板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1.勾缝、抹灰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混凝土及钢筋混凝土工程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010401002001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2.地脚螺栓二次灌浆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010401006001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1.部位:独立基础垫层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2.地脚螺栓二次灌浆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1.柱高度:3.6m以内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2.柱截面尺寸:≤1.8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010402001002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1.柱高度:3.6m以内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2.柱截面尺寸:＞1.8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3.混凝土强度等级:C30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工程名称：餐饮休闲民宿区-建筑工程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11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1.构造柱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010403002001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矩形梁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010405001001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有梁板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010403004001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圈梁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1.栏板基础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010403004002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圈梁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010403005001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010404001001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直形墙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1.墙厚度:200以内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工程名称：餐饮休闲民宿区-建筑工程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5 页  共 11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010405003001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1.板厚度:100以外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010406001001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直形楼梯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2.混凝上拌和料要求:商品砼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010407002001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散水、坡道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1.细石混凝土散水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2.50厚C20细石混凝土面层,撒1:1水泥砂子压实赶光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3.150厚粒径5-32卵石灌M2.5混合砂浆，宽出面层100,向外坡5%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4.素土夯实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1.地基夯实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2.铺设垫层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3.混凝土制作、运输、浇筑、振捣、养护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4.变形缝填塞</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010416001001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1.钢筋种类、规格:螺纹钢10以上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1.钢筋（网、笼）制作、运输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2.钢筋（网、笼）安装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010416001002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1.钢筋种类、规格:螺纹钢10以内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1.钢筋（网、笼）制作、运输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2.钢筋（网、笼）安装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010416001003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1.钢筋种类、规格:φ10以内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1.钢筋（网、笼）制作、运输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2.钢筋（网、笼）安装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010416001004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现浇混凝土钢筋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1.钢筋种类、规格:砌体加固筋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1.钢筋（网、笼）制作、运输</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工程名称：餐饮休闲民宿区-建筑工程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6 页  共 11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2.钢筋（网、笼）安装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A.7  屋面及防水工程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屋面卷材防水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1.部位:有保温坡屋面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2.3厚SBS改性沥青防水卷材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3.刷底油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4.铺油毡卷材、接缝、嵌缝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5.铺保护层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010702002001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屋面涂膜防水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1.部位:有保温坡屋面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2.2厚高聚合物改性沥青防水涂膜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3.涂防水膜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4.铺保护层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屋面卷材防水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1.有保温不上人屋面 屋2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2.3厚SBS改性沥青防水卷材+3厚SBS改性沥青防水卷材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3.刷底油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4.铺油毡卷材、接缝、嵌缝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5.铺保护层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砂浆防水(潮)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1.防水（潮）厚度、层数:20厚1:2.5砂浆防潮层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2.砂浆制作、运输、摊铺、养护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A.8  防腐、隔热、保温工程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010803001001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保温隔热屋面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1.屋1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2.仿石涂料饰面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3.2.0厚聚氨酯防水涂料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4.5厚聚合物抗裂砂浆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5.5厚聚合物抗裂砂浆(压入耐碱玻纤网格布),首层6厚墙体表面喷涂1.5厚界面剂砂浆</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工程名称：餐饮休闲民宿区-建筑工程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7 页  共 11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6.40厚C20细石混凝土找平层,配φ4的150X150钢筋网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7.无纺布隔离层(耐碱)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8.3厚SBS改性沥青防水卷材（单列）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9.2厚高聚合物改性沥青防水涂膜（单列）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10.20厚1:3水泥砂浆找平层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11.120厚挤塑聚苯板保温层(B1级)（单列）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12.钢筋混凝土屋面板内掺防水剂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2.铺粘保温层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010803001002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保温隔热屋面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1.保温隔热部位:有保温屋面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2.120厚挤塑聚苯板保温层(B1级)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2.铺粘保温层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010803001003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保温隔热屋面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1.部位:有保温上人平屋面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2.50厚C20细石混凝土加4%防水剂,间隔6米*6米设分仓缝,缝宽1.5内填聚氨酯密封胶。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3.无纺布隔离层(耐碱)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4.3厚SBS改性沥青防水卷材+3厚SBS改性沥青防水卷材（单列）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5.20厚1:3水泥砂浆找平层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6.20厚1:3水泥砂浆找平层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7.50mm挤塑聚苯板（单列）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8.钢筋混凝土屋面板内掺防水剂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2.铺粘保温层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010803001004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保温隔热屋面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1.保温隔热部位:有保温屋面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2.120厚挤塑聚苯板保温层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2.铺粘保温层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  楼地面工程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020107001001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金属扶手带栏杆、栏板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1.玻璃防护栏杆，参22J403-1，3-53/PC1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2.φ60*5钢管立柱，φ60*3钢管扶手，12.76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工程名称：餐饮休闲民宿区-建筑工程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8 页  共 11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厚钢化夹层玻璃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3.高度0.95m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成品帆布雨棚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1.成品帆布雨棚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2.按展开面积计算工程量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B.4  门窗工程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020401003001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实木装饰门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1.门类型:成品木门（含五金、拉手）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2.五金、玻璃安装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金属平开门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1.门类型:成品铝合金门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2.框材质、外围尺寸:1200*2200mm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3.玻璃品种、厚度、五金材料、品种、规格:5单银中透Low-E+12氩气+5透明安全玻璃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2.五金、玻璃安装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020406002001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金属平开窗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1.窗类型:隔热金属窗（含窗纱）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2.玻璃品种、厚度，五金材料、品种、规格:5单银中透Low-E+12氩气+5透明安全玻璃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1.窗制作、运输、安装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2.五金、玻璃安装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020406002002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金属平开窗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1.窗类型:隔热金属窗（折叠窗含窗纱）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1.窗制作、运输、安装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2.五金、玻璃安装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020406005001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金属组合窗</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工程名称：餐饮休闲民宿区-建筑工程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9 页  共 11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1.窗类型:成品玻璃门联窗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1.窗制作、运输、安装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2.五金、玻璃安装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金属平开门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1.门类型:成品玻璃折叠门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2.五金、玻璃安装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020402007001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钢质防火门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1.门类型:乙级防火门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2.五金、玻璃安装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B.5  油漆、涂料、裱糊工程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1.仿石涂料饰面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2.2.0厚聚氨酯防水涂料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3.5厚聚合物抗裂砂浆(压入耐碱玻纤网格布)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4.首层6厚墙体表面喷涂1.5厚界面剂砂浆25厚无机保温砂浆II型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5.5厚1:3水泥砂浆抹平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补充分部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沉降观测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1.沉降观测点预埋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机械连接接头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1.钢筋直径:φ22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2.连接形式:直螺纹连接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3.部位:除框架柱外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1.钢筋及套筒制作、运输、安装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2.丝扣清理、检查无损</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工程名称：餐饮休闲民宿区-建筑工程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10 页  共 11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机械连接接头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1.钢筋直径:φ25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2.连接形式:直螺纹连接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3.部位:框架柱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1.钢筋及套筒制作、运输、安装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2.丝扣清理、检查无损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1型钢筋混凝土隔油池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1.做法:04s519-53具体详见图纸设计说明及图集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2.钢盖板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3.180mm厚C25钢筋混凝土池壁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4.250mm厚C25钢筋混凝土底板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5.100mm厚C15混凝土垫层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2.混凝土浇筑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3.养生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4.爬梯制作、安装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5.盖板、过梁制作、安装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6.井盖及井座制作、安装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φ800污水检查井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1.φ800污水检查井 详见05SS522/9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2.井盖、井盖制作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3.混凝土井圈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4.M-Y8模块井室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5.灌芯混凝土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2.混凝土浇筑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3.砌筑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4.勾缝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5.抹面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6.井盖及井座制作、安装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040504002002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混凝土检查井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1.参考图集04S519-39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2.铸铁井盖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3.C25井圈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4.200mm厚井壁及底板C25混凝土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5.100mm厚C15混凝土垫层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2.混凝土浇筑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3.养生</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工程名称：餐饮休闲民宿区-建筑工程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11 页  共 11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4.爬梯制作、安装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5.盖板、过梁制作、安装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6.防腐涂刷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7.井盖及井座制作、安装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bl>
    <w:p>
      <w:pPr>
        <w:shd w:val="clear" w:color="auto" w:fill="FFFFFF"/>
        <w:snapToGrid w:val="0"/>
        <w:spacing w:line="360" w:lineRule="auto"/>
        <w:ind w:firstLine="562" w:firstLineChars="200"/>
        <w:rPr>
          <w:rFonts w:hint="eastAsia" w:ascii="宋体" w:hAnsi="宋体" w:cs="宋体"/>
          <w:b/>
          <w:bCs/>
          <w:kern w:val="28"/>
          <w:sz w:val="28"/>
          <w:szCs w:val="28"/>
        </w:rPr>
      </w:pPr>
    </w:p>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1907"/>
        <w:gridCol w:w="4098"/>
        <w:gridCol w:w="567"/>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餐厅+接待大厅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1.600*1200瓷砖，美缝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3.地面2厚丙纶防水材料,翻墙500,10mm1:3水泥砂浆找平，淋浴间2厚聚合物水泥基防水涂料(I型)卫生间翻高1500,水口、穿管、转角处胎体加强（单列）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5.50mm1:2.5水泥砂浆找平层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020105008001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1.踢脚线高度:H=40mm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3.12厚阻燃胶合板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1.艺术乳胶漆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2.腻子刮3遍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3.界面剂挂网(仅用于加气砼、砖墙面)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020207001001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装饰板墙面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1.WD103（20mm老榆木）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020303001001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1.WD103（20mm老榆木）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2.18mm阻燃基层板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1.安装、固定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020301001001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1.防水无机涂料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2.腻子刮2遍，打磨平整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4.抹装饰线条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1.跌级天棚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2.白色无机涂料一底二面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4.30*40木龙骨满刷防防火涂料二道,横纵向各刷一道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7.U型轻钢覆面横撑龙骨CB50X20,间距1200,用挂插件与次龙骨联结</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9.U型轻钢承载主龙骨CS50X20,中距≤1200,用吊件与钢筋吊杆联结后找平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020408001001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木窗帘盒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开格柜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1.WD103（20mm老榆木）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2.10mm彩色有机玻璃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3.暗藏LED灯带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4.具体详见图纸及大样图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镜面玻璃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1.8mm钢化长虹玻璃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2.玻璃及框制作、运输、安装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接待台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1.石材(20mm绿玉大理石)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2.12mm成品木饰面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4.18mm免漆生态板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1.300*300红缸砖，美缝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1.600*600*0.8铝扣板</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5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1.部位:门套踢脚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2.踢脚线高度:100mm高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3.石材(20mm白麻花岗岩大)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卷材防水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1.2厚丙纶防水材料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2.10mm1:3水泥砂浆找平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3.刷粘结剂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4.铺防水卷材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5.接缝、嵌缝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主副食库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020102002003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1.600*600瓷砖，美缝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6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1.600*600*0.8铝扣板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020105002002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石材踢脚线</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7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1.部位:门套踢脚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2.踢脚线高度:100mm高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3.石材(20mm白麻花岗岩大)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女卫生间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1.600*600瓷砖，美缝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3.地面2厚丙纶防水材料,翻墙500,10mm1:3水泥砂浆找平，淋浴间2厚聚合物水泥基防水涂料(I型)卫生间翻高1500,水口、穿管、转角处胎体加强（单列）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020204003003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1.400*800mm瓷砖，美缝</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8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1.600*600*0.8铝扣板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020105002003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1.部位:门套踢脚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2.踢脚线高度:100mm高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3.石材(20mm白麻花岗岩大)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020209001001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1.25mm铝蜂窝板隔断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1.骨架及边框制作、运输、安装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2.隔板制作、运输、安装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010703001002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卷材防水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1.2厚丙纶防水材料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2.10mm1:3水泥砂浆找平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3.刷粘结剂</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9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4.铺防水卷材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5.接缝、嵌缝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卫生间墩台抬高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1.40厚1:3水泥砂浆找平层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2.轻质砖垫层60mm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3.10厚1:3水泥砂浆找平层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5.建筑结构楼板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2.找平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男卫生间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1.600*600瓷砖，美缝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3.地面2厚丙纶防水材料,翻墙500,10mm1:3水泥砂浆找平，淋浴间2厚聚合物水泥基防水涂料(I型)卫生间翻高1500,水口、穿管、转角处胎体加强（单列）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020102001005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10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1.600*600*0.8铝扣板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020105002004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1.部位:门套踢脚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2.踢脚线高度:100mm高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3.石材(20mm白麻花岗岩大)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020209001002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1.25mm铝蜂窝板隔断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1.骨架及边框制作、运输、安装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2.隔板制作、运输、安装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010703001003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卷材防水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1.2厚丙纶防水材料</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11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2.10mm1:3水泥砂浆找平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3.刷粘结剂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4.铺防水卷材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5.接缝、嵌缝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卫生间墩台抬高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1.40厚1:3水泥砂浆找平层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2.轻质砖垫层60mm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3.10厚1:3水泥砂浆找平层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5.建筑结构楼板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2.找平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卫生间外</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1.600*600瓷砖，美缝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3.地面2厚丙纶防水材料,翻墙500,10mm1:3水泥砂浆找平，淋浴间2厚聚合物水泥基防水涂料(I型)卫生间翻高1500,水口、穿管、转角处胎体加强（单列）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020102001006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4.120厚C25砼垫层(内配φ6@200双向与预制板预留钢筋搭接)</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12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3.30*40木龙骨满刷防防火涂料二道,横纵向各刷一道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8.U型轻钢承载主龙骨CS50X20,中距≤1200,用吊件与钢筋吊杆联结后找平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020407002001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1.1.2灰色拉丝不锈钢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1.清理基层</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13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1.600*600瓷砖，美缝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3.地面2厚丙纶防水材料,翻墙500,10mm1:3水泥砂浆找平，淋浴间2厚聚合物水泥基防水涂料(I型)卫生间翻高1500,水口、穿管、转角处胎体加强（单列）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020301001002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1.防水无机涂料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2.腻子刮2遍，打磨平整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4.抹装饰线条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洗漱台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1.40*40*3镀锌方管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3.石材(15mm石英石)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4.铝蜂窝板面板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1.台面及支架制作、运输、安装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2.杆、环、盒、配件安装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020603009002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镜面玻璃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1.5mm银镜</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14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2.12mm厚阻燃板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3.20mm老榆木包边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2.玻璃及框制作、运输、安装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包厢1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1.600*1200瓷砖，美缝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5.50mm1:2.5水泥砂浆找平层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020105008002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1.踢脚线高度:H=40mm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3.12厚阻燃胶合板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15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1.艺术乳胶漆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2.腻子刮3遍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3.界面剂挂网(仅用于加气砼、砖墙面)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020207001002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装饰板墙面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1.30*40木龙骨刷防火涂料3遍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2.18MM阻燃胶合板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3.腻子刮3遍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4.艺术乳胶漆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3.钉隔离层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020207001003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装饰板墙面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1.WD103（20mm老榆木）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2.18MM阻燃胶合板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020303001002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1.安装、固定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2.满刮2厚面层耐水腻子找平,石膏板接缝处贴嵌缝带,刮腻子抹平</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16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3.30*40木龙骨满刷防防火涂料二道,横纵向各刷一道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8.U型轻钢承载主龙骨CS50X20,中距≤1200,用吊件与钢筋吊杆联结后找平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020408001002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木窗帘盒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020409003001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石材窗台板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3.窗台板制作、安装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020604007001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塑料装饰线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1.PVC阳角护角条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包厢2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020102002009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1.600*1200瓷砖，美缝</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17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5.50mm1:2.5水泥砂浆找平层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020105008003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1.踢脚线高度:H=40mm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3.12厚阻燃胶合板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1.艺术乳胶漆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2.腻子刮3遍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3.界面剂挂网(仅用于加气砼、砖墙面)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原建筑结构面</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18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3.30*40木龙骨满刷防防火涂料二道,横纵向各刷一道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8.U型轻钢承载主龙骨CS50X20,中距≤1200,用吊件与钢筋吊杆联结后找平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020408001003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木窗帘盒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020409003002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石材窗台板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3.窗台板制作、安装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020604007002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塑料装饰线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19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1.PVC阳角护角条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酒水间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1.600*1200瓷砖，美缝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020105008004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1.踢脚线高度:H=40mm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3.12厚阻燃胶合板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20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1.艺术乳胶漆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2.腻子刮3遍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3.界面剂挂网(仅用于加气砼、砖墙面)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3.30*40木龙骨满刷防防火涂料二道,横纵向各刷一道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8.U型轻钢承载主龙骨CS50X20,中距≤1200,用吊件与钢筋吊杆联结后找平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洗消间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020102002011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1.600*1200瓷砖，美缝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7.300厚塘渣回填夯入土中</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21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1.600*600*0.8铝扣板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22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020105002005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1.部位:门套踢脚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2.踢脚线高度:100mm高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3.石材(20mm白麻花岗岩大)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粗加工+过道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1.300*300红缸砖，美缝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020204003007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2.刷背胶一道,20厚1:2水泥砂浆结合层</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23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1.600*600*0.8铝扣板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020105002006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1.部位:门套踢脚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2.踢脚线高度:100mm高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3.石材(20mm白麻花岗岩大)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一层大床房（3间）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020104002001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竹木地板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1.15地暖复合地板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2.铺专用型地暖地毡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3.50mm1:2.5水泥砂浆找平层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2.铺设填充层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3.铺设基层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5.材料运输</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24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020604001001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1.线条材料品种、规格、颜色:5mm金属铜条（宽度8mm）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020604001002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1.线条材料品种、规格、颜色:1.2灰色拉丝不锈钢(60mm宽）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020102002013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1.600*1200瓷砖，美缝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3.地面2厚丙纶防水材料,翻墙500,10mm1:3水泥砂浆找平，淋浴间2厚聚合物水泥基防水涂料(I型)卫生间翻高1500,水口、穿管、转角处胎体加强（单列）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6.120厚C25砼垫层(内配φ6@200双向与预制板预留钢筋搭接)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7.80厚碎石垫层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8.300厚塘渣回填夯入土中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25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020105008005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1.踢脚线高度:H=40mm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3.12厚阻燃胶合板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卷材防水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1.2厚丙纶防水材料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2.10mm1:3水泥砂浆找平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3.刷粘结剂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4.铺防水卷材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5.接缝、嵌缝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涂膜防水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1.部位:淋浴房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2.卷材、涂膜品种:2mm厚聚合物水泥基防水涂料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4.刷基层处理剂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5.铺涂膜防水层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1.艺术乳胶漆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2.腻子刮3遍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3.界面剂挂网(仅用于加气砼、砖墙面)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020408001004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木窗帘盒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2.9.5mm厚纸面石膏板</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26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1.部位:卫生间吊顶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1.跌级天棚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2.白色无机涂料一底二面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4.30*40木龙骨满刷防防火涂料二道,横纵向各刷一道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9.U型轻钢承载主龙骨CS50X20,中距≤1200,用吊件与钢筋吊杆联结后找平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27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020209001003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1.部位:淋浴间玻璃隔断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2.成品8mm淋浴房钢化玻璃（长虹玻璃）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1.骨架及边框制作、运输、安装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2.隔板制作、运输、安装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3.装钉压条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020207001004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装饰板墙面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1.WD103（20mm老榆木）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2.部位:床头背板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020603009003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镜面玻璃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1.部位:卫生间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2.5mm银镜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3.12mm厚阻燃板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2.玻璃及框制作、运输、安装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020603001002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洗漱台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1.40*40*3镀锌方管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3.石材(20mm富云灰大理石)</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28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4.20mm老榆木面层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5.1.2灰色拉丝不锈钢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1.台面及支架制作、运输、安装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2.杆、环、盒、配件安装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020407001001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木门窗套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1.成品门窗套线、垭口套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1.基层板安装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刷喷涂料微水泥墙面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1.双组份水性聚氨醋面涂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2.渗透封闭底漆(兑水1:1)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3.渗透封闭底漆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4.整体打磨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5.墙面层料找平第二遍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6.墙面层料找平第一遍7、地面基础料找平第二遍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7.地面基础料找平第一遍;9、渗透封闭底漆;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8.铺设高性能网格布;11、渗透封闭底漆;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1.Φ8钢筋C20混凝土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2.2MM丙纶防水材料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3.微水泥池面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4.详见图纸饰施-17/01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衣帽柜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1.20mm老榆木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2.18MM细木工板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3.具体详见图纸及大样图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020604007003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塑料装饰线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1.PVC阳角护角条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29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二层双人床(2间）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020104002002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竹木地板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1.15地暖复合地板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2.铺专用型地暖地毡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3.50mm1:2.5水泥砂浆找平层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4.钢筋混凝土楼板,基层地坪清理、干净整洁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2.铺设填充层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3.铺设基层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020604001003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1.线条材料品种、规格、颜色:5mm金属铜条（宽度8mm）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020604001004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1.线条材料品种、规格、颜色:1.2灰色拉丝不锈钢(60mm宽）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020102002014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1.600*1200瓷砖，美缝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3.地面2厚丙纶防水材料,翻墙500,10mm1:3水泥砂浆找平，淋浴间2厚聚合物水泥基防水涂料</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30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(I型)卫生间翻高1500,水口、穿管、转角处胎体加强（单列）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1.400*400瓷砖，美缝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020105008006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1.踢脚线高度:H=40mm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3.12厚阻燃胶合板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010703001005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卷材防水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1.2厚丙纶防水材料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2.10mm1:3水泥砂浆找平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3.刷粘结剂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4.铺防水卷材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5.接缝、嵌</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31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涂膜防水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1.部位:淋浴房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2.卷材、涂膜品种:2mm厚聚合物水泥基防水涂料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4.刷基层处理剂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5.铺涂膜防水层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1.艺术乳胶漆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2.腻子刮3遍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3.界面剂挂网(仅用于加气砼、砖墙面)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020408001005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木窗帘盒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1.部位:卫生间吊顶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9.∮8钢筋吊杆,双向中距≤1200,吊杆上部与板底预留吊勾固定</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32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1.跌级天棚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2.白色无机涂料一底二面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4.30*40木龙骨满刷防防火涂料二道,横纵向各刷一道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9.U型轻钢承载主龙骨CS50X20,中距≤1200,用吊件与钢筋吊杆联结后找平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020209001004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1.部位:淋浴间玻璃隔断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2.成品8mm淋浴房钢化玻璃（长虹玻璃）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1.骨架及边框制作、运输、安装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2.隔板制作、运输、安装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3.装钉压条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020207001005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装饰板墙面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1.WD103（20mm老榆木）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2.部位:床头背板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33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020603009004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镜面玻璃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1.部位:卫生间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2.5mm银镜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3.12mm厚阻燃板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2.玻璃及框制作、运输、安装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洗漱台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1.40*40*3镀锌方管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3.石材(20mm富云灰大理石)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4.20mm老榆木面层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5.1.2灰色拉丝不锈钢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1.台面及支架制作、运输、安装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2.杆、环、盒、配件安装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020407001002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木门窗套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1.成品门窗套线、垭口套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1.基层板安装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刷喷涂料微水泥墙面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1.双组份水性聚氨醋面涂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2.渗透封闭底漆(兑水1:1)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3.渗透封闭底漆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4.整体打磨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5.墙面层料找平第二遍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6.墙面层料找平第一遍7、地面基础料找平第二遍</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34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7.地面基础料找平第一遍;9、渗透封闭底漆;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8.铺设高性能网格布;11、渗透封闭底漆;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1.Φ8钢筋C20混凝土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2.2MM丙纶防水材料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3.微水泥池面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4.详见图纸饰施-17/01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2.面层材料品种、规格、品牌、颜色:400*400瓷砖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1.防水无机涂料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2.腻子刮2遍，打磨平整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020301001003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1.防水无机涂料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2.腻子刮2遍，打磨平整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4.抹装饰线条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衣帽柜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1.20mm老榆木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2.18MM细木工板</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35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3.具体详见图纸及大样图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020604007004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塑料装饰线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1.PVC阳角护角条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二层大床房（5间）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020104002003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竹木地板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1.15地暖复合地板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2.铺专用型地暖地毡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3.50mm1:2.5水泥砂浆找平层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4.钢筋混凝土楼板,基层地坪清理、干净整洁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2.铺设填充层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3.铺设基层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020604001005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1.线条材料品种、规格、颜色:5mm金属铜条（宽度8mm）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020604001006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1.线条材料品种、规格、颜色:1.2灰色拉丝不锈钢(60mm宽）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1.线条制作、</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36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1.600*1200瓷砖，美缝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3.地面2厚丙纶防水材料,翻墙500,10mm1:3水泥砂浆找平，淋浴间2厚聚合物水泥基防水涂料(I型)卫生间翻高1500,水口、穿管、转角处胎体加强（单列）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1.400*400瓷砖，美缝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020105008007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1.踢脚线高度:H=40mm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3.12厚阻燃胶合板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010703001006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卷材防水</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37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1.2厚丙纶防水材料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2.10mm1:3水泥砂浆找平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3.刷粘结剂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4.铺防水卷材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5.接缝、嵌缝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010703002003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涂膜防水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1.部位:淋浴房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2.卷材、涂膜品种:2mm厚聚合物水泥基防水涂料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4.刷基层处理剂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5.铺涂膜防水层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1.艺术乳胶漆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2.腻子刮3遍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3.界面剂挂网(仅用于加气砼、砖墙面)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020408001006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木窗帘盒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1.部位:卫生间吊顶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6.U型轻钢覆面横撑龙骨CB50X20,间距1200,用</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38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1.跌级天棚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2.白色无机涂料一底二面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4.30*40木龙骨满刷防防火涂料二道,横纵向各刷一道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9.U型轻钢承载主龙骨CS50X20,中距≤1200,用吊件与钢筋吊杆联结后找平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020209001005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1.部位:淋浴间玻璃隔断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2.成品8mm淋浴房钢化玻璃（长虹玻璃）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1.骨架及边框制作、运输、安装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2.隔板制作、运输、安装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3.装钉压条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4.刷防护材料、油漆</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39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020207001006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装饰板墙面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1.WD103（20mm老榆木）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2.部位:床头背板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020603009005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镜面玻璃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1.部位:卫生间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2.5mm银镜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3.12mm厚阻燃板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2.玻璃及框制作、运输、安装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洗漱台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1.40*40*3镀锌方管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3.石材(20mm富云灰大理石)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4.20mm老榆木面层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5.1.2灰色拉丝不锈钢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1.台面及支架制作、运输、安装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2.杆、环、盒、配件安装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020407001003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木门窗套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1.成品门窗套线、垭口套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1.基层板安装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刷喷涂料微水泥墙面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40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1.双组份水性聚氨醋面涂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2.渗透封闭底漆(兑水1:1)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3.渗透封闭底漆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4.整体打磨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5.墙面层料找平第二遍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6.墙面层料找平第一遍7、地面基础料找平第二遍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7.地面基础料找平第一遍;9、渗透封闭底漆;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8.铺设高性能网格布;11、渗透封闭底漆;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1.Φ8钢筋C20混凝土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2.2MM丙纶防水材料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3.微水泥池面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4.详见图纸饰施-17/01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020105003002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2.面层材料品种、规格、品牌、颜色:400*400瓷砖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1.防水无机涂料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2.腻子刮2遍，打磨平整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020301001004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1.防水无机涂料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2.腻子刮2遍，打磨平整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41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4.抹装饰线条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020509001001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墙纸裱糊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1.10mm雪弗板基层布艺饰面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4.刷防护材料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BB010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衣帽柜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1.20mm老榆木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2.18MM细木工板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3.具体详见图纸及大样图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020604007005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塑料装饰线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1.PVC阳角护角条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二层小房间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020104002004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竹木地板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1.15地暖复合地板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2.铺专用型地暖地毡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3.50mm1:2.5水泥砂浆找平层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4.钢筋混凝土楼板,基层地坪清理、干净整洁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2.铺设填充层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3.铺设基层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020102001015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1.石材(20mm金镶玉大理石)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2.30厚1:3干硬性水泥砂浆结合层，表面撒水泥粉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3.水泥浆一道（内掺建筑胶）</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42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1.600*1200瓷砖，美缝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3.地面2厚丙纶防水材料,翻墙500,10mm1:3水泥砂浆找平，淋浴间2厚聚合物水泥基防水涂料(I型)卫生间翻高1500,水口、穿管、转角处胎体加强（单列）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020102002019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1.400*400瓷砖，美缝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2.20厚1:3干硬性水泥砂浆,面撒素水泥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3.1:3水泥砂浆1%找坡兼找平层(最薄处20厚),坡向地漏,一次抹平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4.水泥浆一道(内掺建筑胶)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5.钢筋混凝土结构板,表面平整清扫干净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1.基层清理、铺设垫层、抹找平层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2.防水层铺设、填充层铺设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5.刷防护材料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6.酸洗、打蜡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020105008008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1.踢脚线高度:H=40mm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3.12厚阻燃胶合板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43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卷材防水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1.2厚丙纶防水材料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2.10mm1:3水泥砂浆找平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3.刷粘结剂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4.铺防水卷材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5.接缝、嵌缝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010703002004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涂膜防水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1.部位:淋浴房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2.卷材、涂膜品种:2mm厚聚合物水泥基防水涂料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4.刷基层处理剂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5.铺涂膜防水层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020506001008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1.艺术乳胶漆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2.腻子刮3遍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3.界面剂挂网(仅用于加气砼、砖墙面)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020408001007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木窗帘盒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1.白色无机涂料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1.部位:卫生间吊顶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2.防水无机涂料一底二面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4.错缝粘贴第二层石膏板</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44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8.U型轻钢承载主龙骨CB38X12,中距≤1200,用吊件与钢筋吊杆联结后找平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020302001019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1.跌级天棚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2.白色无机涂料一底二面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3.满刮2厚面层耐水腻子找平,石膏板接缝处贴嵌缝带,刮腻子抹平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4.30*40木龙骨满刷防防火涂料二道,横纵向各刷一道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5.错缝粘贴第二层石膏板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6.石膏板用自攻螺丝与龙骨固定,中距≤200,边界处中距≤150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7.U型轻钢覆面横撑龙骨CB50X20,间距1200,用挂插件与次龙骨联结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8.U型轻钢覆面次龙骨CB50X20,间距400,用挂件与承载龙骨联结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9.U型轻钢承载主龙骨CS50X20,中距≤1200,用吊件与钢筋吊杆联结后找平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10.∮8钢筋吊杆,双向中距≤1200,吊杆上部与板底预留吊勾固定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3.基层板铺贴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020209001006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1.部位:淋浴间玻璃隔断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2.成品8mm淋浴房钢化玻璃（长虹玻璃）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1.骨架及边框制作、运输、安装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45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2.隔板制作、运输、安装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3.装钉压条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020207001007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装饰板墙面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1.WD103（20mm老榆木）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2.部位:床头背板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020204003011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1.400*800mm瓷砖，美缝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4.面层铺贴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5.嵌缝</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020603009006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镜面玻璃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1.部位:卫生间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2.5mm银镜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3.12mm厚阻燃板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2.玻璃及框制作、运输、安装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020603001005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洗漱台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1.40*40*3镀锌方管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3.石材(20mm富云灰大理石)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4.20mm老榆木面层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5.1.2灰色拉丝不锈钢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1.台面及支架制作、运输、安装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2.杆、环、盒、配件安装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020407001004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木门窗套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1.成品门窗套线、垭口套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1.基层板安装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46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020105003003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块料踢脚线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1.踢脚线高度:200mm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2.面层材料品种、规格、品牌、颜色:400*400瓷砖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3.刷背胶一道,20厚1:2水泥砂浆结合层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020507001006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刷喷涂料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1.防水无机涂料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2.腻子刮2遍，打磨平整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3.刷、喷涂料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020301001005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1.防水无机涂料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2.腻子刮2遍，打磨平整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2.底层抹灰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3.抹面层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4.抹装饰线条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020509001002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墙纸裱糊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1.10mm雪弗板基层布艺饰面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2.12mm阻燃胶合板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3.厚度10mm水泥砂浆找平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原建筑结构面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1.基层清理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3.面层铺粘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4.刷防护材料</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020303001003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1.无机涂料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2.9.5mm厚纸面石膏板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3.18mm阻燃基层板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1.安装、固定</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工程名称：餐饮休闲民宿区-装饰装修工程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专业：土建工程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47 页  共 47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020604007006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塑料装饰线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1.PVC阳角护角条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1.线条制作、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3.刷防护材料、油漆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7.48</w:t>
            </w:r>
          </w:p>
        </w:tc>
      </w:tr>
    </w:tbl>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1796"/>
        <w:gridCol w:w="4360"/>
        <w:gridCol w:w="534"/>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1.名称:1AL总箱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2.安装方式:暗装固定安装  H=1.5m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1.名称、型号:1AL1箱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2.安装方式:暗装固定安装 H=1.5m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2.端子板接线2.5mm2、4mm2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1.名称、型号:1AEL1箱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2.安装方式:底距地1.5m明装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1.名称、型号:1AL-K箱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2.安装方式:暗装固定安装  H=1.5m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2.端子板接线2.5mm2、4mm2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1.名称、型号:AL-MX1箱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2.安装方式:暗装固定安装  H=1.6m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2.端子板接线2.5mm2、4mm2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1.名称、型号:1AK箱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2.安装方式:暗装固定安装  H=1.3m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1.名称、型号:1AC箱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2.安装方式:暗装固定安装 H=1.3m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2.端子板接线4mm2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1.名称、型号:1AL-S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2.安装方式:暗装固定安装  H=1.5m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1.名称、型号:PF-1箱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2.安装方式:壁挂安装 H=1.5m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1.名称、型号:1AC-1箱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2.安装方式:暗装固定安装  H=1.3m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1.名称、型号:开水器插座箱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2.安装方式:壁挂安装 H=1.5m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1.箱体安装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配管、线缆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1.型号、规格:强电金属桥架 CT-200*150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1.电缆桥架安装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2.桥架支撑架安装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2.接线盒（箱）、灯头盒、开关盒、插座盒安装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2.接线盒（箱）、灯头盒、开关盒、插座盒安装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2.规格:PC25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1.刨沟槽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2.规格:PC32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1.刨沟槽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2.规格:PC50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2.接线盒（箱）、灯头盒、开关盒、插座盒安装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1.刨沟槽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5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2.规格:JDG50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1.名称:金属软管DN20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2.导线型号、材质、规格:WDZ-BYJ-1.5（照明）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2.导线型号、材质、规格:WDZ-BYJ-2.5（照明）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6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2.导线型号、材质、规格:BYJR-2.5（照明）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2.导线型号、材质、规格:WDZ-BYJ-4（照明）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2.导线型号、材质、规格:BYJR-4（照明）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2.导线型号、材质、规格:WDZN-BYJ-2.5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2.导线型号、材质、规格:WDZN-RYJS-2x2.5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2.规格:WDZ-YJY-3X4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3.敷设方式:管内或桥架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2.规格:WDZ-YJY-4X4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3.敷设方式:管内或桥架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7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2.规格:WDZ-YJY-5X2.5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3.敷设方式:管内或桥架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2.规格:WDZ-YJY-5X6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3.敷设方式:管内或桥架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2.规格:WDZ-YJY-5X10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3.敷设方式:管内或桥架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2.规格:WDZ-YJY-5X16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3.敷设方式:管内或桥架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2.规格:WDZ-YJY-4X35+1X16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3.敷设方式:管内或桥架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灯具、开关、插座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普通吸顶灯及其他灯具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1.名称:防水型厨房600*600平板灯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2.规格、型号:LED(内设40W)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3.安装方式:吸顶</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8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1.名称:餐厅吊灯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2.型号、规格:100W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1.名称:LI1A 嵌入式可调筒灯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2.型号、规格:直径120mm LED-7W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普通吸顶灯及其他灯具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1.名称:LI10 壁灯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2.规格、型号:50W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1.名称:LI12 射灯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2.型号、规格:直径75mm  LED-4W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1.名称:LI3B 嵌入式可调防雾筒灯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2.型号、规格:直径120mm LED-7W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1.名称:LI01 客房吊灯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2.型号、规格:100W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1.名称:LI5 LED灯带 </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9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2.型号、规格:LED 6W/M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3.安装高度:吊顶暗藏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1.名称:LI8 LED钢带灯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2.安装高度:吊顶面安装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1.名称:LI9A 明装双头可调射灯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2.型号、规格:MR16 LED 12W*2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1.名称:磁吸轨道灯（一层客房）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2.型号、规格:含轨道3.8m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1.名称:磁吸轨道灯（二层客房）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2.型号、规格:含轨道5.76m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1.名称:灭蝇灯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2.型号、规格:220V 0.5KW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3.安装高度:距地2.5m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1.名称:灭蝇灯插座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2.安装高度:距地2.5m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10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1.名称:灭蝇灯开关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1.名称:室外防水立柱式夜灯 入户牌灯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1.名称:门铃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2.安装高度:暗藏于天花检修口附近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1.名称:门铃按钮带三指示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2.安装高度:暗装距地1.3m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1.名称:插卡取电开关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1.名称:安全出口标志灯(小型或中型)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2.型号、规格:3W 36V A型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3.安装高度:门框上方0.2m壁挂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030213003014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1.名称:方向标志灯(单向不可调)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2.型号、规格:3W 36V A型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3.安装高度:底距地0.5m壁挂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11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1.名称:消防应急照明灯具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2.型号、规格:6W 36V A型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3.安装高度:底距地2.5m壁挂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1.名称:消防应急照明灯具(防水壁挂式)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2.型号、规格:6W 36V A型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3.安装高度:底距地2.5m壁挂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1.名称:应急照明灯(筒灯式)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2.型号、规格:6W 36V A型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3.安装高度:吸顶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1.名称:普通暗装空调信号面板开关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1.名称:普通暗装单联单控面板开关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2.型号、规格:86型 10A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1.名称:普通暗装双联单控面板开关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2.型号、规格:86型 10A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030204031009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1.名称:普通暗装双联单控面板开关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2.型号、规格:86型 10A 220V</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12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3.安装高度:距地0.7m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1.名称:普通暗装三联单控面板开关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2.型号、规格:86型 10A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3.安装高度:距地0.7m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1.名称:普通暗装双控单联面板开关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2.型号、规格:86型 10A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1.名称:普通暗装双控单联面板开关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2.型号、规格:86型 10A 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3.安装高度:距地0.7m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1.名称:暗装五孔插座（安全型）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3.安装高度:距地0.3m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1.名称:暗装五孔插座（安全型）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3.安装高度:距地0.4m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1.名称:暗装弱电电源插座(安全型)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3.安装高度:弱电机箱柜内安装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13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1.名称:暗装X五孔插座（安全型）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3.安装高度:距地0.8m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1.名称:暗装W五孔卫生间插座（安全型）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3.安装高度:距地1.3m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1.名称:暗装床头处不间断插座(安全型)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3.安装高度:底边距地 0.70m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030204031019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1.名称:暗装投影机插座(安全型)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2.型号、规格:250V 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3.安装高度:吊顶面下固定安装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2.焊、压接线端子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防雷接地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030209001001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1.接地母线材质、规格:利用建筑物基础钢筋作为综合接地网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2.接地极材质、规格:预埋100x100x6钢板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3.等电位端子箱:总等电位端子箱、局部等电位端子箱、MEB采用BVR-25-PC40或-40X4热镀锌扁钢在墙内或地面内暗敷；LEB线均采用BVR-1X4/PVC16导线在地面内或墙内暗敷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4.接地测试点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5.备注:具体描述详见设计说明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1.接地极（板）制作、安装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14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2.接地母线敷设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3.接地跨接线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4.构架接地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030209002001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避雷装置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1.受雷体名称、材质、规格、技术要求（安装部分）:Φ12热镀锌圆钢暗敷作防雷带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2.引下线材质、规格、技术要求（引下形式）:利用建筑物柱子内利用柱内二根大于16主筋或四根小于16通长焊接作为引下线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3.备注:具体描述详见设计说明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1.避雷针（网）制作、安装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2.引下线敷设、断接卡子制作、安装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4.钢铝窗接地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5.均压环敷设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6.柱主筋与圈梁焊接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030211002001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送配电装置系统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1.型号:送配电系统调试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2.电压等级（kV）:1KV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030209001002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1.类别:接地调试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1.接地电阻测试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030206009001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微型电机、电加热器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1.名称、型号、类别:0.75KW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1.检查接线（包括接地）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2.干燥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030206006001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低压交流异步电动机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1.名称、型号、类别:3KW以内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2.控制保护方式:电磁控制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1.检查接线（包括接地）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2.干燥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030206006002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低压交流异步电动机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1.名称、型号、类别:13KW以内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15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2.控制保护方式:电磁控制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1.检查接线（包括接地）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2.干燥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030206006003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低压交流异步电动机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1.名称、型号、类别:30KW以内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2.控制保护方式:电磁控制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1.检查接线（包括接地）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2.干燥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bl>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9"/>
        <w:gridCol w:w="2236"/>
        <w:gridCol w:w="3217"/>
        <w:gridCol w:w="781"/>
        <w:gridCol w:w="1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工程名称：餐饮休闲民宿区-弱电工程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专业：建筑智能化系统设备安装工程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综合布线系统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1.型号、规格:弱电金属桥架 200×100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1.电缆桥架安装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2.桥架支撑架安装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031103025001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双口非屏蔽八位模块式信息插座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1.名称:网络数据房间集中接口(带无线AP功能)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2.安装方式:距地0.3m暗装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1.安装、卡接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031103023001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单口非屏蔽八位模块式信息插座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1.名称:网络数据插座面板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2.安装方式:地面安装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1.安装、卡接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031202007001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路由器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1.名称:公共区域无线网点AP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2.单体调试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031202001001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终端设备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1.名称:智能控制信号设备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2.安装方式:接设备电箱处安装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2.单体测试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2.规格:KBG20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2.接线盒（箱）、灯头盒、开关盒、插座盒安装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2.规格:KBG20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工程名称：餐饮休闲民宿区-弱电工程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专业：建筑智能化系统设备安装工程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2.规格:KBG25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2.规格:KBG25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031103017001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4对双绞电缆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1.规格:UTPcat6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2.敷设环境:管内敷设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1.敷设、测试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2.卡接（配线架侧）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031103017002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4对双绞电缆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1.规格:UTPcat6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2.敷设环境:桥架敷设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1.敷设、测试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2.卡接（配线架侧）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031103020001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1.规格:4芯光纤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2.敷设环境:管内敷设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1.敷设、测试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031103020002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1.规格:4芯光纤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2.敷设环境:桥架敷设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1.敷设、测试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视频监控系统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031208008001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电视监控摄像设备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1.名称:彩色高清枪式摄像机400万像素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2.安装方式:墙体沿距地3.0m暗装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1.本体安装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工程名称：餐饮休闲民宿区-弱电工程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专业：建筑智能化系统设备安装工程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4.试运行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031208008002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电视监控摄像设备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1.名称:彩色高清半球摄像机400万像素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2.安装方式:吊顶面安装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4.试运行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2.规格:KBG25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3.配置形式及部位:暗配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2.接线盒（箱）、灯头盒、开关盒、插座盒安装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2.规格:KBG25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3.配置形式及部位:明配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031103017003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4对双绞电缆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1.规格:UTPcat6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2.敷设环境:管内敷设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1.敷设、测试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2.卡接（配线架侧）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031103017004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4对双绞电缆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1.规格:UTPcat6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2.敷设环境:桥架敷设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1.敷设、测试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2.卡接（配线架侧）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2.导线型号、材质、规格:RVV2*1.0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3.敷设部位或线制:管内穿线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工程名称：餐饮休闲民宿区-弱电工程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专业：建筑智能化系统设备安装工程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030212003002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1.配线形式:电气配线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2.导线型号、材质、规格:RVV2*1.0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3.敷设部位或线制:桥架穿线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031208018001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安全防范系统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1.名称:视频监控摄像机调试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1.联调测试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2.系统试验运行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3.验交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bl>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1050"/>
        <w:gridCol w:w="5233"/>
        <w:gridCol w:w="549"/>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工程名称：餐饮休闲民宿区-采暖工程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电地暖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1.地面找平整,清理干净,不要凹凸不平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2.保温板:2公分厚度保温板(施工条件允许保温板越厚越好)铺设区域需要满铺保温板,边角缝隙裁剪切割填缝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3.反射膜:反射膜亮膜向上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4.纤维网:铺设纤维网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5.发热线:盘线间距8-10cm(最小间距不低于5cm),发热线不可交叉、打结,用线卡固定(可先用少量线卡固定待全部安装后,用线卡仔细固定);铺好后可以直接通电试热(因为发热线不可以干烧,通电试热时间不要超过3分钟)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6.温控器注意事项:温控器上标220V处,零火线接家用电标负载接发热线零火线: 标S1、S2不分正负,接白色探头线(感应地温) 切记:银色探头贴在两根发热线中间,不要搭在发热线上 感温探头 正常地温设置温度40度左右,室温20度左右 铺装前,请电工提前预留86线盒,估算功率,使用合适的电线 ( 推荐不带漏电保护空开,确保电压稳定)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7.其他具体内容详见图示设计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1.铺设保温板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2.备注：保温板、反射膜、纤维网、发热线、温控器等内容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504.34</w:t>
            </w:r>
          </w:p>
        </w:tc>
      </w:tr>
    </w:tbl>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55"/>
        <w:gridCol w:w="4010"/>
        <w:gridCol w:w="633"/>
        <w:gridCol w:w="1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多联机空调系统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1.名称:空调室内机 FG-45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2.规格:制冷量:4.5kw 制热量5.0kw 功率:0.093/0.076kw 重量17kg 噪声26-30dB(A)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3.安装位置:吊顶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4.支架除锈刷油:支架除锈后刷防锈漆一遍,调和漆两遍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3.设备支架除锈、刷油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030901004002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1.名称:空调室内机 FG-56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2.规格:制冷量:5.6kw 制热量6.3kw 功率:0.18/0.152kw 重量20kg 噪声29-33dB(A)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3.安装位置:吊顶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4.支架除锈刷油:支架除锈后刷防锈漆一遍,调和漆两遍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3.设备支架除锈、刷油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030901004003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1.名称:空调室内机 FG-90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2.规格:制冷量:9.0kw 制热量10.0kw 功率:0.292/0.286kw 风量1410CMH 噪声37-41dB(A)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3.安装位置:吊顶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4.支架除锈刷油:支架除锈后刷防锈漆一遍,调和漆两遍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3.设备支架除锈、刷油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030901004004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1.名称:空调室外机X1 10HP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2.规格:制冷量:28.kw 制热量31.5kw 功率:6.85/6.90kw 重量196kg 噪声57dB(A)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3.安装位置:落地式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4.支架除锈刷油:支架除锈后刷防锈漆一遍,调和漆两遍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3.设备支架除锈、刷油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030901004005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1.名称:空调室外机K1-1 24HP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2.规格:制冷量:68.0kw 制热量76.5kw 功率:17.1/17.6kw 重量398kg 噪声61dB(A)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3.安装位置:落地式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4.支架除锈刷油:支架除锈后刷防锈漆一遍,调和漆两遍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3.设备支架除锈、刷油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030901004006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1.名称:空调室外机K2-1 26HP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2.规格:制冷量:73.5kw 制热量82.5kw 功率:18.35/19.29kw 重量408kg 噪声62dB(A)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3.安装位置:落地式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4.支架除锈刷油:支架除锈后刷防锈漆一遍,调和漆两遍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3.设备支架除锈、刷油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030903011001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铝及铝合金风口散流器制作安装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1.类型:铝合金双层百叶送风口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2.规格:700*200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030903011002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铝及铝合金风口散流器制作安装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1.类型:铝合金双层百叶送风口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2.规格:900*200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030903011003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铝及铝合金风口散流器制作安装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1.类型:铝合金双层百叶送风口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2.规格:1000*300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冷媒</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4.规格:∅6.35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4.规格:∅9.53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4.规格:∅12.7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4.规格:∅15.88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4.规格:∅19.05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4.规格:∅22.23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4.规格:∅28.58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030801010008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3.材质:IXPE被覆铜管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4.规格:∅31.75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5.连接形式:套管式充氮保护钎焊焊接</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5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4.氮气吹污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5.气密性实验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1.名称:分歧管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2.输送介质:冷凝水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2.输送介质:冷凝水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2.输送介质:冷凝水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新风系统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030901002001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1.名称:新风机 X1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2.规格:制冷量:28.0kw 制热量17.4kw 功率:0.66/0.66kw 风量2500CMH 噪声58dB(A)</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6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3.除锈、刷油设计要求:支架除锈后刷防锈漆一遍,调和漆两遍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2.设备支架制作、安装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3.软管接口制作、安装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4.支架台座除锈、刷油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1.名称:换气扇（自带止回阀）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2.规格:风量200CMH,功率:23w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碳钢通风管道制作安装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2.形状:矩形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3.周长或直径:(周长)≤800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4.板材厚度:0.5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5.接口形式:咬口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1.风管、管件、法兰、零件、支吊架制作、安装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2.风管、法兰、法兰加固框、支吊架、保护层除锈、刷油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碳钢通风管道制作安装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2.形状:矩形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3.周长或直径:(周长)≤2000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4.板材厚度:0.5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5.接口形式:咬口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1.风管、管件、法兰、零件、支吊架制作、安装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2.风管、法兰、法兰加固框、支吊架、保护层除锈、刷油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030902001003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碳钢通风管道制作安装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2.形状:矩形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3.周长或直径:(周长)≤2000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4.板材厚度:0.75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5.接口形式:咬口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7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支架除锈后刷防锈漆一遍,调和漆两遍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1.风管、管件、法兰、零件、支吊架制作、安装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2.风管、法兰、法兰加固框、支吊架、保护层除锈、刷油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碳钢调节阀制作安装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1.类型:70°防火阀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2.规格:320*200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碳钢调节阀制作安装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1.类型:70°防火阀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2.规格:800*200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碳钢调节阀制作安装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1.类型:风管调节阀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2.规格:800*200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030903011005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铝及铝合金风口散流器制作安装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1.类型:铝合金双层格栅送风口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2.规格:120*120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030903011006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铝及铝合金风口散流器制作安装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1.类型:铝合金双层格栅送风口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2.规格:250*200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030903011007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铝及铝合金风口散流器制作安装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1.类型:防雨百叶风口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2.规格:1000*250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030903011008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铝及铝合金风口散流器制作安装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1.类型:防雨百叶风口</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工程名称：餐饮休闲民宿区-通风空调工程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专业：通风 空调工程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8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2.规格:250*250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空调系统调试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030904001001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通风工程检测、调试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1.系统:通风空调调试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1.管道漏光试验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2.漏风试验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3.通风管道风量测定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4.风压测定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5.温度测定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6.各系统风口、阀门调整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2094"/>
        <w:gridCol w:w="3744"/>
        <w:gridCol w:w="673"/>
        <w:gridCol w:w="1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钢塑复合管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1.安装部位:埋地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3.材质:钢塑管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5.连接形式:丝扣连接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6.套管形式、材质、规格:刚性防水套管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7.除锈、刷油、防腐、绝热及保护层设计要求:所有埋地钢管应进行加强级防腐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3.管道除锈、刷油、防腐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030801008002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钢塑复合管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1.安装部位:埋地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3.材质:钢塑管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5.连接形式:丝扣连接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6.套管形式、材质、规格:刚性防水套管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7.除锈、刷油、防腐、绝热及保护层设计要求:所有埋地钢管应进行加强级防腐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2.管道除锈、刷油、防腐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030801008003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钢塑复合管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1.安装部位:埋地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3.材质:钢塑管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5.连接形式:丝扣连接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3.管道除锈、刷油、防腐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3.材质:PPR管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5.开槽、补槽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3.材质:PPR管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2.开槽补槽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3.材质:PPR管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3.材质:PPR管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3.材质:PPR管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1.类型:截止阀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1.类型:截止阀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030803010001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1.名称:水表（含表前阀）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030803010002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1.名称:水表（含表前阀）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030803010003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1.名称:水表（含表前阀）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030803001004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1.类型:倒流防止器</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030803010004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1.名称:水表（含表前阀）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3.材质:薄壁不锈钢管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5.连接形式:环压式连接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6.套管形式、材质、规格:刚性防水套管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7.除锈、刷油、防腐、绝热及保护层设计要求:保温层：32mm厚的铂铝橡塑管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2.管件安装（指铜管管件、不锈钢管管件）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3.材质:热水专用PPR管( 1.6MPa)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6.除锈、刷油、防腐、绝热及保护层设计要求:保温层：橡塑管套(20mm),外包铝箔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5.开槽、补槽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3.材质:热水专用PPR管( 1.6MPa)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4.规格:DN25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5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6.除锈、刷油、防腐、绝热及保护层设计要求:保温层：橡塑管套(25mm),外包铝箔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3.材质:热水专用PPR管( 1.6MPa)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6.除锈、刷油、防腐、绝热及保护层设计要求:保温层：橡塑管套(25mm),外包铝箔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3.材质:热水专用PPR管( 1.6MPa)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6.套管形式、材质、规格:一般钢套管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7.除锈、刷油、防腐、绝热及保护层设计要求:保温层：橡塑管套(25mm),外包铝箔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2.输送介质:热水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3.材质:热水专用PPR管( 1.6MPa)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6.除锈、刷油、防腐、绝热及保护层设计要求:保温层：橡塑管套(25mm),外包铝箔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6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3.管道绝热及保护层安装、除锈、刷油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1.类型:截止阀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2.输送介质:污水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2.输送介质:污水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6.套管形式、材质、规格:刚性防水套管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030801005015</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2.输送介质:污水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4.规格:De110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6.阻火圈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7.套管形式、材质、规格:刚性防水套管、一般钢套管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3.水压及泄漏试验</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7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2.输送介质:污水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6.套管形式、材质、规格:刚性防水套管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2.输送介质:污水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3.材质:PE排水管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4.规格:DN300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030804017001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1.名称:地漏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2.规格:De50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2.输送介质:雨水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3.材质:UPVC排水管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4.规格:De110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5.连接形式:粘接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6.套管形式、材质、规格:刚性防水套管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030804017002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1.名称:地漏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2.规格:De110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空气源热泵系统</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030109001001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离心式泵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1.名称:水泵（含配套阀门及防水电缆）</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工程名称：餐饮休闲民宿区-给排水工程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8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2.型号:2.0l/s/s 扬程：26m  功率：2.2kw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1.本体安装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2.泵拆装检查</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030804014001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1.名称:不锈钢热水箱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2.规格:1m3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3.保温:玻璃岩棉(30mm),外包铝箔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030901001001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空气加热器（冷却器）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1.名称:空气源机组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2.规格:制热量：28.0kw 输入功率：8.0kw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030502015001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污水处理设备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1.名称:微动力污水处理设备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2.规格:3立方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1.名称:灭火器箱（设2只MF/ABC3干粉灭火器）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bl>
    <w:tbl>
      <w:tblPr>
        <w:tblStyle w:val="3"/>
        <w:tblpPr w:leftFromText="180" w:rightFromText="180" w:vertAnchor="text" w:horzAnchor="page" w:tblpX="1809" w:tblpY="54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1783"/>
        <w:gridCol w:w="3988"/>
        <w:gridCol w:w="714"/>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工程名称：室外土建工程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专业：绿化工程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1.300厚白色海沙细沙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2.土工布一层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3.100厚碎石滤水层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4.100厚C20素砼垫层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5.100厚碎石垫层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6.素土夯实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7.MU10标准砖M7.5水泥砂浆砖砌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8.L*60X50X5厚不锈钢收边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1.600X400X30厚芝麻灰烧面花岗岩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2.30厚1:2.5水泥砂浆结合层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3.100厚C15素砼垫层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5.素土夯实,夯实系数≥93%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1.600X600X30厚芝麻灰烧面花岗岩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2.30厚1:2.5水泥砂浆结合层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3.100厚C20素砼垫层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5.素土夯实,夯实系数≥93%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1.200X600X30厚芝麻灰烧面花岗岩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2.30厚1:2.5水泥砂浆结合层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3.100厚C20素砼垫层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5.素土夯实,夯实系数≥93%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工程名称：室外土建工程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专业：绿化工程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1.200X200X30厚芝麻灰烧面花岗岩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2.30厚1:2.5水泥砂浆结合层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3.100厚C20素砼垫层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5.素土夯实,夯实系数≥93%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1.400X800X50厚仿古面花岗岩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2.30厚1:2.5水泥砂浆结合层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3.100厚C20素砼垫层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5.素土夯实,夯实系数≥93%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1.600X600X18厚芝麻灰烧面仿石砖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2.30厚1:2.5水泥砂浆结合层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3.100厚C20素砼垫层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5.素土夯实,夯实系数≥93%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050201001008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1.300X600X18厚芝麻灰烧面仿石砖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2.30厚1:2.5水泥砂浆结合层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3.100厚C15混凝土垫层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5.素土夯实,夯实系数≥93%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工程名称：室外土建工程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专业：绿化工程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1.30厚白色水磨石，骨料3-4mm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2.30厚1:2.5水泥砂浆结合层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3.100厚C15混凝土垫层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5.素土夯实,夯实系数≥93%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1.50厚φ10-15mm黑色砾石满铺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2.100mm厚C15素砼垫层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3.素土夯实，夯实系数≥0.93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4.LX50X505厚不锈钢收边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M8膨胀螺栓固定@1000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1.50厚灰色透水砖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2.30厚1:2.5水泥砂浆结合层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3.100厚C15混凝土垫层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5.素土夯实,夯实系数≥93%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050201001012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1.路面收边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2.15厚芝麻黑烧面仿石砖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3.30厚1:2.5水泥砂浆结合层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4.135厚C15素砼垫层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6.素土夯实,夯实系数≥93%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工程名称：室外土建工程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专业：绿化工程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1.30厚6mm粒径C25彩色混凝土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2.150厚C25混凝土面层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3.100厚C15混凝土垫层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5.素土夯实,夯实系数≥93%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6.LX30X5厚扁铁收边，50X50X5厚镀锌扁铁@1500，M8膨胀螺栓固定@1500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1.30厚深灰色水洗石台阶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2.30厚1:2.5水泥砂浆找平层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3.150厚C25混凝土面层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4.100厚C15混凝土垫层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6.素土夯实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050201001015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1.30厚深灰色水洗石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2.30厚1:2.5水泥砂浆找平层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3.150厚C25混凝土面层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4.100厚C15混凝土垫层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5.300厚3:7灰土回填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6.素土夯实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1.园路路基、路床整理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3.路面铺筑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4.路面养护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040205006001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1.100宽丙烯酸喷漆划线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1.画线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010305004001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石挡土墙（栏杆落在平地）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1.30厚1:2.5水泥砂浆填缝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2.毛石墙身砌筑</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工程名称：室外土建工程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专业：绿化工程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5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3.毛石挡墙基础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4.100厚C20素砼垫层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5.100厚碎石垫层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6.素土夯实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1.砂浆制作、运输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2.砌石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3.压顶抹灰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4.勾缝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5.材料运输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入口门廊</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010401006001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1.部位:基础垫层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2.混凝土强度等级:C20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2.地脚螺栓二次灌浆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010401004001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1.混凝土强度等级:C30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2.混凝土拌和料要求:商品砼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1.混凝土制作、运输、浇筑、振捣、养护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2.地脚螺栓二次灌浆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010103001001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土(石)方回填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1.100厚碎石垫层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2.分层碾压、夯实</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010603003001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1.钢材品种、规格:100X100X8厚镀锌钢 立柱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2.喷砂除锈，钢结构除锈质量等级要求达到Sa2.5级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3.所有外露铁件均应除锈后涂红丹两道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4.防锈处理后喷涂防火涂料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4.探伤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010604001001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1.钢材品种、规格:50X50X5厚镀锌钢管、</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工程名称：室外土建工程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专业：绿化工程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6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100X150X8厚镀锌钢管 主梁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2.喷砂除锈，钢结构除锈质量等级要求达到Sa2.5级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3.所有外露铁件均应除锈后涂红丹两道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4.防锈处理后喷涂防火涂料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4.探伤要求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5.刷油漆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020207001001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装饰板墙面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1.1200X600X10厚纤维水泥板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2.灰色复古室外水包水真石漆饰面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1.龙骨制作、运输、安装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2.面层铺贴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极客户外logo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1.极客户外logo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绿地雨水口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1.50厚φ10-15mm黑色砾石满铺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2.2厚镀锌钢丝网一道，孔径10*10mm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3.300*300*30厚成品树脂雨水箅子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4.50X50X5厚不锈钢边框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5.20厚1:3防水砂浆，掺5%防水粉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6.MU10标准砖，M7.5水泥砂浆砖砌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7.100厚C20素砼垫层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8.100厚碎石垫层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9.素土夯实，夯实系数≥0.93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2.混凝土浇筑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3.养生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4.砌筑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5.勾缝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6.抹面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7.预制构件制作、安装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8.井箅安装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排水盲管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1.φ100成品软式透水管（计入安装）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2.土工布2层</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工程名称：室外土建工程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专业：绿化工程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7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3.φ10-15黑色砾石满铺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1.铺设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砾石收水沟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1.50厚φ10-15黑色砾石满铺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2.600X100X15厚芝麻灰烧面仿石砖收边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1.铺设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010101006001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管沟土方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1.土壤类别:综合土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1.土方开挖</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砌筑检查井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1.阀门井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2.装饰性盖板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3.M7.5水泥砂浆砌筑 MU10砖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4.M10水泥沙浆抹平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5.80mmC20素砼管基础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6.100mmC15砼基础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7.100mm碎石垫层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8.尺寸:600*1150mm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9.详见图纸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2.混凝土浇筑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3.砌筑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4.勾缝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5.抹面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6.井盖及井座制作、安装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1.部位:草坪灯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2.C20混凝土基础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1.垫层铺筑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040504005002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1.部位:广场灯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2.C20混凝土基础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1.垫层铺筑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040504005003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1.部位:埋地灯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2.400mm碎石缓冲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工程名称：室外土建工程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专业：绿化工程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8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1.垫层铺筑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040504005004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1.部位:庭院灯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2.C20混凝土基础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1.垫层铺筑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040504005005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1.部位:配电箱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2.C25混凝土基础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3.100厚石粉垫层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2.混凝土浇筑</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亲水平台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1.LX140X20厚栗色竹木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2.100X100X6厚镀锌钢管龙骨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3.50X50X5厚镀锌角钢@600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吧桌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1.5厚镀锌钢板，橘黄色氟碳漆饰面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2.50X50X5厚镀锌钢管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化粪池</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010101002001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1.土壤类别:综合土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2.挖土平均厚度:4m以内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3.弃土运距:根据现场情况，自行考虑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1.土方开挖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010103001002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土(石)方回填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1.土质要求:素土回填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2.夯填(碾压):夯填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3.运输距离:根据现场情况，自行考虑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1.挖土(石)方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2.装卸、运输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4.分层碾压、夯</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工程名称：室外土建工程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专业：绿化工程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9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1.余方弃置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根据现场情况，自行考虑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1.运输</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040504002001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钢筋混凝土化粪池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1.做法:03S702-3# 具体详见图纸设计说明及图集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2.φ700重型球墨铸铁双层井盖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3.120厚预制盖板C30混凝土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4.C20混凝土井圈，高150cm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5.20厚防水砂浆抹面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6.C30现浇钢筋混凝土顶梁，混凝土抗渗等级≥S6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7.150厚C30现浇钢筋混凝土盖板，混凝土抗渗等级≥S6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8.250厚C30钢筋混凝土底板，混凝土抗渗等级≥S6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9.200厚钢筋混凝土井壁，混凝土抗渗等级≥S6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10.100厚C15混凝土垫层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11.300mm厚3：7灰土垫层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1.垫层铺筑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2.混凝土浇筑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3.养生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4.爬梯制作、安装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5.盖板、过梁制作、安装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6.井盖及井座制作、安装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tbl>
      <w:tblPr>
        <w:tblStyle w:val="3"/>
        <w:tblpPr w:leftFromText="180" w:rightFromText="180" w:vertAnchor="text" w:horzAnchor="page" w:tblpX="1813" w:tblpY="52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1826"/>
        <w:gridCol w:w="3805"/>
        <w:gridCol w:w="801"/>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工程名称：园林绿化工程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专业：绿化工程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050102010001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铺种草皮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1.草皮种类:草皮卷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2.铺种方式:密植不露土,早熟禾,冬季追播黑麦草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3.养护期:1年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1.起挖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3.栽植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5.草绳绕树干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050102011001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喷播植草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1.草籽种类: 草坪(籽播)，籽播8-10克/m2,早熟禾与黑麦草混播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2.养护期:1年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1.坡地细整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2.草籽喷播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3.养护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050101006001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整理绿化用地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1.整理绿化用地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2.土方挖运填根据现场实际情况综合考虑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1.排地表水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2.土方挖、运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3.耙细、过筛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4.回填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5.找平、找坡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6.拍实</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14839</w:t>
            </w:r>
          </w:p>
        </w:tc>
      </w:tr>
    </w:tbl>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1658"/>
        <w:gridCol w:w="4712"/>
        <w:gridCol w:w="521"/>
        <w:gridCol w:w="1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1.名称、型号:照明箱AL-1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2.规格:采用室外防水型或置于室内(非标箱),采用2mm厚不锈钢304板定制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3.安装方式:落地安装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4.接地母线材质、规格:镀锌扁钢-40*4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5.接地极材质、规格:镀锌角钢L50*50*5mm H=2.5m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1.基础型钢制作、安装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2.箱体安装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3.配电箱接地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1.名称、型号:照明箱AL-2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2.规格:采用室外防水型或置于室内(非标箱),采用2mm厚不锈钢304板定制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3.安装方式:落地安装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4.接地母线材质、规格:镀锌扁钢-40*4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5.接地极材质、规格:镀锌角钢L50*50*5mm H=2.5m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1.基础型钢制作、安装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2.箱体安装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3.配电箱接地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1.名称、型号:变压器箱BK-100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2.安装方式:落地安装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1.基础型钢制作、安装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2.箱体安装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1.名称、型号:变压器箱BK-200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2.安装方式:落地安装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1.基础型钢制作、安装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2.箱体安装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030204018005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1.名称、型号:变压器箱BK-800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2.安装方式:落地安装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1.基础型钢制作、安装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2.箱体安装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配管、线缆</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1.型号:控制电缆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2.规格:VV-2X1.5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030208002002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1.型号:控制电缆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2.规格:VV-2X4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2.规格:YJV-2x2.5+E2.5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2.规格:YJV-2x4+E4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2.规格:PVC20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3.配置形式及部位:埋地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2.规格:PVC25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3.配置形式及部位:埋地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030208001003</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2.规格:YJV-4x6+E6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2.电缆头制作、安装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030208001004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1.型号:电力电缆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2.规格:YJV-4x10+E10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3.敷设方式:管内敷设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1.电缆敷设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3.配置形式及部位:埋地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030212001004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1.名称:电气配管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2.规格:SC32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3.配置形式及部位:埋地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1.电线管路敷设</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灯具、开关、插座</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1.名称:草坪灯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2.型号、规格:AC 220V 9W 3000K φ92mm*H600mm 砂黑色哑光面，灯罩为暖白色磨砂面 整灯为铝质；壁厚3.0mm 灯体表面静电喷涂优质防紫外线户外塑粉，厚度≧80um）； 灯罩为PMMA透光罩； 紧固件螺钉、螺母为不锈钢(外露)； 防护等级：IP55； 电器绝缘等级：ClassII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030213003002</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1.名称:地埋灯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2.型号、规格:DC 12V  6W 3000K Φ80mmH140mm 开孔：Φ115mm 不锈钢本色 灯体为不锈钢，壁厚为1.3mm，面盖为不锈钢，壁厚3.0mm。灯罩为钢化玻璃 ,壁厚4.8mm，外露紧固件螺丝螺母为不锈钢。防护等级：IP68。可选角度；25°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广场灯安装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1.名称:球场灯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2.灯杆的材质及高度、参数:H=5m LED2*150W AC220 ≥80 3000K 砂黑色哑光面，灯罩为暖白色磨砂面 采用热镀锌钢管焊接成型，表层防腐蚀烤漆处理，投光灯壳采用铝压铸灯壳，硅橡胶密封圈，钢化透明玻璃。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热镀锌钢管，投光灯壳采用铝压铸灯壳，硅橡胶密封圈，钢化透明玻璃                         防护等级：IP65，  电器一级绝缘                          制作工艺：喷防紫外线户外粉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防腐、抗酸抗碱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3.接地母线材质、规格:镀锌扁钢-25*4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4.接地极材质、规格:镀锌角钢L50*50*5mm H=2.5m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1.立灯杆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2.杆座安装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3.灯架安装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4.灯杆编号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1.名称:扫地灯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2.型号、规格:DC 12V 2W 3000K Φ35mmH90mm 开孔：Φ47mm 不锈钢本色 压铸铝灯体材质：面盖不锈钢光束角度： 侧光25°防护等级：IP67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1.名称:台阶提示灯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2.型号、规格:AC 220V 6W 3000K 85mmx85mm 砂黑色哑光面，灯罩为暖白色磨砂面 喷防紫外线户外粉防腐、抗酸抗碱采用4MM钢化玻璃，高强度铝压铸一次成形，灯体厚度2mm外形简洁美观；所有紧固件螺丝、螺母为不锈钢。可选角度；15/31°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030213006001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一般路灯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1.名称:庭院灯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2.型号:LED30W AC220 ≥80 3000K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3.灯杆材质及高度:直径120mm 高3500mm 砂黑</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工程名称：电气工程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专业：电气设备安装工程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色哑光面，灯罩为暖白色磨砂面 灯杆为Q235热浸锌钢管壁厚T3.0mm,灯头为全铝制品平均厚度4.0mm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紧固件螺钉、螺母为不锈钢，外露螺丝喷灯体同色同质感漆；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表面喷防紫外线户外塑粉，具有防酸、抗酸、抗碱等性能；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防护等级为IP55，电器绝缘等级为CLASSI。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1.立灯杆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2.杆座安装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3.灯架安装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4.灯杆编号</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1.名称:筒灯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2.型号、规格:AC 220V 10W 3000K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030213003006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1.名称:LED灯带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2.型号、规格:DC 12V 12W/m 3000K IP67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030209001001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1.名称:配电箱接地调试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1.接地电阻调试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030209001002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1.名称:球场灯接地调试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1.接地电阻调试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shd w:val="clear" w:color="auto" w:fill="FFFFFF"/>
        <w:snapToGrid w:val="0"/>
        <w:spacing w:line="360" w:lineRule="auto"/>
        <w:ind w:firstLine="562" w:firstLineChars="200"/>
        <w:rPr>
          <w:rFonts w:hint="eastAsia" w:ascii="宋体" w:hAnsi="宋体" w:cs="宋体"/>
          <w:b/>
          <w:bCs/>
          <w:kern w:val="28"/>
          <w:sz w:val="28"/>
          <w:szCs w:val="28"/>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1738"/>
        <w:gridCol w:w="3947"/>
        <w:gridCol w:w="774"/>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3.材质:聚乙烯(PE)管 S5 PN≥1.0MPa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3.材质:聚乙烯(PE)管 S5 PN≥1.0MPa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3.材质:聚乙烯(PE)管 S5 PN≥1.0MPa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6.套管形式、材质、规格:刚性防水套管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030801005004</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2.输送介质:给水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3.材质:聚乙烯(PE)管 S5 PN≥1.0MPa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4.规格:De50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5.连接形式:热熔连接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6.套管形式、材质、规格:刚性防水套管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2.套管（包括防水套管）制作、安装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3.给水管道消毒、冲洗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4.水压及泄漏试验</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1.类型:绿化灌溉取水阀（含150*150*5厚304不锈钢成品阀门箱）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1.类型:截止阀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030803001003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螺纹阀门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1.类型:截止阀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2.输送介质:雨水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3.材质:HDPE双壁缠绕波纹管 环刚度级别≥8KN/m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5.连接形式:弹性密封橡胶圈承插连接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2.输送介质:雨水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3.材质:HDPE双壁缠绕波纹管 环刚度级别≥8KN/m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5.连接形式:弹性密封橡胶圈承插连接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030801005007</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2.输送介质:雨水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3.材质:HDPE双壁缠绕波纹管 环刚度级别≥8KN/m</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工程名称：给排水工程</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专业：给排水 采暖 燃气工程</w:t>
            </w:r>
          </w:p>
        </w:tc>
        <w:tc>
          <w:tcPr>
            <w:tcW w:w="0" w:type="auto"/>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4.规格:DN300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5.连接形式:弹性密封橡胶圈承插连接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2.输送介质:雨水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3.材质:HDPE双壁缠绕波纹管 环刚度级别≥8KN/m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4.规格:DN400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5.连接形式:弹性密封橡胶圈承插连接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030801005009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塑料管UPVC、PVC、PP-C、PP-R、PE管等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[项目特征]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1.安装部位:室外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2.输送介质:排水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3.材质:成品软式透水管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4.规格:φ100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1.管道、管件及弯管的制作安装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2.水压及泄漏试验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182.95</w:t>
            </w:r>
          </w:p>
        </w:tc>
      </w:tr>
    </w:tbl>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四、施工要求</w:t>
      </w:r>
    </w:p>
    <w:p>
      <w:pPr>
        <w:shd w:val="clear" w:color="auto" w:fill="FFFFFF"/>
        <w:snapToGrid w:val="0"/>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在施工期间，中标供应商必须注意人员安全，加强安全措施，并对施工人员进行安全教育。施工人员必须持证上岗。</w:t>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五、商务要求</w:t>
      </w:r>
    </w:p>
    <w:p>
      <w:pPr>
        <w:shd w:val="clear" w:color="auto" w:fill="FFFFFF"/>
        <w:snapToGrid w:val="0"/>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lang w:val="en-US" w:eastAsia="zh-CN"/>
        </w:rPr>
        <w:t>1、</w:t>
      </w:r>
      <w:r>
        <w:rPr>
          <w:rFonts w:hint="eastAsia" w:ascii="宋体" w:hAnsi="宋体" w:cs="宋体"/>
          <w:kern w:val="28"/>
          <w:sz w:val="28"/>
          <w:szCs w:val="28"/>
        </w:rPr>
        <w:t>合同签订</w:t>
      </w:r>
      <w:r>
        <w:rPr>
          <w:rFonts w:hint="eastAsia" w:ascii="宋体" w:hAnsi="宋体" w:cs="宋体"/>
          <w:kern w:val="28"/>
          <w:sz w:val="28"/>
          <w:szCs w:val="28"/>
          <w:lang w:val="en-US" w:eastAsia="zh-CN"/>
        </w:rPr>
        <w:t>材料</w:t>
      </w:r>
      <w:r>
        <w:rPr>
          <w:rFonts w:hint="eastAsia" w:ascii="宋体" w:hAnsi="宋体" w:cs="宋体"/>
          <w:kern w:val="28"/>
          <w:sz w:val="28"/>
          <w:szCs w:val="28"/>
        </w:rPr>
        <w:t>进场后，甲方向乙方支付合同价款的</w:t>
      </w:r>
      <w:r>
        <w:rPr>
          <w:rFonts w:hint="eastAsia" w:ascii="宋体" w:hAnsi="宋体" w:cs="宋体"/>
          <w:kern w:val="28"/>
          <w:sz w:val="28"/>
          <w:szCs w:val="28"/>
          <w:lang w:val="en-US" w:eastAsia="zh-CN"/>
        </w:rPr>
        <w:t>4</w:t>
      </w:r>
      <w:r>
        <w:rPr>
          <w:rFonts w:hint="eastAsia" w:ascii="宋体" w:hAnsi="宋体" w:cs="宋体"/>
          <w:kern w:val="28"/>
          <w:sz w:val="28"/>
          <w:szCs w:val="28"/>
        </w:rPr>
        <w:t>0%作为</w:t>
      </w:r>
      <w:r>
        <w:rPr>
          <w:rFonts w:hint="eastAsia" w:ascii="宋体" w:hAnsi="宋体" w:cs="宋体"/>
          <w:kern w:val="28"/>
          <w:sz w:val="28"/>
          <w:szCs w:val="28"/>
          <w:lang w:val="en-US" w:eastAsia="zh-CN"/>
        </w:rPr>
        <w:t>预付</w:t>
      </w:r>
      <w:r>
        <w:rPr>
          <w:rFonts w:hint="eastAsia" w:ascii="宋体" w:hAnsi="宋体" w:cs="宋体"/>
          <w:kern w:val="28"/>
          <w:sz w:val="28"/>
          <w:szCs w:val="28"/>
        </w:rPr>
        <w:t>款。</w:t>
      </w:r>
    </w:p>
    <w:p>
      <w:pPr>
        <w:shd w:val="clear" w:color="auto" w:fill="FFFFFF"/>
        <w:snapToGrid w:val="0"/>
        <w:spacing w:line="360" w:lineRule="auto"/>
        <w:ind w:firstLine="560" w:firstLineChars="200"/>
        <w:rPr>
          <w:rFonts w:hint="eastAsia" w:ascii="宋体" w:hAnsi="宋体" w:cs="宋体"/>
          <w:kern w:val="28"/>
          <w:sz w:val="28"/>
          <w:szCs w:val="28"/>
          <w:lang w:val="en-US" w:eastAsia="zh-CN"/>
        </w:rPr>
      </w:pPr>
      <w:r>
        <w:rPr>
          <w:rFonts w:hint="eastAsia" w:ascii="宋体" w:hAnsi="宋体" w:cs="宋体"/>
          <w:kern w:val="28"/>
          <w:sz w:val="28"/>
          <w:szCs w:val="28"/>
          <w:lang w:val="en-US" w:eastAsia="zh-CN"/>
        </w:rPr>
        <w:t>2、</w:t>
      </w:r>
      <w:r>
        <w:rPr>
          <w:rFonts w:hint="eastAsia" w:ascii="宋体" w:hAnsi="宋体" w:cs="宋体"/>
          <w:kern w:val="28"/>
          <w:sz w:val="28"/>
          <w:szCs w:val="28"/>
        </w:rPr>
        <w:t>乙方完成合同工程量</w:t>
      </w:r>
      <w:r>
        <w:rPr>
          <w:rFonts w:hint="eastAsia" w:ascii="宋体" w:hAnsi="宋体" w:cs="宋体"/>
          <w:kern w:val="28"/>
          <w:sz w:val="28"/>
          <w:szCs w:val="28"/>
          <w:lang w:val="en-US" w:eastAsia="zh-CN"/>
        </w:rPr>
        <w:t>75</w:t>
      </w:r>
      <w:r>
        <w:rPr>
          <w:rFonts w:hint="eastAsia" w:ascii="宋体" w:hAnsi="宋体" w:cs="宋体"/>
          <w:kern w:val="28"/>
          <w:sz w:val="28"/>
          <w:szCs w:val="28"/>
        </w:rPr>
        <w:t>%时，甲方向乙方支付</w:t>
      </w:r>
      <w:r>
        <w:rPr>
          <w:rFonts w:hint="eastAsia" w:ascii="宋体" w:hAnsi="宋体" w:cs="宋体"/>
          <w:kern w:val="28"/>
          <w:sz w:val="28"/>
          <w:szCs w:val="28"/>
          <w:lang w:eastAsia="zh-CN"/>
        </w:rPr>
        <w:t>至</w:t>
      </w:r>
      <w:r>
        <w:rPr>
          <w:rFonts w:hint="eastAsia" w:ascii="宋体" w:hAnsi="宋体" w:cs="宋体"/>
          <w:kern w:val="28"/>
          <w:sz w:val="28"/>
          <w:szCs w:val="28"/>
        </w:rPr>
        <w:t>合同总价款的</w:t>
      </w:r>
      <w:r>
        <w:rPr>
          <w:rFonts w:hint="eastAsia" w:ascii="宋体" w:hAnsi="宋体" w:cs="宋体"/>
          <w:kern w:val="28"/>
          <w:sz w:val="28"/>
          <w:szCs w:val="28"/>
          <w:lang w:val="en-US" w:eastAsia="zh-CN"/>
        </w:rPr>
        <w:t>75</w:t>
      </w:r>
      <w:r>
        <w:rPr>
          <w:rFonts w:hint="eastAsia" w:ascii="宋体" w:hAnsi="宋体" w:cs="宋体"/>
          <w:kern w:val="28"/>
          <w:sz w:val="28"/>
          <w:szCs w:val="28"/>
        </w:rPr>
        <w:t>%</w:t>
      </w:r>
      <w:r>
        <w:rPr>
          <w:rFonts w:hint="eastAsia" w:ascii="宋体" w:hAnsi="宋体" w:cs="宋体"/>
          <w:kern w:val="28"/>
          <w:sz w:val="28"/>
          <w:szCs w:val="28"/>
          <w:lang w:eastAsia="zh-CN"/>
        </w:rPr>
        <w:t>作为</w:t>
      </w:r>
      <w:r>
        <w:rPr>
          <w:rFonts w:hint="eastAsia" w:ascii="宋体" w:hAnsi="宋体" w:cs="宋体"/>
          <w:kern w:val="28"/>
          <w:sz w:val="28"/>
          <w:szCs w:val="28"/>
        </w:rPr>
        <w:t>工程进度款。</w:t>
      </w:r>
    </w:p>
    <w:p>
      <w:pPr>
        <w:shd w:val="clear" w:color="auto" w:fill="FFFFFF"/>
        <w:snapToGrid w:val="0"/>
        <w:spacing w:line="360" w:lineRule="auto"/>
        <w:ind w:firstLine="560" w:firstLineChars="200"/>
        <w:rPr>
          <w:rFonts w:hint="eastAsia" w:ascii="宋体" w:hAnsi="宋体" w:cs="宋体"/>
          <w:kern w:val="28"/>
          <w:sz w:val="28"/>
          <w:szCs w:val="28"/>
          <w:lang w:val="en-US" w:eastAsia="zh-CN"/>
        </w:rPr>
      </w:pPr>
      <w:r>
        <w:rPr>
          <w:rFonts w:hint="eastAsia" w:ascii="宋体" w:hAnsi="宋体" w:cs="宋体"/>
          <w:kern w:val="28"/>
          <w:sz w:val="28"/>
          <w:szCs w:val="28"/>
          <w:lang w:val="en-US" w:eastAsia="zh-CN"/>
        </w:rPr>
        <w:t>3、</w:t>
      </w:r>
      <w:r>
        <w:rPr>
          <w:rFonts w:hint="eastAsia" w:ascii="宋体" w:hAnsi="宋体" w:cs="宋体"/>
          <w:kern w:val="28"/>
          <w:sz w:val="28"/>
          <w:szCs w:val="28"/>
        </w:rPr>
        <w:t>乙方完成</w:t>
      </w:r>
      <w:r>
        <w:rPr>
          <w:rFonts w:hint="eastAsia" w:ascii="宋体" w:hAnsi="宋体" w:cs="宋体"/>
          <w:kern w:val="28"/>
          <w:sz w:val="28"/>
          <w:szCs w:val="28"/>
          <w:lang w:val="en-US" w:eastAsia="zh-CN"/>
        </w:rPr>
        <w:t>全部</w:t>
      </w:r>
      <w:r>
        <w:rPr>
          <w:rFonts w:hint="eastAsia" w:ascii="宋体" w:hAnsi="宋体" w:cs="宋体"/>
          <w:kern w:val="28"/>
          <w:sz w:val="28"/>
          <w:szCs w:val="28"/>
        </w:rPr>
        <w:t>工程量时，经甲方组织有关部门验收合格后，</w:t>
      </w:r>
      <w:r>
        <w:rPr>
          <w:rFonts w:hint="eastAsia" w:ascii="宋体" w:hAnsi="宋体" w:cs="宋体"/>
          <w:kern w:val="28"/>
          <w:sz w:val="28"/>
          <w:szCs w:val="28"/>
          <w:lang w:val="en-US" w:eastAsia="zh-CN"/>
        </w:rPr>
        <w:t>支付至合同总价款的85%。</w:t>
      </w:r>
    </w:p>
    <w:p>
      <w:pPr>
        <w:shd w:val="clear" w:color="auto" w:fill="FFFFFF"/>
        <w:snapToGrid w:val="0"/>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lang w:val="en-US" w:eastAsia="zh-CN"/>
        </w:rPr>
        <w:t>4、经政府相关审计部门审计完成后，</w:t>
      </w:r>
      <w:r>
        <w:rPr>
          <w:rFonts w:hint="eastAsia" w:ascii="宋体" w:hAnsi="宋体" w:cs="宋体"/>
          <w:kern w:val="28"/>
          <w:sz w:val="28"/>
          <w:szCs w:val="28"/>
        </w:rPr>
        <w:t>支付</w:t>
      </w:r>
      <w:r>
        <w:rPr>
          <w:rFonts w:hint="eastAsia" w:ascii="宋体" w:hAnsi="宋体" w:cs="宋体"/>
          <w:kern w:val="28"/>
          <w:sz w:val="28"/>
          <w:szCs w:val="28"/>
          <w:lang w:eastAsia="zh-CN"/>
        </w:rPr>
        <w:t>至审计结算价款</w:t>
      </w:r>
      <w:r>
        <w:rPr>
          <w:rFonts w:hint="eastAsia" w:ascii="宋体" w:hAnsi="宋体" w:cs="宋体"/>
          <w:kern w:val="28"/>
          <w:sz w:val="28"/>
          <w:szCs w:val="28"/>
        </w:rPr>
        <w:t>的</w:t>
      </w:r>
      <w:r>
        <w:rPr>
          <w:rFonts w:hint="eastAsia" w:ascii="宋体" w:hAnsi="宋体" w:cs="宋体"/>
          <w:kern w:val="28"/>
          <w:sz w:val="28"/>
          <w:szCs w:val="28"/>
          <w:lang w:val="en-US" w:eastAsia="zh-CN"/>
        </w:rPr>
        <w:t>97</w:t>
      </w:r>
      <w:r>
        <w:rPr>
          <w:rFonts w:hint="eastAsia" w:ascii="宋体" w:hAnsi="宋体" w:cs="宋体"/>
          <w:kern w:val="28"/>
          <w:sz w:val="28"/>
          <w:szCs w:val="28"/>
        </w:rPr>
        <w:t>%</w:t>
      </w:r>
      <w:r>
        <w:rPr>
          <w:rFonts w:hint="eastAsia" w:ascii="宋体" w:hAnsi="宋体" w:cs="宋体"/>
          <w:kern w:val="28"/>
          <w:sz w:val="28"/>
          <w:szCs w:val="28"/>
          <w:lang w:eastAsia="zh-CN"/>
        </w:rPr>
        <w:t>，</w:t>
      </w:r>
      <w:r>
        <w:rPr>
          <w:rFonts w:hint="eastAsia" w:ascii="宋体" w:hAnsi="宋体" w:cs="宋体"/>
          <w:kern w:val="28"/>
          <w:sz w:val="28"/>
          <w:szCs w:val="28"/>
          <w:lang w:val="en-US" w:eastAsia="zh-CN"/>
        </w:rPr>
        <w:t>剩余3%待缺陷责任期满后一次性无息支付</w:t>
      </w:r>
      <w:r>
        <w:rPr>
          <w:rFonts w:hint="eastAsia" w:ascii="宋体" w:hAnsi="宋体" w:cs="宋体"/>
          <w:kern w:val="28"/>
          <w:sz w:val="28"/>
          <w:szCs w:val="28"/>
        </w:rPr>
        <w:t>。</w:t>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六、其他：</w:t>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（一）对供应商业绩的要求</w:t>
      </w:r>
    </w:p>
    <w:p>
      <w:pPr>
        <w:shd w:val="clear" w:color="auto" w:fill="FFFFFF"/>
        <w:snapToGrid w:val="0"/>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投标</w:t>
      </w:r>
      <w:r>
        <w:rPr>
          <w:rFonts w:hint="eastAsia" w:ascii="宋体" w:hAnsi="宋体" w:cs="宋体"/>
          <w:kern w:val="28"/>
          <w:sz w:val="28"/>
          <w:szCs w:val="28"/>
          <w:lang w:val="en-US" w:eastAsia="zh-CN"/>
        </w:rPr>
        <w:t>供应商</w:t>
      </w:r>
      <w:r>
        <w:rPr>
          <w:rFonts w:hint="eastAsia" w:ascii="宋体" w:hAnsi="宋体" w:cs="宋体"/>
          <w:kern w:val="28"/>
          <w:sz w:val="28"/>
          <w:szCs w:val="28"/>
        </w:rPr>
        <w:t>提供</w:t>
      </w:r>
      <w:r>
        <w:rPr>
          <w:rFonts w:hint="eastAsia" w:ascii="宋体" w:hAnsi="宋体" w:cs="宋体"/>
          <w:kern w:val="28"/>
          <w:sz w:val="28"/>
          <w:szCs w:val="28"/>
          <w:lang w:val="en-US" w:eastAsia="zh-CN"/>
        </w:rPr>
        <w:t>2020年11月1日</w:t>
      </w:r>
      <w:r>
        <w:rPr>
          <w:rFonts w:hint="eastAsia" w:ascii="宋体" w:hAnsi="宋体" w:cs="宋体"/>
          <w:kern w:val="28"/>
          <w:sz w:val="28"/>
          <w:szCs w:val="28"/>
          <w:lang w:val="zh-CN" w:eastAsia="zh-CN"/>
        </w:rPr>
        <w:t>（以合同签订日期为准）</w:t>
      </w:r>
      <w:r>
        <w:rPr>
          <w:rFonts w:hint="eastAsia" w:ascii="宋体" w:hAnsi="宋体" w:cs="宋体"/>
          <w:kern w:val="28"/>
          <w:sz w:val="28"/>
          <w:szCs w:val="28"/>
          <w:lang w:val="en-US" w:eastAsia="zh-CN"/>
        </w:rPr>
        <w:t>至今的类似</w:t>
      </w:r>
      <w:r>
        <w:rPr>
          <w:rFonts w:hint="eastAsia" w:ascii="宋体" w:hAnsi="宋体" w:cs="宋体"/>
          <w:kern w:val="28"/>
          <w:sz w:val="28"/>
          <w:szCs w:val="28"/>
        </w:rPr>
        <w:t>项目业绩，每提供一份得</w:t>
      </w:r>
      <w:r>
        <w:rPr>
          <w:rFonts w:hint="eastAsia" w:ascii="宋体" w:hAnsi="宋体" w:cs="宋体"/>
          <w:kern w:val="28"/>
          <w:sz w:val="28"/>
          <w:szCs w:val="28"/>
          <w:lang w:val="en-US" w:eastAsia="zh-CN"/>
        </w:rPr>
        <w:t>1</w:t>
      </w:r>
      <w:r>
        <w:rPr>
          <w:rFonts w:hint="eastAsia" w:ascii="宋体" w:hAnsi="宋体" w:cs="宋体"/>
          <w:kern w:val="28"/>
          <w:sz w:val="28"/>
          <w:szCs w:val="28"/>
        </w:rPr>
        <w:t>分，最高得</w:t>
      </w:r>
      <w:r>
        <w:rPr>
          <w:rFonts w:hint="eastAsia" w:ascii="宋体" w:hAnsi="宋体" w:cs="宋体"/>
          <w:kern w:val="28"/>
          <w:sz w:val="28"/>
          <w:szCs w:val="28"/>
          <w:lang w:val="en-US" w:eastAsia="zh-CN"/>
        </w:rPr>
        <w:t>5</w:t>
      </w:r>
      <w:r>
        <w:rPr>
          <w:rFonts w:hint="eastAsia" w:ascii="宋体" w:hAnsi="宋体" w:cs="宋体"/>
          <w:kern w:val="28"/>
          <w:sz w:val="28"/>
          <w:szCs w:val="28"/>
        </w:rPr>
        <w:t>分。</w:t>
      </w:r>
    </w:p>
    <w:p>
      <w:pPr>
        <w:shd w:val="clear" w:color="auto" w:fill="FFFFFF"/>
        <w:snapToGrid w:val="0"/>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lang w:val="zh-CN" w:eastAsia="zh-CN"/>
        </w:rPr>
        <w:t>(合同复印件加盖公章附在</w:t>
      </w:r>
      <w:r>
        <w:rPr>
          <w:rFonts w:hint="eastAsia" w:ascii="宋体" w:hAnsi="宋体" w:cs="宋体"/>
          <w:kern w:val="28"/>
          <w:sz w:val="28"/>
          <w:szCs w:val="28"/>
          <w:lang w:val="en-US" w:eastAsia="zh-CN"/>
        </w:rPr>
        <w:t>投标</w:t>
      </w:r>
      <w:r>
        <w:rPr>
          <w:rFonts w:hint="eastAsia" w:ascii="宋体" w:hAnsi="宋体" w:cs="宋体"/>
          <w:kern w:val="28"/>
          <w:sz w:val="28"/>
          <w:szCs w:val="28"/>
          <w:lang w:val="zh-CN" w:eastAsia="zh-CN"/>
        </w:rPr>
        <w:t>文件中，</w:t>
      </w:r>
      <w:r>
        <w:rPr>
          <w:rFonts w:hint="eastAsia" w:ascii="宋体" w:hAnsi="宋体" w:cs="宋体"/>
          <w:kern w:val="28"/>
          <w:sz w:val="28"/>
          <w:szCs w:val="28"/>
          <w:lang w:val="en-US" w:eastAsia="zh-CN"/>
        </w:rPr>
        <w:t>否则不作为评审依据</w:t>
      </w:r>
      <w:r>
        <w:rPr>
          <w:rFonts w:hint="eastAsia" w:ascii="宋体" w:hAnsi="宋体" w:cs="宋体"/>
          <w:kern w:val="28"/>
          <w:sz w:val="28"/>
          <w:szCs w:val="28"/>
          <w:lang w:val="zh-CN" w:eastAsia="zh-CN"/>
        </w:rPr>
        <w:t>）</w:t>
      </w:r>
      <w:r>
        <w:rPr>
          <w:rFonts w:hint="eastAsia" w:ascii="宋体" w:hAnsi="宋体" w:cs="宋体"/>
          <w:kern w:val="28"/>
          <w:sz w:val="28"/>
          <w:szCs w:val="28"/>
        </w:rPr>
        <w:t>。</w:t>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（二）质量验收标准或规范</w:t>
      </w:r>
    </w:p>
    <w:p>
      <w:pPr>
        <w:shd w:val="clear" w:color="auto" w:fill="FFFFFF"/>
        <w:snapToGrid w:val="0"/>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符合国家现行有关施工质量验收规范“合格”要求。</w:t>
      </w:r>
    </w:p>
    <w:p>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pPr>
        <w:shd w:val="clear" w:color="auto" w:fill="FFFFFF"/>
        <w:snapToGrid w:val="0"/>
        <w:spacing w:line="360" w:lineRule="auto"/>
        <w:ind w:firstLine="562" w:firstLineChars="200"/>
        <w:rPr>
          <w:rFonts w:hint="eastAsia" w:ascii="宋体" w:hAnsi="宋体" w:cs="宋体"/>
          <w:b/>
          <w:bCs/>
          <w:kern w:val="28"/>
          <w:sz w:val="28"/>
          <w:szCs w:val="28"/>
        </w:rPr>
      </w:pPr>
      <w:r>
        <w:rPr>
          <w:rFonts w:hint="eastAsia" w:ascii="宋体" w:hAnsi="宋体" w:cs="宋体"/>
          <w:b/>
          <w:bCs/>
          <w:kern w:val="28"/>
          <w:sz w:val="28"/>
          <w:szCs w:val="28"/>
        </w:rPr>
        <w:t>（四）与本工程相关的特别说明</w:t>
      </w:r>
    </w:p>
    <w:p>
      <w:pPr>
        <w:ind w:firstLine="560" w:firstLineChars="200"/>
        <w:rPr>
          <w:rFonts w:hint="eastAsia" w:ascii="宋体" w:hAnsi="宋体" w:eastAsia="宋体" w:cs="宋体"/>
          <w:sz w:val="24"/>
          <w:szCs w:val="24"/>
        </w:rPr>
      </w:pPr>
      <w:r>
        <w:rPr>
          <w:rFonts w:hint="eastAsia" w:ascii="宋体" w:hAnsi="宋体" w:cs="宋体"/>
          <w:kern w:val="28"/>
          <w:sz w:val="28"/>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DC900"/>
    <w:multiLevelType w:val="singleLevel"/>
    <w:tmpl w:val="012DC9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YjJlMzMzZGU3MjJkMThjN2NkYjliNDkwNTA3MzEifQ=="/>
  </w:docVars>
  <w:rsids>
    <w:rsidRoot w:val="458772BF"/>
    <w:rsid w:val="02C273DD"/>
    <w:rsid w:val="02F744C4"/>
    <w:rsid w:val="079C0106"/>
    <w:rsid w:val="08316AA1"/>
    <w:rsid w:val="08C571E9"/>
    <w:rsid w:val="0E8E39AD"/>
    <w:rsid w:val="10DB57FB"/>
    <w:rsid w:val="138F28CD"/>
    <w:rsid w:val="19997E0D"/>
    <w:rsid w:val="199B3D30"/>
    <w:rsid w:val="1B4E0D9C"/>
    <w:rsid w:val="1C8A39DA"/>
    <w:rsid w:val="1CE437FD"/>
    <w:rsid w:val="1E5F6569"/>
    <w:rsid w:val="1FE22B8C"/>
    <w:rsid w:val="24091012"/>
    <w:rsid w:val="25E940BF"/>
    <w:rsid w:val="27AB71C2"/>
    <w:rsid w:val="2DA07759"/>
    <w:rsid w:val="2DFB7085"/>
    <w:rsid w:val="30D543B6"/>
    <w:rsid w:val="31BF205E"/>
    <w:rsid w:val="33F97F02"/>
    <w:rsid w:val="3B1C7FDF"/>
    <w:rsid w:val="3B8B693F"/>
    <w:rsid w:val="40987B00"/>
    <w:rsid w:val="430336DD"/>
    <w:rsid w:val="458772BF"/>
    <w:rsid w:val="48931A28"/>
    <w:rsid w:val="4B257098"/>
    <w:rsid w:val="508C1F90"/>
    <w:rsid w:val="510A2FB8"/>
    <w:rsid w:val="51964435"/>
    <w:rsid w:val="59030A18"/>
    <w:rsid w:val="5E1355D9"/>
    <w:rsid w:val="69B775C2"/>
    <w:rsid w:val="71146042"/>
    <w:rsid w:val="76BE5D18"/>
    <w:rsid w:val="7C1C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136</Pages>
  <Words>48124</Words>
  <Characters>62816</Characters>
  <Lines>0</Lines>
  <Paragraphs>0</Paragraphs>
  <TotalTime>0</TotalTime>
  <ScaleCrop>false</ScaleCrop>
  <LinksUpToDate>false</LinksUpToDate>
  <CharactersWithSpaces>64173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2023-11-14T10:08:14Z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4511CA0E8CCC48D683E03EC535B25D7E_11</vt:lpwstr>
  </property>
</Properties>
</file>