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tabs>
          <w:tab w:val="left" w:pos="525"/>
        </w:tabs>
        <w:jc w:val="center"/>
        <w:rPr>
          <w:rFonts w:hint="eastAsia" w:ascii="仿宋" w:hAnsi="仿宋" w:eastAsia="仿宋" w:cs="仿宋"/>
        </w:rPr>
        <w:sectPr>
          <w:headerReference r:id="rId4" w:type="first"/>
          <w:footerReference r:id="rId5" w:type="first"/>
          <w:headerReference r:id="rId3" w:type="default"/>
          <w:pgSz w:w="11906" w:h="16838"/>
          <w:pgMar w:top="1440" w:right="1080" w:bottom="1440" w:left="1080" w:header="1134" w:footer="992" w:gutter="0"/>
          <w:pgNumType w:fmt="decimal" w:start="1"/>
          <w:cols w:space="720" w:num="1"/>
          <w:titlePg/>
          <w:docGrid w:type="lines" w:linePitch="333" w:charSpace="0"/>
        </w:sectPr>
      </w:pPr>
      <w:r>
        <w:rPr>
          <w:rFonts w:hint="eastAsia" w:ascii="仿宋" w:hAnsi="仿宋" w:eastAsia="仿宋" w:cs="仿宋"/>
        </w:rPr>
        <w:drawing>
          <wp:inline distT="0" distB="0" distL="114300" distR="114300">
            <wp:extent cx="6132830" cy="8853805"/>
            <wp:effectExtent l="0" t="0" r="8890" b="635"/>
            <wp:docPr id="25" name="图片 25" descr="GENERIC_22BW-7_00219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GENERIC_22BW-7_00219_00"/>
                    <pic:cNvPicPr>
                      <a:picLocks noChangeAspect="1"/>
                    </pic:cNvPicPr>
                  </pic:nvPicPr>
                  <pic:blipFill>
                    <a:blip r:embed="rId15"/>
                    <a:stretch>
                      <a:fillRect/>
                    </a:stretch>
                  </pic:blipFill>
                  <pic:spPr>
                    <a:xfrm>
                      <a:off x="0" y="0"/>
                      <a:ext cx="6132830" cy="8853805"/>
                    </a:xfrm>
                    <a:prstGeom prst="rect">
                      <a:avLst/>
                    </a:prstGeom>
                  </pic:spPr>
                </pic:pic>
              </a:graphicData>
            </a:graphic>
          </wp:inline>
        </w:drawing>
      </w:r>
    </w:p>
    <w:p>
      <w:pPr>
        <w:pStyle w:val="17"/>
        <w:shd w:val="clear"/>
        <w:rPr>
          <w:rFonts w:hint="eastAsia" w:ascii="仿宋" w:hAnsi="仿宋" w:eastAsia="仿宋" w:cs="仿宋"/>
          <w:b/>
          <w:color w:val="auto"/>
          <w:sz w:val="44"/>
          <w:szCs w:val="44"/>
          <w:highlight w:val="none"/>
        </w:rPr>
      </w:pPr>
    </w:p>
    <w:p>
      <w:pPr>
        <w:pStyle w:val="17"/>
        <w:shd w:val="clea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   录</w:t>
      </w:r>
      <w:bookmarkStart w:id="0" w:name="_Toc19886"/>
      <w:bookmarkStart w:id="1" w:name="_Toc16218"/>
      <w:bookmarkStart w:id="2" w:name="_Toc20652"/>
      <w:bookmarkStart w:id="3" w:name="_Toc20858"/>
      <w:bookmarkStart w:id="4" w:name="_Toc389582033"/>
      <w:bookmarkStart w:id="5" w:name="_Toc5293"/>
      <w:bookmarkStart w:id="6" w:name="_Toc21518"/>
      <w:bookmarkStart w:id="7" w:name="_Toc426457691"/>
      <w:bookmarkStart w:id="8" w:name="_Toc363474016"/>
      <w:bookmarkStart w:id="9" w:name="_Toc403077638"/>
      <w:bookmarkStart w:id="10" w:name="_Toc363473971"/>
    </w:p>
    <w:p>
      <w:pPr>
        <w:rPr>
          <w:rFonts w:hint="eastAsia" w:ascii="仿宋" w:hAnsi="仿宋" w:eastAsia="仿宋" w:cs="仿宋"/>
          <w:b/>
          <w:color w:val="auto"/>
          <w:sz w:val="44"/>
          <w:szCs w:val="44"/>
          <w:highlight w:val="none"/>
        </w:rPr>
      </w:pPr>
    </w:p>
    <w:p>
      <w:pPr>
        <w:pStyle w:val="31"/>
        <w:keepNext w:val="0"/>
        <w:keepLines w:val="0"/>
        <w:pageBreakBefore w:val="0"/>
        <w:widowControl w:val="0"/>
        <w:tabs>
          <w:tab w:val="right" w:leader="dot" w:pos="9746"/>
          <w:tab w:val="clear" w:pos="1418"/>
          <w:tab w:val="clear" w:pos="8302"/>
        </w:tabs>
        <w:kinsoku/>
        <w:wordWrap/>
        <w:overflowPunct/>
        <w:topLinePunct w:val="0"/>
        <w:autoSpaceDE/>
        <w:autoSpaceDN/>
        <w:bidi w:val="0"/>
        <w:adjustRightInd/>
        <w:snapToGrid/>
        <w:spacing w:line="760" w:lineRule="exact"/>
        <w:textAlignment w:val="auto"/>
        <w:rPr>
          <w:rFonts w:hint="eastAsia" w:ascii="仿宋" w:hAnsi="仿宋" w:eastAsia="仿宋" w:cs="仿宋"/>
          <w:sz w:val="32"/>
          <w:szCs w:val="32"/>
        </w:rPr>
      </w:pP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TOC \o "1-1" \h \u </w:instrText>
      </w:r>
      <w:r>
        <w:rPr>
          <w:rFonts w:hint="eastAsia" w:ascii="仿宋" w:hAnsi="仿宋" w:eastAsia="仿宋" w:cs="仿宋"/>
          <w:color w:val="auto"/>
          <w:highlight w:val="none"/>
        </w:rPr>
        <w:fldChar w:fldCharType="separate"/>
      </w: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_Toc18219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第一章  招标公告</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_Toc18219 \h </w:instrText>
      </w:r>
      <w:r>
        <w:rPr>
          <w:rFonts w:hint="eastAsia" w:ascii="仿宋" w:hAnsi="仿宋" w:eastAsia="仿宋" w:cs="仿宋"/>
          <w:sz w:val="32"/>
          <w:szCs w:val="32"/>
        </w:rPr>
        <w:fldChar w:fldCharType="separate"/>
      </w:r>
      <w:r>
        <w:rPr>
          <w:rFonts w:hint="eastAsia" w:ascii="仿宋" w:hAnsi="仿宋" w:eastAsia="仿宋" w:cs="仿宋"/>
          <w:sz w:val="32"/>
          <w:szCs w:val="32"/>
        </w:rPr>
        <w:t>1</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p>
    <w:p>
      <w:pPr>
        <w:pStyle w:val="31"/>
        <w:keepNext w:val="0"/>
        <w:keepLines w:val="0"/>
        <w:pageBreakBefore w:val="0"/>
        <w:widowControl w:val="0"/>
        <w:tabs>
          <w:tab w:val="right" w:leader="dot" w:pos="9746"/>
          <w:tab w:val="clear" w:pos="1418"/>
          <w:tab w:val="clear" w:pos="8302"/>
        </w:tabs>
        <w:kinsoku/>
        <w:wordWrap/>
        <w:overflowPunct/>
        <w:topLinePunct w:val="0"/>
        <w:autoSpaceDE/>
        <w:autoSpaceDN/>
        <w:bidi w:val="0"/>
        <w:adjustRightInd/>
        <w:snapToGrid/>
        <w:spacing w:line="760" w:lineRule="exact"/>
        <w:textAlignment w:val="auto"/>
        <w:rPr>
          <w:rFonts w:hint="eastAsia" w:ascii="仿宋" w:hAnsi="仿宋" w:eastAsia="仿宋" w:cs="仿宋"/>
          <w:sz w:val="32"/>
          <w:szCs w:val="32"/>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_Toc1497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 xml:space="preserve">第二章  </w:t>
      </w:r>
      <w:r>
        <w:rPr>
          <w:rFonts w:hint="eastAsia" w:ascii="仿宋" w:hAnsi="仿宋" w:eastAsia="仿宋" w:cs="仿宋"/>
          <w:sz w:val="32"/>
          <w:szCs w:val="32"/>
          <w:highlight w:val="none"/>
          <w:lang w:eastAsia="zh-CN"/>
        </w:rPr>
        <w:t>供应商</w:t>
      </w:r>
      <w:r>
        <w:rPr>
          <w:rFonts w:hint="eastAsia" w:ascii="仿宋" w:hAnsi="仿宋" w:eastAsia="仿宋" w:cs="仿宋"/>
          <w:sz w:val="32"/>
          <w:szCs w:val="32"/>
          <w:highlight w:val="none"/>
        </w:rPr>
        <w:t>须知</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_Toc1497 \h </w:instrText>
      </w:r>
      <w:r>
        <w:rPr>
          <w:rFonts w:hint="eastAsia" w:ascii="仿宋" w:hAnsi="仿宋" w:eastAsia="仿宋" w:cs="仿宋"/>
          <w:sz w:val="32"/>
          <w:szCs w:val="32"/>
        </w:rPr>
        <w:fldChar w:fldCharType="separate"/>
      </w:r>
      <w:r>
        <w:rPr>
          <w:rFonts w:hint="eastAsia" w:ascii="仿宋" w:hAnsi="仿宋" w:eastAsia="仿宋" w:cs="仿宋"/>
          <w:sz w:val="32"/>
          <w:szCs w:val="32"/>
        </w:rPr>
        <w:t>9</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p>
    <w:p>
      <w:pPr>
        <w:pStyle w:val="31"/>
        <w:keepNext w:val="0"/>
        <w:keepLines w:val="0"/>
        <w:pageBreakBefore w:val="0"/>
        <w:widowControl w:val="0"/>
        <w:tabs>
          <w:tab w:val="right" w:leader="dot" w:pos="9746"/>
          <w:tab w:val="clear" w:pos="1418"/>
          <w:tab w:val="clear" w:pos="8302"/>
        </w:tabs>
        <w:kinsoku/>
        <w:wordWrap/>
        <w:overflowPunct/>
        <w:topLinePunct w:val="0"/>
        <w:autoSpaceDE/>
        <w:autoSpaceDN/>
        <w:bidi w:val="0"/>
        <w:adjustRightInd/>
        <w:snapToGrid/>
        <w:spacing w:line="760" w:lineRule="exact"/>
        <w:textAlignment w:val="auto"/>
        <w:rPr>
          <w:rFonts w:hint="eastAsia" w:ascii="仿宋" w:hAnsi="仿宋" w:eastAsia="仿宋" w:cs="仿宋"/>
          <w:sz w:val="32"/>
          <w:szCs w:val="32"/>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_Toc11996 </w:instrText>
      </w:r>
      <w:r>
        <w:rPr>
          <w:rFonts w:hint="eastAsia" w:ascii="仿宋" w:hAnsi="仿宋" w:eastAsia="仿宋" w:cs="仿宋"/>
          <w:sz w:val="32"/>
          <w:szCs w:val="32"/>
          <w:highlight w:val="none"/>
        </w:rPr>
        <w:fldChar w:fldCharType="separate"/>
      </w:r>
      <w:r>
        <w:rPr>
          <w:rFonts w:hint="eastAsia" w:ascii="仿宋" w:hAnsi="仿宋" w:eastAsia="仿宋" w:cs="仿宋"/>
          <w:bCs/>
          <w:sz w:val="32"/>
          <w:szCs w:val="32"/>
          <w:highlight w:val="none"/>
        </w:rPr>
        <w:t>第三章</w:t>
      </w:r>
      <w:r>
        <w:rPr>
          <w:rFonts w:hint="eastAsia" w:ascii="仿宋" w:hAnsi="仿宋" w:eastAsia="仿宋" w:cs="仿宋"/>
          <w:bCs/>
          <w:sz w:val="32"/>
          <w:szCs w:val="32"/>
          <w:highlight w:val="none"/>
          <w:lang w:val="en-US" w:eastAsia="zh-CN"/>
        </w:rPr>
        <w:t xml:space="preserve">  </w:t>
      </w:r>
      <w:r>
        <w:rPr>
          <w:rFonts w:hint="eastAsia" w:ascii="仿宋" w:hAnsi="仿宋" w:eastAsia="仿宋" w:cs="仿宋"/>
          <w:bCs/>
          <w:sz w:val="32"/>
          <w:szCs w:val="32"/>
          <w:highlight w:val="none"/>
        </w:rPr>
        <w:t>合同条款及格式</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_Toc11996 \h </w:instrText>
      </w:r>
      <w:r>
        <w:rPr>
          <w:rFonts w:hint="eastAsia" w:ascii="仿宋" w:hAnsi="仿宋" w:eastAsia="仿宋" w:cs="仿宋"/>
          <w:sz w:val="32"/>
          <w:szCs w:val="32"/>
        </w:rPr>
        <w:fldChar w:fldCharType="separate"/>
      </w:r>
      <w:r>
        <w:rPr>
          <w:rFonts w:hint="eastAsia" w:ascii="仿宋" w:hAnsi="仿宋" w:eastAsia="仿宋" w:cs="仿宋"/>
          <w:sz w:val="32"/>
          <w:szCs w:val="32"/>
        </w:rPr>
        <w:t>38</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p>
    <w:p>
      <w:pPr>
        <w:pStyle w:val="31"/>
        <w:keepNext w:val="0"/>
        <w:keepLines w:val="0"/>
        <w:pageBreakBefore w:val="0"/>
        <w:widowControl w:val="0"/>
        <w:tabs>
          <w:tab w:val="right" w:leader="dot" w:pos="9746"/>
          <w:tab w:val="clear" w:pos="1418"/>
          <w:tab w:val="clear" w:pos="8302"/>
        </w:tabs>
        <w:kinsoku/>
        <w:wordWrap/>
        <w:overflowPunct/>
        <w:topLinePunct w:val="0"/>
        <w:autoSpaceDE/>
        <w:autoSpaceDN/>
        <w:bidi w:val="0"/>
        <w:adjustRightInd/>
        <w:snapToGrid/>
        <w:spacing w:line="760" w:lineRule="exact"/>
        <w:textAlignment w:val="auto"/>
        <w:rPr>
          <w:rFonts w:hint="eastAsia" w:ascii="仿宋" w:hAnsi="仿宋" w:eastAsia="仿宋" w:cs="仿宋"/>
          <w:sz w:val="32"/>
          <w:szCs w:val="32"/>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_Toc24862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rPr>
        <w:t xml:space="preserve">第四章 </w:t>
      </w:r>
      <w:r>
        <w:rPr>
          <w:rFonts w:hint="eastAsia" w:ascii="仿宋" w:hAnsi="仿宋" w:eastAsia="仿宋" w:cs="仿宋"/>
          <w:sz w:val="32"/>
          <w:szCs w:val="32"/>
          <w:lang w:val="en-US" w:eastAsia="zh-CN"/>
        </w:rPr>
        <w:t xml:space="preserve"> </w:t>
      </w:r>
      <w:r>
        <w:rPr>
          <w:rFonts w:hint="eastAsia" w:ascii="仿宋" w:hAnsi="仿宋" w:eastAsia="仿宋" w:cs="仿宋"/>
          <w:sz w:val="32"/>
          <w:szCs w:val="32"/>
          <w:highlight w:val="none"/>
        </w:rPr>
        <w:t>采购内容及技术要求</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_Toc24862 \h </w:instrText>
      </w:r>
      <w:r>
        <w:rPr>
          <w:rFonts w:hint="eastAsia" w:ascii="仿宋" w:hAnsi="仿宋" w:eastAsia="仿宋" w:cs="仿宋"/>
          <w:sz w:val="32"/>
          <w:szCs w:val="32"/>
        </w:rPr>
        <w:fldChar w:fldCharType="separate"/>
      </w:r>
      <w:r>
        <w:rPr>
          <w:rFonts w:hint="eastAsia" w:ascii="仿宋" w:hAnsi="仿宋" w:eastAsia="仿宋" w:cs="仿宋"/>
          <w:sz w:val="32"/>
          <w:szCs w:val="32"/>
        </w:rPr>
        <w:t>44</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p>
    <w:p>
      <w:pPr>
        <w:pStyle w:val="31"/>
        <w:keepNext w:val="0"/>
        <w:keepLines w:val="0"/>
        <w:pageBreakBefore w:val="0"/>
        <w:widowControl w:val="0"/>
        <w:tabs>
          <w:tab w:val="right" w:leader="dot" w:pos="9746"/>
          <w:tab w:val="clear" w:pos="1418"/>
          <w:tab w:val="clear" w:pos="8302"/>
        </w:tabs>
        <w:kinsoku/>
        <w:wordWrap/>
        <w:overflowPunct/>
        <w:topLinePunct w:val="0"/>
        <w:autoSpaceDE/>
        <w:autoSpaceDN/>
        <w:bidi w:val="0"/>
        <w:adjustRightInd/>
        <w:snapToGrid/>
        <w:spacing w:line="760" w:lineRule="exact"/>
        <w:textAlignment w:val="auto"/>
        <w:rPr>
          <w:rFonts w:hint="eastAsia" w:ascii="仿宋" w:hAnsi="仿宋" w:eastAsia="仿宋" w:cs="仿宋"/>
          <w:sz w:val="32"/>
          <w:szCs w:val="32"/>
        </w:rPr>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_Toc27944 </w:instrText>
      </w:r>
      <w:r>
        <w:rPr>
          <w:rFonts w:hint="eastAsia" w:ascii="仿宋" w:hAnsi="仿宋" w:eastAsia="仿宋" w:cs="仿宋"/>
          <w:sz w:val="32"/>
          <w:szCs w:val="32"/>
          <w:highlight w:val="none"/>
        </w:rPr>
        <w:fldChar w:fldCharType="separate"/>
      </w:r>
      <w:r>
        <w:rPr>
          <w:rFonts w:hint="eastAsia" w:ascii="仿宋" w:hAnsi="仿宋" w:eastAsia="仿宋" w:cs="仿宋"/>
          <w:sz w:val="32"/>
          <w:szCs w:val="32"/>
          <w:highlight w:val="none"/>
        </w:rPr>
        <w:t xml:space="preserve">第五章 </w:t>
      </w:r>
      <w:r>
        <w:rPr>
          <w:rFonts w:hint="eastAsia" w:ascii="仿宋" w:hAnsi="仿宋" w:eastAsia="仿宋" w:cs="仿宋"/>
          <w:sz w:val="32"/>
          <w:szCs w:val="32"/>
          <w:highlight w:val="none"/>
          <w:lang w:val="en-US" w:eastAsia="zh-CN"/>
        </w:rPr>
        <w:t xml:space="preserve"> </w:t>
      </w:r>
      <w:r>
        <w:rPr>
          <w:rFonts w:hint="eastAsia" w:ascii="仿宋" w:hAnsi="仿宋" w:eastAsia="仿宋" w:cs="仿宋"/>
          <w:sz w:val="32"/>
          <w:szCs w:val="32"/>
          <w:highlight w:val="none"/>
        </w:rPr>
        <w:t>评标方法</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_Toc27944 \h </w:instrText>
      </w:r>
      <w:r>
        <w:rPr>
          <w:rFonts w:hint="eastAsia" w:ascii="仿宋" w:hAnsi="仿宋" w:eastAsia="仿宋" w:cs="仿宋"/>
          <w:sz w:val="32"/>
          <w:szCs w:val="32"/>
        </w:rPr>
        <w:fldChar w:fldCharType="separate"/>
      </w:r>
      <w:r>
        <w:rPr>
          <w:rFonts w:hint="eastAsia" w:ascii="仿宋" w:hAnsi="仿宋" w:eastAsia="仿宋" w:cs="仿宋"/>
          <w:sz w:val="32"/>
          <w:szCs w:val="32"/>
        </w:rPr>
        <w:t>56</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p>
    <w:p>
      <w:pPr>
        <w:pStyle w:val="31"/>
        <w:keepNext w:val="0"/>
        <w:keepLines w:val="0"/>
        <w:pageBreakBefore w:val="0"/>
        <w:widowControl w:val="0"/>
        <w:tabs>
          <w:tab w:val="right" w:leader="dot" w:pos="9746"/>
          <w:tab w:val="clear" w:pos="1418"/>
          <w:tab w:val="clear" w:pos="8302"/>
        </w:tabs>
        <w:kinsoku/>
        <w:wordWrap/>
        <w:overflowPunct/>
        <w:topLinePunct w:val="0"/>
        <w:autoSpaceDE/>
        <w:autoSpaceDN/>
        <w:bidi w:val="0"/>
        <w:adjustRightInd/>
        <w:snapToGrid/>
        <w:spacing w:line="760" w:lineRule="exact"/>
        <w:textAlignment w:val="auto"/>
      </w:pPr>
      <w:r>
        <w:rPr>
          <w:rFonts w:hint="eastAsia" w:ascii="仿宋" w:hAnsi="仿宋" w:eastAsia="仿宋" w:cs="仿宋"/>
          <w:color w:val="auto"/>
          <w:sz w:val="32"/>
          <w:szCs w:val="32"/>
          <w:highlight w:val="none"/>
        </w:rPr>
        <w:fldChar w:fldCharType="begin"/>
      </w:r>
      <w:r>
        <w:rPr>
          <w:rFonts w:hint="eastAsia" w:ascii="仿宋" w:hAnsi="仿宋" w:eastAsia="仿宋" w:cs="仿宋"/>
          <w:sz w:val="32"/>
          <w:szCs w:val="32"/>
          <w:highlight w:val="none"/>
        </w:rPr>
        <w:instrText xml:space="preserve"> HYPERLINK \l _Toc8331 </w:instrText>
      </w:r>
      <w:r>
        <w:rPr>
          <w:rFonts w:hint="eastAsia" w:ascii="仿宋" w:hAnsi="仿宋" w:eastAsia="仿宋" w:cs="仿宋"/>
          <w:sz w:val="32"/>
          <w:szCs w:val="32"/>
          <w:highlight w:val="none"/>
        </w:rPr>
        <w:fldChar w:fldCharType="separate"/>
      </w:r>
      <w:r>
        <w:rPr>
          <w:rFonts w:hint="eastAsia" w:ascii="仿宋" w:hAnsi="仿宋" w:eastAsia="仿宋" w:cs="仿宋"/>
          <w:bCs/>
          <w:sz w:val="32"/>
          <w:szCs w:val="32"/>
          <w:highlight w:val="none"/>
        </w:rPr>
        <w:t>第六章</w:t>
      </w:r>
      <w:r>
        <w:rPr>
          <w:rFonts w:hint="eastAsia" w:ascii="仿宋" w:hAnsi="仿宋" w:eastAsia="仿宋" w:cs="仿宋"/>
          <w:bCs/>
          <w:sz w:val="32"/>
          <w:szCs w:val="32"/>
          <w:highlight w:val="none"/>
          <w:lang w:val="en-US" w:eastAsia="zh-CN"/>
        </w:rPr>
        <w:t xml:space="preserve"> </w:t>
      </w:r>
      <w:r>
        <w:rPr>
          <w:rFonts w:hint="eastAsia" w:ascii="仿宋" w:hAnsi="仿宋" w:eastAsia="仿宋" w:cs="仿宋"/>
          <w:bCs/>
          <w:sz w:val="32"/>
          <w:szCs w:val="32"/>
          <w:highlight w:val="none"/>
        </w:rPr>
        <w:t xml:space="preserve"> 投标文件构成及格式</w:t>
      </w:r>
      <w:r>
        <w:rPr>
          <w:rFonts w:hint="eastAsia" w:ascii="仿宋" w:hAnsi="仿宋" w:eastAsia="仿宋" w:cs="仿宋"/>
          <w:sz w:val="32"/>
          <w:szCs w:val="32"/>
        </w:rPr>
        <w:tab/>
      </w:r>
      <w:r>
        <w:rPr>
          <w:rFonts w:hint="eastAsia" w:ascii="仿宋" w:hAnsi="仿宋" w:eastAsia="仿宋" w:cs="仿宋"/>
          <w:sz w:val="32"/>
          <w:szCs w:val="32"/>
        </w:rPr>
        <w:fldChar w:fldCharType="begin"/>
      </w:r>
      <w:r>
        <w:rPr>
          <w:rFonts w:hint="eastAsia" w:ascii="仿宋" w:hAnsi="仿宋" w:eastAsia="仿宋" w:cs="仿宋"/>
          <w:sz w:val="32"/>
          <w:szCs w:val="32"/>
        </w:rPr>
        <w:instrText xml:space="preserve"> PAGEREF _Toc8331 \h </w:instrText>
      </w:r>
      <w:r>
        <w:rPr>
          <w:rFonts w:hint="eastAsia" w:ascii="仿宋" w:hAnsi="仿宋" w:eastAsia="仿宋" w:cs="仿宋"/>
          <w:sz w:val="32"/>
          <w:szCs w:val="32"/>
        </w:rPr>
        <w:fldChar w:fldCharType="separate"/>
      </w:r>
      <w:r>
        <w:rPr>
          <w:rFonts w:hint="eastAsia" w:ascii="仿宋" w:hAnsi="仿宋" w:eastAsia="仿宋" w:cs="仿宋"/>
          <w:sz w:val="32"/>
          <w:szCs w:val="32"/>
        </w:rPr>
        <w:t>65</w:t>
      </w:r>
      <w:r>
        <w:rPr>
          <w:rFonts w:hint="eastAsia" w:ascii="仿宋" w:hAnsi="仿宋" w:eastAsia="仿宋" w:cs="仿宋"/>
          <w:sz w:val="32"/>
          <w:szCs w:val="32"/>
        </w:rPr>
        <w:fldChar w:fldCharType="end"/>
      </w:r>
      <w:r>
        <w:rPr>
          <w:rFonts w:hint="eastAsia" w:ascii="仿宋" w:hAnsi="仿宋" w:eastAsia="仿宋" w:cs="仿宋"/>
          <w:color w:val="auto"/>
          <w:sz w:val="32"/>
          <w:szCs w:val="32"/>
          <w:highlight w:val="none"/>
        </w:rPr>
        <w:fldChar w:fldCharType="end"/>
      </w:r>
    </w:p>
    <w:p>
      <w:pPr>
        <w:shd w:val="clear"/>
        <w:rPr>
          <w:rFonts w:hint="eastAsia" w:ascii="仿宋" w:hAnsi="仿宋" w:eastAsia="仿宋" w:cs="仿宋"/>
        </w:rPr>
        <w:sectPr>
          <w:headerReference r:id="rId7" w:type="first"/>
          <w:headerReference r:id="rId6" w:type="default"/>
          <w:pgSz w:w="11906" w:h="16838"/>
          <w:pgMar w:top="1440" w:right="1080" w:bottom="1440" w:left="1080" w:header="1134" w:footer="992" w:gutter="0"/>
          <w:pgNumType w:fmt="decimal" w:start="1"/>
          <w:cols w:space="720" w:num="1"/>
          <w:titlePg/>
          <w:docGrid w:type="lines" w:linePitch="333" w:charSpace="0"/>
        </w:sectPr>
      </w:pPr>
      <w:r>
        <w:rPr>
          <w:rFonts w:hint="eastAsia" w:ascii="仿宋" w:hAnsi="仿宋" w:eastAsia="仿宋" w:cs="仿宋"/>
          <w:color w:val="auto"/>
          <w:highlight w:val="none"/>
        </w:rPr>
        <w:fldChar w:fldCharType="end"/>
      </w:r>
    </w:p>
    <w:p>
      <w:pPr>
        <w:pStyle w:val="2"/>
        <w:shd w:val="clear"/>
        <w:spacing w:beforeLines="50" w:afterLines="50" w:line="500" w:lineRule="exact"/>
        <w:jc w:val="center"/>
        <w:rPr>
          <w:rFonts w:hint="eastAsia" w:ascii="仿宋" w:hAnsi="仿宋" w:eastAsia="仿宋" w:cs="仿宋"/>
          <w:color w:val="auto"/>
          <w:sz w:val="36"/>
          <w:szCs w:val="36"/>
          <w:highlight w:val="none"/>
        </w:rPr>
      </w:pPr>
      <w:bookmarkStart w:id="11" w:name="_Toc20670"/>
      <w:bookmarkStart w:id="12" w:name="_Toc28504"/>
      <w:bookmarkStart w:id="13" w:name="_Toc18219"/>
      <w:bookmarkStart w:id="14" w:name="_Toc31289"/>
      <w:bookmarkStart w:id="15" w:name="_Toc26849"/>
      <w:r>
        <w:rPr>
          <w:rFonts w:hint="eastAsia" w:ascii="仿宋" w:hAnsi="仿宋" w:eastAsia="仿宋" w:cs="仿宋"/>
          <w:color w:val="auto"/>
          <w:sz w:val="36"/>
          <w:szCs w:val="36"/>
          <w:highlight w:val="none"/>
        </w:rPr>
        <w:t xml:space="preserve">第一章  </w:t>
      </w:r>
      <w:bookmarkEnd w:id="0"/>
      <w:bookmarkEnd w:id="1"/>
      <w:bookmarkEnd w:id="2"/>
      <w:bookmarkEnd w:id="3"/>
      <w:bookmarkEnd w:id="4"/>
      <w:bookmarkEnd w:id="5"/>
      <w:bookmarkEnd w:id="6"/>
      <w:r>
        <w:rPr>
          <w:rFonts w:hint="eastAsia" w:ascii="仿宋" w:hAnsi="仿宋" w:eastAsia="仿宋" w:cs="仿宋"/>
          <w:color w:val="auto"/>
          <w:sz w:val="36"/>
          <w:szCs w:val="36"/>
          <w:highlight w:val="none"/>
        </w:rPr>
        <w:t>招标公告</w:t>
      </w:r>
      <w:bookmarkEnd w:id="7"/>
      <w:bookmarkEnd w:id="11"/>
      <w:bookmarkEnd w:id="12"/>
      <w:bookmarkEnd w:id="13"/>
      <w:bookmarkEnd w:id="14"/>
      <w:bookmarkEnd w:id="15"/>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项目概况</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陕西马鞍桥生态矿业有限公司尾矿库闭库工程招标项目的潜在投标人应在全国公共资源交易平台（陕西省·西安市）网站〖首页〉电子交易平台〉陕西政府采购交易系统〉企业端〗获取招标文件，并于 2023年10月11日 09时30分 （北京时间）前递交投标文件。</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一、项目基本情况</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项目编号：SXHJZB-2023-23</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项目名称：陕西马鞍桥生态矿业有限公司尾矿库闭库工程</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采购方式：公开招标</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预算金额：12,206,176.24元</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采购需求：</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合同包1(陕西马鞍桥生态矿业有限公司尾矿库闭库工程):</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合同包预算金额：12,206,176.24元</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合同包最高限价：12,206,176.24元</w:t>
      </w:r>
    </w:p>
    <w:tbl>
      <w:tblPr>
        <w:tblStyle w:val="45"/>
        <w:tblW w:w="891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552"/>
        <w:gridCol w:w="1159"/>
        <w:gridCol w:w="2329"/>
        <w:gridCol w:w="743"/>
        <w:gridCol w:w="1018"/>
        <w:gridCol w:w="1557"/>
        <w:gridCol w:w="155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06" w:hRule="atLeast"/>
          <w:tblHeader/>
        </w:trPr>
        <w:tc>
          <w:tcPr>
            <w:tcW w:w="600"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lang w:val="en-US" w:eastAsia="zh-CN"/>
              </w:rPr>
              <w:t>品目号</w:t>
            </w:r>
          </w:p>
        </w:tc>
        <w:tc>
          <w:tcPr>
            <w:tcW w:w="1969"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lang w:val="en-US" w:eastAsia="zh-CN"/>
              </w:rPr>
              <w:t>品目名称</w:t>
            </w:r>
          </w:p>
        </w:tc>
        <w:tc>
          <w:tcPr>
            <w:tcW w:w="1969"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lang w:val="en-US" w:eastAsia="zh-CN"/>
              </w:rPr>
              <w:t>采购标的</w:t>
            </w:r>
          </w:p>
        </w:tc>
        <w:tc>
          <w:tcPr>
            <w:tcW w:w="771"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lang w:val="en-US" w:eastAsia="zh-CN"/>
              </w:rPr>
              <w:t>数量（单位）</w:t>
            </w:r>
          </w:p>
        </w:tc>
        <w:tc>
          <w:tcPr>
            <w:tcW w:w="1394"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lang w:val="en-US" w:eastAsia="zh-CN"/>
              </w:rPr>
              <w:t>技术规格、参数及要求</w:t>
            </w:r>
          </w:p>
        </w:tc>
        <w:tc>
          <w:tcPr>
            <w:tcW w:w="1106"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lang w:val="en-US" w:eastAsia="zh-CN"/>
              </w:rPr>
              <w:t>品目预算(元)</w:t>
            </w:r>
          </w:p>
        </w:tc>
        <w:tc>
          <w:tcPr>
            <w:tcW w:w="1106" w:type="dxa"/>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lang w:val="en-US" w:eastAsia="zh-CN"/>
              </w:rPr>
              <w:t>最高限价(元)</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717" w:hRule="atLeast"/>
        </w:trPr>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lang w:val="en-US" w:eastAsia="zh-CN"/>
              </w:rPr>
              <w:t>1-1</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lang w:val="en-US" w:eastAsia="zh-CN"/>
              </w:rPr>
              <w:t>其他建筑工程</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lang w:val="en-US" w:eastAsia="zh-CN"/>
              </w:rPr>
              <w:t>陕西马鞍桥生态矿业有限公司尾矿库闭库工程</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lang w:val="en-US" w:eastAsia="zh-CN"/>
              </w:rPr>
              <w:t>1(项)</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lang w:val="en-US" w:eastAsia="zh-CN"/>
              </w:rPr>
              <w:t>详见采购文件</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lang w:val="en-US" w:eastAsia="zh-CN"/>
              </w:rPr>
              <w:t>12,206,176.24</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lang w:val="en-US" w:eastAsia="zh-CN"/>
              </w:rPr>
              <w:t>12,206,176.24</w:t>
            </w:r>
          </w:p>
        </w:tc>
      </w:tr>
    </w:tbl>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本合同包不接受联合体投标</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合同履行期限：120日历天</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二、申请人的资格要求：</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1.满足《中华人民共和国政府采购法》第二十二条规定;</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2.落实政府采购政策需满足的资格要求：</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合同包1(陕西马鞍桥生态矿业有限公司尾矿库闭库工程)落实政府采购政策需满足的资格要求如下:</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1.《财政部 国家发展改革委关于印发〈节能产品政府采购实施意见〉的通知》（财库〔2004〕185 号）；2.《国务院办公厅关于建立政府强制采购节能产品制度的通知》（国办发〔2007〕51号）；3.《财政部环保总局关于环境标志产品政府采购实施的意见》（财库〔2006〕90 号）；4.《财政部 司法部关于政府采购支持监狱企业发展有关问题的通知》（财库〔2014〕68 号）；5.《财政部、民政部、中国残疾人联合会关于促进残疾人就业政府采购政策的通知》（财库〔2017〕141 号）；6.《财政部 发展改革委 生态环境部 市场监管总局关于调整优化节能产品、环境标志产品政府采购执行机制的通知》（财库〔2019〕9 号）；7.《关于运用政府采购政策支持乡村产业振兴的通知》（财库〔2021〕19 号）；8.《政府采购促进中小企业发展管理办法》（财库〔2020〕46 号）；9.《陕西省财政厅关于印发&lt;陕西省中小企业政府采购信用融资办法&gt;的通知》（陕财办采〔2018〕23 号）；10.陕西省财政厅《关于进一步加强政府绿色采购有关问题的通知》（陕财办采〔2021〕29 号）；11.《关于进一步加大政府采购支持中小企业力度的通知》（财库〔2022〕19 号；12.《关于扩大政府采购支持绿色建材促进建筑品质提升政策实施范围的通知》财库〔2022〕35 号；13.其他需要落实的政府采购政策。</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3.本项目的特定资格要求：</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合同包1(陕西马鞍桥生态矿业有限公司尾矿库闭库工程)特定资格要求如下:</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(1)法定代表人授权书（法定代表人直接参加投标，须提供法定代表人身份证明）；(2)供应商不得为“信用中国”网站（www.creditchina.gov.cn）中被列入税收违法黑名单及未在“中国执行信息公开网”中被列入失信被执行人名单，不得为中国政府采购网（www.ccgp.gov.cn）政府采购严重违法失信行为记录名单中被财政部门禁止参加政府采购活动的供应商；(3)本项目不接受联合体投标，单位负责人为同一人或者存在直接控股、管理关系的不同供应商，不得参加同一合同项下的政府采购活动。(4) 投标人具有建筑工程施工总承包三级及以上资质，具有有效的安全生产许可证；(5)项目经理需具有建筑工程专业二级及以上注册建造师执业资格并持有有效的安全生产考核合格证书 (B证) ，须在本单位注册，无不良信用记录，无在建工程提供无在建工程承诺书。</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三、获取招标文件</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时间： 2023年09月16日 至 2023年09月22日 ，每天上午 00:00:00 至 12:00:00 ，下午 12:00:00 至 23:59:59 （北京时间）</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途径：全国公共资源交易平台（陕西省·西安市）网站〖首页〉电子交易平台〉陕西政府采购交易系统〉企业端〗</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方式：在线获取</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售价： 0元</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四、提交投标文件截止时间、开标时间和地点</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时间： 2023年10月11日 09时30分00秒 （北京时间）</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提交投标文件地点：全国公共资源交易平台（陕西省·西安市）网站〖首页〉电子交易平台〉陕西政府采购交易系统〉企业端〗在线提交。</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开标地点：全国公共资源交易平台（陕西省•西安市）不见面开标大厅。</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五、公告期限</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自本公告发布之日起5个工作日。</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六、其他补充事宜</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1、需要落实的政府采购政策：</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(1)供应商初次使用电子交易平台时,请先阅读【全国公共资源交易平台(陕西省•西安市)】(http://sxggzyjy.xa.gov.cn/)网站(首页〉服务指南〉下载专区)中的《西安市市级单位电子化政府采购项目投标指南》,并按要求完成诚信入库登记、CA认证及企业信息绑定。</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(2)办理CA认证:电子交易平台现已接入陕西CA、深圳CA、西部CA、北京CA四家数字证书公司,各供应商在交易过程中登录系统、加密/解密投标文件、文件签章等均可使用上述四家CA公司签发的数字证书。办理须知及所需资料详见:http://www/sxggzyjy.cn/fwzn/004003/20220701/6972feo2-f996-4928-951e-545dab02e53c.htm1</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(3)请供应商务必及时下载项目招标文件并做好备份,否则会影响投标文件编制及后续投标活动。</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(4)本项目采用“不见面开标”形式,供应商可登录全国公共资源交易平台(陕西省•西安市)网站(首页〉不见面开标)系统,在线参加开标过程。操作手册详见〖首页〉服务指南〉下载专区中的《西安公共资源交易不见面开标大厅供应商操作手册》。</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(5)按照陕西省财政厅《关于政府采购供应商注册登记有关事项的通知》中的要求,供应商应通过陕西省政府采购网(http://www.ccgp shaanxi.gov.cn/)注册登记,加入陕西省政府采购供应商库。</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(6)提交投标文件截止时间前，供应商应随时留意【陕西省政府采购网】、【全国公共资源交易平台（陕西省·西安市）】上可能发布的变更公告。若变更公告中明确注明本项目提供有变更文件的，供应商应登录企业端后，从〖项目流程·〉项目管理·〉答疑文件下载〗获取更新后的电子招标文件（*.SXSCF），使用旧版电子招标文件制作的电子投标文件（*.SXSTF），系统将拒绝接收。</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(7)其他事项见本项目招标文件。</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2、工期：120日历天</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3、本项目专门面向中小企业采购（残疾人福利性单位及监狱企业视同小型、微型企业）。</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七、对本次招标提出询问，请按以下方式联系。</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1.采购人信息</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名称：周至县二曲街道办事处</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地址：周至县影西路7号</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联系方式：029-87111130</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2.采购代理机构信息</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名称：陕西华璟项目管理有限公司</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地址：陕西省西安市高新区沣惠南路与科技二路交叉路口西南侧泰华金贸国际6号楼902室</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联系方式：18509212907</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3.项目联系方式</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项目联系人：王工</w:t>
      </w:r>
    </w:p>
    <w:p>
      <w:pPr>
        <w:keepNext w:val="0"/>
        <w:keepLines w:val="0"/>
        <w:pageBreakBefore w:val="0"/>
        <w:shd w:val="clear"/>
        <w:kinsoku/>
        <w:overflowPunct/>
        <w:topLinePunct w:val="0"/>
        <w:autoSpaceDE/>
        <w:autoSpaceDN/>
        <w:bidi w:val="0"/>
        <w:adjustRightInd/>
        <w:snapToGrid/>
        <w:spacing w:line="500" w:lineRule="exact"/>
        <w:jc w:val="lef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电话：18509212907</w:t>
      </w:r>
    </w:p>
    <w:p>
      <w:pPr>
        <w:keepNext w:val="0"/>
        <w:keepLines w:val="0"/>
        <w:pageBreakBefore w:val="0"/>
        <w:shd w:val="clear"/>
        <w:kinsoku/>
        <w:overflowPunct/>
        <w:topLinePunct w:val="0"/>
        <w:autoSpaceDE/>
        <w:autoSpaceDN/>
        <w:bidi w:val="0"/>
        <w:adjustRightInd/>
        <w:snapToGrid/>
        <w:spacing w:line="500" w:lineRule="exact"/>
        <w:jc w:val="right"/>
        <w:textAlignment w:val="auto"/>
        <w:rPr>
          <w:rFonts w:hint="eastAsia" w:ascii="仿宋" w:hAnsi="仿宋" w:eastAsia="仿宋" w:cs="仿宋"/>
          <w:color w:val="auto"/>
          <w:sz w:val="21"/>
          <w:szCs w:val="21"/>
          <w:highlight w:val="none"/>
          <w:shd w:val="clear" w:color="auto" w:fill="FFFFFF"/>
        </w:rPr>
      </w:pPr>
      <w:r>
        <w:rPr>
          <w:rFonts w:hint="eastAsia" w:ascii="仿宋" w:hAnsi="仿宋" w:eastAsia="仿宋" w:cs="仿宋"/>
          <w:color w:val="auto"/>
          <w:sz w:val="21"/>
          <w:szCs w:val="21"/>
          <w:highlight w:val="none"/>
          <w:shd w:val="clear" w:color="auto" w:fill="FFFFFF"/>
        </w:rPr>
        <w:t>陕西华璟项目管理有限公司</w:t>
      </w:r>
    </w:p>
    <w:p>
      <w:pPr>
        <w:keepNext w:val="0"/>
        <w:keepLines w:val="0"/>
        <w:pageBreakBefore w:val="0"/>
        <w:shd w:val="clear"/>
        <w:kinsoku/>
        <w:overflowPunct/>
        <w:topLinePunct w:val="0"/>
        <w:autoSpaceDE/>
        <w:autoSpaceDN/>
        <w:bidi w:val="0"/>
        <w:adjustRightInd/>
        <w:snapToGrid/>
        <w:spacing w:line="500" w:lineRule="exact"/>
        <w:jc w:val="righ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shd w:val="clear" w:color="auto" w:fill="FFFFFF"/>
        </w:rPr>
        <w:t xml:space="preserve">                               </w:t>
      </w:r>
      <w:r>
        <w:rPr>
          <w:rFonts w:hint="eastAsia" w:ascii="仿宋" w:hAnsi="仿宋" w:eastAsia="仿宋" w:cs="仿宋"/>
          <w:color w:val="auto"/>
          <w:sz w:val="21"/>
          <w:szCs w:val="21"/>
          <w:highlight w:val="none"/>
          <w:shd w:val="clear" w:color="auto" w:fill="FFFFFF"/>
          <w:lang w:val="en-US" w:eastAsia="zh-CN"/>
        </w:rPr>
        <w:t xml:space="preserve">                               </w:t>
      </w:r>
    </w:p>
    <w:p>
      <w:pPr>
        <w:pStyle w:val="41"/>
        <w:shd w:val="clear" w:color="auto" w:fill="FFFFFF"/>
        <w:spacing w:before="0" w:beforeAutospacing="0" w:after="0" w:afterAutospacing="0" w:line="360" w:lineRule="auto"/>
        <w:jc w:val="center"/>
        <w:rPr>
          <w:rFonts w:hint="eastAsia" w:ascii="仿宋" w:hAnsi="仿宋" w:eastAsia="仿宋" w:cs="仿宋"/>
          <w:b/>
          <w:color w:val="auto"/>
          <w:kern w:val="2"/>
          <w:szCs w:val="24"/>
        </w:rPr>
      </w:pPr>
      <w:bookmarkStart w:id="16" w:name="_Toc389582035"/>
      <w:bookmarkStart w:id="17" w:name="_Toc2929"/>
      <w:bookmarkStart w:id="18" w:name="_Toc426457692"/>
      <w:bookmarkStart w:id="19" w:name="_Toc20220"/>
      <w:bookmarkStart w:id="20" w:name="_Toc30304"/>
      <w:r>
        <w:rPr>
          <w:rStyle w:val="67"/>
          <w:rFonts w:hint="eastAsia" w:ascii="仿宋" w:hAnsi="仿宋" w:eastAsia="仿宋" w:cs="仿宋"/>
          <w:color w:val="auto"/>
          <w:sz w:val="36"/>
          <w:szCs w:val="36"/>
          <w:highlight w:val="none"/>
        </w:rPr>
        <w:br w:type="page"/>
      </w:r>
      <w:r>
        <w:rPr>
          <w:rFonts w:hint="eastAsia" w:ascii="仿宋" w:hAnsi="仿宋" w:eastAsia="仿宋" w:cs="仿宋"/>
          <w:b/>
          <w:color w:val="auto"/>
          <w:kern w:val="2"/>
          <w:sz w:val="32"/>
          <w:szCs w:val="32"/>
        </w:rPr>
        <w:t>电子化招投标项目特别告知</w:t>
      </w:r>
    </w:p>
    <w:p>
      <w:pPr>
        <w:pStyle w:val="41"/>
        <w:shd w:val="clear" w:color="auto" w:fill="FFFFFF"/>
        <w:spacing w:before="0" w:beforeAutospacing="0" w:after="0" w:afterAutospacing="0" w:line="360" w:lineRule="auto"/>
        <w:rPr>
          <w:rFonts w:hint="eastAsia" w:ascii="仿宋" w:hAnsi="仿宋" w:eastAsia="仿宋" w:cs="仿宋"/>
          <w:b/>
          <w:color w:val="auto"/>
          <w:kern w:val="2"/>
          <w:szCs w:val="24"/>
        </w:rPr>
      </w:pPr>
      <w:r>
        <w:rPr>
          <w:rFonts w:hint="eastAsia" w:ascii="仿宋" w:hAnsi="仿宋" w:eastAsia="仿宋" w:cs="仿宋"/>
          <w:b/>
          <w:color w:val="auto"/>
          <w:kern w:val="2"/>
          <w:szCs w:val="24"/>
        </w:rPr>
        <w:t>一、说明</w:t>
      </w:r>
    </w:p>
    <w:p>
      <w:pPr>
        <w:pStyle w:val="41"/>
        <w:shd w:val="clear" w:color="auto" w:fill="FFFFFF"/>
        <w:spacing w:before="0" w:beforeAutospacing="0" w:after="0" w:afterAutospacing="0" w:line="360" w:lineRule="auto"/>
        <w:ind w:firstLine="241" w:firstLineChars="100"/>
        <w:rPr>
          <w:rFonts w:hint="eastAsia" w:ascii="仿宋" w:hAnsi="仿宋" w:eastAsia="仿宋" w:cs="仿宋"/>
          <w:b/>
          <w:color w:val="auto"/>
          <w:kern w:val="2"/>
          <w:szCs w:val="24"/>
        </w:rPr>
      </w:pPr>
      <w:r>
        <w:rPr>
          <w:rFonts w:hint="eastAsia" w:ascii="仿宋" w:hAnsi="仿宋" w:eastAsia="仿宋" w:cs="仿宋"/>
          <w:b/>
          <w:color w:val="auto"/>
          <w:kern w:val="2"/>
          <w:szCs w:val="24"/>
        </w:rPr>
        <w:t>1.西安市公共资源交易平台：即【全国公共资源交易平台（陕西省（陕西省·西安</w:t>
      </w:r>
    </w:p>
    <w:p>
      <w:pPr>
        <w:pStyle w:val="41"/>
        <w:shd w:val="clear" w:color="auto" w:fill="FFFFFF"/>
        <w:spacing w:before="0" w:beforeAutospacing="0" w:after="0" w:afterAutospacing="0" w:line="360" w:lineRule="auto"/>
        <w:rPr>
          <w:rFonts w:hint="eastAsia" w:ascii="仿宋" w:hAnsi="仿宋" w:eastAsia="仿宋" w:cs="仿宋"/>
          <w:b/>
          <w:color w:val="auto"/>
          <w:kern w:val="2"/>
          <w:szCs w:val="24"/>
        </w:rPr>
      </w:pPr>
      <w:r>
        <w:rPr>
          <w:rFonts w:hint="eastAsia" w:ascii="仿宋" w:hAnsi="仿宋" w:eastAsia="仿宋" w:cs="仿宋"/>
          <w:b/>
          <w:color w:val="auto"/>
          <w:kern w:val="2"/>
          <w:szCs w:val="24"/>
        </w:rPr>
        <w:t>市）】的简称，官网地址：http://sxggzyjy.xa.gov.cn/。</w:t>
      </w:r>
    </w:p>
    <w:p>
      <w:pPr>
        <w:pStyle w:val="41"/>
        <w:shd w:val="clear" w:color="auto" w:fill="FFFFFF"/>
        <w:spacing w:before="0" w:beforeAutospacing="0" w:after="0" w:afterAutospacing="0" w:line="360" w:lineRule="auto"/>
        <w:ind w:firstLine="241" w:firstLineChars="100"/>
        <w:rPr>
          <w:rFonts w:hint="eastAsia" w:ascii="仿宋" w:hAnsi="仿宋" w:eastAsia="仿宋" w:cs="仿宋"/>
          <w:b/>
          <w:color w:val="auto"/>
          <w:kern w:val="2"/>
          <w:szCs w:val="24"/>
        </w:rPr>
      </w:pPr>
      <w:r>
        <w:rPr>
          <w:rFonts w:hint="eastAsia" w:ascii="仿宋" w:hAnsi="仿宋" w:eastAsia="仿宋" w:cs="仿宋"/>
          <w:b/>
          <w:color w:val="auto"/>
          <w:kern w:val="2"/>
          <w:szCs w:val="24"/>
        </w:rPr>
        <w:t>2.企业端：指西安市公共资源交易平台〖首页·〉电子交易平台·〉陕西政府采购交易系统·〉企业端〗，快捷登录网址：</w:t>
      </w:r>
    </w:p>
    <w:p>
      <w:pPr>
        <w:pStyle w:val="41"/>
        <w:shd w:val="clear" w:color="auto" w:fill="FFFFFF"/>
        <w:spacing w:before="0" w:beforeAutospacing="0" w:after="0" w:afterAutospacing="0" w:line="360" w:lineRule="auto"/>
        <w:rPr>
          <w:rFonts w:hint="eastAsia" w:ascii="仿宋" w:hAnsi="仿宋" w:eastAsia="仿宋" w:cs="仿宋"/>
          <w:b/>
          <w:color w:val="auto"/>
          <w:kern w:val="2"/>
          <w:szCs w:val="24"/>
        </w:rPr>
      </w:pPr>
      <w:r>
        <w:rPr>
          <w:rFonts w:hint="eastAsia" w:ascii="仿宋" w:hAnsi="仿宋" w:eastAsia="仿宋" w:cs="仿宋"/>
          <w:b/>
          <w:color w:val="auto"/>
          <w:kern w:val="2"/>
          <w:szCs w:val="24"/>
        </w:rPr>
        <w:t>http://www.sxggzyjy.cn:9002/TPBidder/memberLogin。</w:t>
      </w:r>
    </w:p>
    <w:p>
      <w:pPr>
        <w:pStyle w:val="41"/>
        <w:shd w:val="clear" w:color="auto" w:fill="FFFFFF"/>
        <w:spacing w:before="0" w:beforeAutospacing="0" w:after="0" w:afterAutospacing="0" w:line="360" w:lineRule="auto"/>
        <w:rPr>
          <w:rFonts w:hint="eastAsia" w:ascii="仿宋" w:hAnsi="仿宋" w:eastAsia="仿宋" w:cs="仿宋"/>
          <w:b/>
          <w:color w:val="auto"/>
          <w:kern w:val="2"/>
          <w:szCs w:val="24"/>
        </w:rPr>
      </w:pPr>
      <w:r>
        <w:rPr>
          <w:rFonts w:hint="eastAsia" w:ascii="仿宋" w:hAnsi="仿宋" w:eastAsia="仿宋" w:cs="仿宋"/>
          <w:b/>
          <w:color w:val="auto"/>
          <w:kern w:val="2"/>
          <w:szCs w:val="24"/>
        </w:rPr>
        <w:t>二、供应商投标流程</w:t>
      </w:r>
    </w:p>
    <w:p>
      <w:pPr>
        <w:pStyle w:val="41"/>
        <w:shd w:val="clear" w:color="auto" w:fill="FFFFFF"/>
        <w:spacing w:before="0" w:beforeAutospacing="0" w:after="0" w:afterAutospacing="0" w:line="360" w:lineRule="auto"/>
        <w:ind w:firstLine="482" w:firstLineChars="200"/>
        <w:rPr>
          <w:rFonts w:hint="eastAsia" w:ascii="仿宋" w:hAnsi="仿宋" w:eastAsia="仿宋" w:cs="仿宋"/>
          <w:b/>
          <w:color w:val="auto"/>
          <w:kern w:val="2"/>
          <w:szCs w:val="24"/>
        </w:rPr>
      </w:pPr>
      <w:r>
        <w:rPr>
          <w:rFonts w:hint="eastAsia" w:ascii="仿宋" w:hAnsi="仿宋" w:eastAsia="仿宋" w:cs="仿宋"/>
          <w:b/>
          <w:color w:val="auto"/>
          <w:kern w:val="2"/>
          <w:szCs w:val="24"/>
        </w:rPr>
        <w:t>使用电子交易系统（新点系统）的采购项目（即电子招投标线上全流程项目），将</w:t>
      </w:r>
    </w:p>
    <w:p>
      <w:pPr>
        <w:pStyle w:val="41"/>
        <w:shd w:val="clear" w:color="auto" w:fill="FFFFFF"/>
        <w:spacing w:before="0" w:beforeAutospacing="0" w:after="0" w:afterAutospacing="0" w:line="360" w:lineRule="auto"/>
        <w:rPr>
          <w:rFonts w:hint="eastAsia" w:ascii="仿宋" w:hAnsi="仿宋" w:eastAsia="仿宋" w:cs="仿宋"/>
          <w:b/>
          <w:color w:val="auto"/>
          <w:kern w:val="2"/>
          <w:szCs w:val="24"/>
        </w:rPr>
      </w:pPr>
      <w:r>
        <w:rPr>
          <w:rFonts w:hint="eastAsia" w:ascii="仿宋" w:hAnsi="仿宋" w:eastAsia="仿宋" w:cs="仿宋"/>
          <w:b/>
          <w:color w:val="auto"/>
          <w:kern w:val="2"/>
          <w:szCs w:val="24"/>
        </w:rPr>
        <w:t>同时提供 WORD\PDF 格式（仅用于在线预览）和 SXSZF 格式（用于制作电子投标文件）两</w:t>
      </w:r>
    </w:p>
    <w:p>
      <w:pPr>
        <w:pStyle w:val="41"/>
        <w:shd w:val="clear" w:color="auto" w:fill="FFFFFF"/>
        <w:spacing w:before="0" w:beforeAutospacing="0" w:after="0" w:afterAutospacing="0" w:line="360" w:lineRule="auto"/>
        <w:rPr>
          <w:rFonts w:hint="eastAsia" w:ascii="仿宋" w:hAnsi="仿宋" w:eastAsia="仿宋" w:cs="仿宋"/>
          <w:b/>
          <w:color w:val="auto"/>
          <w:kern w:val="2"/>
          <w:szCs w:val="24"/>
        </w:rPr>
      </w:pPr>
      <w:r>
        <w:rPr>
          <w:rFonts w:hint="eastAsia" w:ascii="仿宋" w:hAnsi="仿宋" w:eastAsia="仿宋" w:cs="仿宋"/>
          <w:b/>
          <w:color w:val="auto"/>
          <w:kern w:val="2"/>
          <w:szCs w:val="24"/>
        </w:rPr>
        <w:t>个版本，文件内容一致。</w:t>
      </w:r>
    </w:p>
    <w:p>
      <w:pPr>
        <w:pStyle w:val="41"/>
        <w:shd w:val="clear" w:color="auto" w:fill="FFFFFF"/>
        <w:spacing w:before="0" w:beforeAutospacing="0" w:after="0" w:afterAutospacing="0" w:line="360" w:lineRule="auto"/>
        <w:ind w:firstLine="241" w:firstLineChars="100"/>
        <w:rPr>
          <w:rFonts w:hint="eastAsia" w:ascii="仿宋" w:hAnsi="仿宋" w:eastAsia="仿宋" w:cs="仿宋"/>
          <w:b/>
          <w:color w:val="auto"/>
          <w:kern w:val="2"/>
          <w:szCs w:val="24"/>
        </w:rPr>
      </w:pPr>
      <w:r>
        <w:rPr>
          <w:rFonts w:hint="eastAsia" w:ascii="仿宋" w:hAnsi="仿宋" w:eastAsia="仿宋" w:cs="仿宋"/>
          <w:b/>
          <w:color w:val="auto"/>
          <w:kern w:val="2"/>
          <w:szCs w:val="24"/>
        </w:rPr>
        <w:t>1．预览采购文件：打开西安市公共资源交易平台〖首页·〉交易大厅·〉政府采购〗</w:t>
      </w:r>
    </w:p>
    <w:p>
      <w:pPr>
        <w:pStyle w:val="41"/>
        <w:shd w:val="clear" w:color="auto" w:fill="FFFFFF"/>
        <w:spacing w:before="0" w:beforeAutospacing="0" w:after="0" w:afterAutospacing="0" w:line="360" w:lineRule="auto"/>
        <w:rPr>
          <w:rFonts w:hint="eastAsia" w:ascii="仿宋" w:hAnsi="仿宋" w:eastAsia="仿宋" w:cs="仿宋"/>
          <w:b/>
          <w:color w:val="auto"/>
          <w:kern w:val="2"/>
          <w:szCs w:val="24"/>
        </w:rPr>
      </w:pPr>
      <w:r>
        <w:rPr>
          <w:rFonts w:hint="eastAsia" w:ascii="仿宋" w:hAnsi="仿宋" w:eastAsia="仿宋" w:cs="仿宋"/>
          <w:b/>
          <w:color w:val="auto"/>
          <w:kern w:val="2"/>
          <w:szCs w:val="24"/>
        </w:rPr>
        <w:t>栏目，下载和阅读本项目采购文件的预览版本（WORD\PDF 格式）；</w:t>
      </w:r>
    </w:p>
    <w:p>
      <w:pPr>
        <w:pStyle w:val="41"/>
        <w:shd w:val="clear" w:color="auto" w:fill="FFFFFF"/>
        <w:spacing w:before="0" w:beforeAutospacing="0" w:after="0" w:afterAutospacing="0" w:line="360" w:lineRule="auto"/>
        <w:ind w:firstLine="241" w:firstLineChars="100"/>
        <w:rPr>
          <w:rFonts w:hint="eastAsia" w:ascii="仿宋" w:hAnsi="仿宋" w:eastAsia="仿宋" w:cs="仿宋"/>
          <w:b/>
          <w:color w:val="auto"/>
          <w:kern w:val="2"/>
          <w:szCs w:val="24"/>
        </w:rPr>
      </w:pPr>
      <w:r>
        <w:rPr>
          <w:rFonts w:hint="eastAsia" w:ascii="仿宋" w:hAnsi="仿宋" w:eastAsia="仿宋" w:cs="仿宋"/>
          <w:b/>
          <w:color w:val="auto"/>
          <w:kern w:val="2"/>
          <w:szCs w:val="24"/>
        </w:rPr>
        <w:t>2．办理注册登记（针对初次使用电子交易系统的用户）：</w:t>
      </w:r>
    </w:p>
    <w:p>
      <w:pPr>
        <w:pStyle w:val="41"/>
        <w:shd w:val="clear" w:color="auto" w:fill="FFFFFF"/>
        <w:spacing w:before="0" w:beforeAutospacing="0" w:after="0" w:afterAutospacing="0" w:line="360" w:lineRule="auto"/>
        <w:ind w:firstLine="241" w:firstLineChars="100"/>
        <w:rPr>
          <w:rFonts w:hint="eastAsia" w:ascii="仿宋" w:hAnsi="仿宋" w:eastAsia="仿宋" w:cs="仿宋"/>
          <w:b/>
          <w:color w:val="auto"/>
          <w:kern w:val="2"/>
          <w:szCs w:val="24"/>
        </w:rPr>
      </w:pPr>
      <w:r>
        <w:rPr>
          <w:rFonts w:hint="eastAsia" w:ascii="仿宋" w:hAnsi="仿宋" w:eastAsia="仿宋" w:cs="仿宋"/>
          <w:b/>
          <w:color w:val="auto"/>
          <w:kern w:val="2"/>
          <w:szCs w:val="24"/>
        </w:rPr>
        <w:t>（1）办理诚信入库注册：在决定参加本项目采购活动后，供应商应先在西安市公共</w:t>
      </w:r>
    </w:p>
    <w:p>
      <w:pPr>
        <w:pStyle w:val="41"/>
        <w:shd w:val="clear" w:color="auto" w:fill="FFFFFF"/>
        <w:spacing w:before="0" w:beforeAutospacing="0" w:after="0" w:afterAutospacing="0" w:line="360" w:lineRule="auto"/>
        <w:rPr>
          <w:rFonts w:hint="eastAsia" w:ascii="仿宋" w:hAnsi="仿宋" w:eastAsia="仿宋" w:cs="仿宋"/>
          <w:b/>
          <w:color w:val="auto"/>
          <w:kern w:val="2"/>
          <w:szCs w:val="24"/>
        </w:rPr>
      </w:pPr>
      <w:r>
        <w:rPr>
          <w:rFonts w:hint="eastAsia" w:ascii="仿宋" w:hAnsi="仿宋" w:eastAsia="仿宋" w:cs="仿宋"/>
          <w:b/>
          <w:color w:val="auto"/>
          <w:kern w:val="2"/>
          <w:szCs w:val="24"/>
        </w:rPr>
        <w:t>资源交易平台上完成“诚信入库登记”；</w:t>
      </w:r>
    </w:p>
    <w:p>
      <w:pPr>
        <w:pStyle w:val="41"/>
        <w:shd w:val="clear" w:color="auto" w:fill="FFFFFF"/>
        <w:spacing w:before="0" w:beforeAutospacing="0" w:after="0" w:afterAutospacing="0" w:line="360" w:lineRule="auto"/>
        <w:ind w:firstLine="241" w:firstLineChars="100"/>
        <w:rPr>
          <w:rFonts w:hint="eastAsia" w:ascii="仿宋" w:hAnsi="仿宋" w:eastAsia="仿宋" w:cs="仿宋"/>
          <w:b/>
          <w:color w:val="auto"/>
          <w:kern w:val="2"/>
          <w:szCs w:val="24"/>
        </w:rPr>
      </w:pPr>
      <w:r>
        <w:rPr>
          <w:rFonts w:hint="eastAsia" w:ascii="仿宋" w:hAnsi="仿宋" w:eastAsia="仿宋" w:cs="仿宋"/>
          <w:b/>
          <w:color w:val="auto"/>
          <w:kern w:val="2"/>
          <w:szCs w:val="24"/>
        </w:rPr>
        <w:t>（2）办理数字认证（CA 锁）：一般分为法人锁（必选）、企业锁主锁（必选）及</w:t>
      </w:r>
    </w:p>
    <w:p>
      <w:pPr>
        <w:pStyle w:val="41"/>
        <w:shd w:val="clear" w:color="auto" w:fill="FFFFFF"/>
        <w:spacing w:before="0" w:beforeAutospacing="0" w:after="0" w:afterAutospacing="0" w:line="360" w:lineRule="auto"/>
        <w:rPr>
          <w:rFonts w:hint="eastAsia" w:ascii="仿宋" w:hAnsi="仿宋" w:eastAsia="仿宋" w:cs="仿宋"/>
          <w:b/>
          <w:color w:val="auto"/>
          <w:kern w:val="2"/>
          <w:szCs w:val="24"/>
        </w:rPr>
      </w:pPr>
      <w:r>
        <w:rPr>
          <w:rFonts w:hint="eastAsia" w:ascii="仿宋" w:hAnsi="仿宋" w:eastAsia="仿宋" w:cs="仿宋"/>
          <w:b/>
          <w:color w:val="auto"/>
          <w:kern w:val="2"/>
          <w:szCs w:val="24"/>
        </w:rPr>
        <w:t>副锁（可选）。CA 锁将用于对电子投标文件进行签章、加密、递交及开标时解密等相关</w:t>
      </w:r>
    </w:p>
    <w:p>
      <w:pPr>
        <w:pStyle w:val="41"/>
        <w:shd w:val="clear" w:color="auto" w:fill="FFFFFF"/>
        <w:spacing w:before="0" w:beforeAutospacing="0" w:after="0" w:afterAutospacing="0" w:line="360" w:lineRule="auto"/>
        <w:rPr>
          <w:rFonts w:hint="eastAsia" w:ascii="仿宋" w:hAnsi="仿宋" w:eastAsia="仿宋" w:cs="仿宋"/>
          <w:b/>
          <w:color w:val="auto"/>
          <w:kern w:val="2"/>
          <w:szCs w:val="24"/>
        </w:rPr>
      </w:pPr>
      <w:r>
        <w:rPr>
          <w:rFonts w:hint="eastAsia" w:ascii="仿宋" w:hAnsi="仿宋" w:eastAsia="仿宋" w:cs="仿宋"/>
          <w:b/>
          <w:color w:val="auto"/>
          <w:kern w:val="2"/>
          <w:szCs w:val="24"/>
        </w:rPr>
        <w:t>操作。</w:t>
      </w:r>
    </w:p>
    <w:p>
      <w:pPr>
        <w:pStyle w:val="41"/>
        <w:shd w:val="clear" w:color="auto" w:fill="FFFFFF"/>
        <w:spacing w:before="0" w:beforeAutospacing="0" w:after="0" w:afterAutospacing="0" w:line="360" w:lineRule="auto"/>
        <w:ind w:firstLine="482" w:firstLineChars="200"/>
        <w:rPr>
          <w:rFonts w:hint="eastAsia" w:ascii="仿宋" w:hAnsi="仿宋" w:eastAsia="仿宋" w:cs="仿宋"/>
          <w:b/>
          <w:color w:val="auto"/>
          <w:kern w:val="2"/>
          <w:szCs w:val="24"/>
        </w:rPr>
      </w:pPr>
      <w:r>
        <w:rPr>
          <w:rFonts w:hint="eastAsia" w:ascii="仿宋" w:hAnsi="仿宋" w:eastAsia="仿宋" w:cs="仿宋"/>
          <w:b/>
          <w:color w:val="auto"/>
          <w:kern w:val="2"/>
          <w:szCs w:val="24"/>
        </w:rPr>
        <w:t>CA 办理及售后服务统一由第三方机构（陕西省数字证书认证中心股份有限公司）</w:t>
      </w:r>
    </w:p>
    <w:p>
      <w:pPr>
        <w:pStyle w:val="41"/>
        <w:shd w:val="clear" w:color="auto" w:fill="FFFFFF"/>
        <w:spacing w:before="0" w:beforeAutospacing="0" w:after="0" w:afterAutospacing="0" w:line="360" w:lineRule="auto"/>
        <w:rPr>
          <w:rFonts w:hint="eastAsia" w:ascii="仿宋" w:hAnsi="仿宋" w:eastAsia="仿宋" w:cs="仿宋"/>
          <w:b/>
          <w:color w:val="auto"/>
          <w:kern w:val="2"/>
          <w:szCs w:val="24"/>
        </w:rPr>
      </w:pPr>
      <w:r>
        <w:rPr>
          <w:rFonts w:hint="eastAsia" w:ascii="仿宋" w:hAnsi="仿宋" w:eastAsia="仿宋" w:cs="仿宋"/>
          <w:b/>
          <w:color w:val="auto"/>
          <w:kern w:val="2"/>
          <w:szCs w:val="24"/>
        </w:rPr>
        <w:t>负责。</w:t>
      </w:r>
    </w:p>
    <w:p>
      <w:pPr>
        <w:pStyle w:val="41"/>
        <w:shd w:val="clear" w:color="auto" w:fill="FFFFFF"/>
        <w:spacing w:before="0" w:beforeAutospacing="0" w:after="0" w:afterAutospacing="0" w:line="360" w:lineRule="auto"/>
        <w:ind w:firstLine="482" w:firstLineChars="200"/>
        <w:rPr>
          <w:rFonts w:hint="eastAsia" w:ascii="仿宋" w:hAnsi="仿宋" w:eastAsia="仿宋" w:cs="仿宋"/>
          <w:b/>
          <w:color w:val="auto"/>
          <w:kern w:val="2"/>
          <w:szCs w:val="24"/>
        </w:rPr>
      </w:pPr>
      <w:r>
        <w:rPr>
          <w:rFonts w:hint="eastAsia" w:ascii="仿宋" w:hAnsi="仿宋" w:eastAsia="仿宋" w:cs="仿宋"/>
          <w:b/>
          <w:color w:val="auto"/>
          <w:kern w:val="2"/>
          <w:szCs w:val="24"/>
        </w:rPr>
        <w:t>办理须知：</w:t>
      </w:r>
    </w:p>
    <w:p>
      <w:pPr>
        <w:pStyle w:val="41"/>
        <w:shd w:val="clear" w:color="auto" w:fill="FFFFFF"/>
        <w:spacing w:before="0" w:beforeAutospacing="0" w:after="0" w:afterAutospacing="0" w:line="360" w:lineRule="auto"/>
        <w:ind w:firstLine="482" w:firstLineChars="200"/>
        <w:rPr>
          <w:rFonts w:hint="eastAsia" w:ascii="仿宋" w:hAnsi="仿宋" w:eastAsia="仿宋" w:cs="仿宋"/>
          <w:b/>
          <w:color w:val="auto"/>
          <w:kern w:val="2"/>
          <w:szCs w:val="24"/>
        </w:rPr>
      </w:pPr>
      <w:r>
        <w:rPr>
          <w:rFonts w:hint="eastAsia" w:ascii="仿宋" w:hAnsi="仿宋" w:eastAsia="仿宋" w:cs="仿宋"/>
          <w:b/>
          <w:color w:val="auto"/>
          <w:kern w:val="2"/>
          <w:szCs w:val="24"/>
        </w:rPr>
        <w:t>http://www.snca.com.cn/channel/show/27.html</w:t>
      </w:r>
    </w:p>
    <w:p>
      <w:pPr>
        <w:pStyle w:val="41"/>
        <w:shd w:val="clear" w:color="auto" w:fill="FFFFFF"/>
        <w:spacing w:before="0" w:beforeAutospacing="0" w:after="0" w:afterAutospacing="0" w:line="360" w:lineRule="auto"/>
        <w:ind w:firstLine="241" w:firstLineChars="100"/>
        <w:rPr>
          <w:rFonts w:hint="eastAsia" w:ascii="仿宋" w:hAnsi="仿宋" w:eastAsia="仿宋" w:cs="仿宋"/>
          <w:b/>
          <w:color w:val="auto"/>
          <w:kern w:val="2"/>
          <w:szCs w:val="24"/>
        </w:rPr>
      </w:pPr>
      <w:r>
        <w:rPr>
          <w:rFonts w:hint="eastAsia" w:ascii="仿宋" w:hAnsi="仿宋" w:eastAsia="仿宋" w:cs="仿宋"/>
          <w:b/>
          <w:color w:val="auto"/>
          <w:kern w:val="2"/>
          <w:szCs w:val="24"/>
        </w:rPr>
        <w:t>（3）绑定和激活 CA：将数字证书与诚信库中的供应商账户进行绑定。</w:t>
      </w:r>
    </w:p>
    <w:p>
      <w:pPr>
        <w:pStyle w:val="41"/>
        <w:shd w:val="clear" w:color="auto" w:fill="FFFFFF"/>
        <w:spacing w:before="0" w:beforeAutospacing="0" w:after="0" w:afterAutospacing="0" w:line="360" w:lineRule="auto"/>
        <w:ind w:firstLine="241" w:firstLineChars="100"/>
        <w:rPr>
          <w:rFonts w:hint="eastAsia" w:ascii="仿宋" w:hAnsi="仿宋" w:eastAsia="仿宋" w:cs="仿宋"/>
          <w:b/>
          <w:color w:val="auto"/>
          <w:kern w:val="2"/>
          <w:szCs w:val="24"/>
        </w:rPr>
      </w:pPr>
      <w:r>
        <w:rPr>
          <w:rFonts w:hint="eastAsia" w:ascii="仿宋" w:hAnsi="仿宋" w:eastAsia="仿宋" w:cs="仿宋"/>
          <w:b/>
          <w:color w:val="auto"/>
          <w:kern w:val="2"/>
          <w:szCs w:val="24"/>
        </w:rPr>
        <w:t>（4）西安市公共资源交易中心电子化政府采购系统技术支持（软件开发商）</w:t>
      </w:r>
    </w:p>
    <w:p>
      <w:pPr>
        <w:pStyle w:val="41"/>
        <w:shd w:val="clear" w:color="auto" w:fill="FFFFFF"/>
        <w:spacing w:before="0" w:beforeAutospacing="0" w:after="0" w:afterAutospacing="0" w:line="360" w:lineRule="auto"/>
        <w:ind w:firstLine="241" w:firstLineChars="100"/>
        <w:rPr>
          <w:rFonts w:hint="eastAsia" w:ascii="仿宋" w:hAnsi="仿宋" w:eastAsia="仿宋" w:cs="仿宋"/>
          <w:b/>
          <w:color w:val="auto"/>
          <w:kern w:val="2"/>
          <w:szCs w:val="24"/>
        </w:rPr>
      </w:pPr>
      <w:r>
        <w:rPr>
          <w:rFonts w:hint="eastAsia" w:ascii="仿宋" w:hAnsi="仿宋" w:eastAsia="仿宋" w:cs="仿宋"/>
          <w:b/>
          <w:color w:val="auto"/>
          <w:kern w:val="2"/>
          <w:szCs w:val="24"/>
        </w:rPr>
        <w:t>国泰新点软件股份有限公司</w:t>
      </w:r>
    </w:p>
    <w:p>
      <w:pPr>
        <w:pStyle w:val="41"/>
        <w:shd w:val="clear" w:color="auto" w:fill="FFFFFF"/>
        <w:spacing w:before="0" w:beforeAutospacing="0" w:after="0" w:afterAutospacing="0" w:line="360" w:lineRule="auto"/>
        <w:ind w:firstLine="241" w:firstLineChars="100"/>
        <w:rPr>
          <w:rFonts w:hint="eastAsia" w:ascii="仿宋" w:hAnsi="仿宋" w:eastAsia="仿宋" w:cs="仿宋"/>
          <w:b/>
          <w:color w:val="auto"/>
          <w:kern w:val="2"/>
          <w:szCs w:val="24"/>
        </w:rPr>
      </w:pPr>
      <w:r>
        <w:rPr>
          <w:rFonts w:hint="eastAsia" w:ascii="仿宋" w:hAnsi="仿宋" w:eastAsia="仿宋" w:cs="仿宋"/>
          <w:b/>
          <w:color w:val="auto"/>
          <w:kern w:val="2"/>
          <w:szCs w:val="24"/>
        </w:rPr>
        <w:t>技术支持热线：400-998-0000/400-928-0095</w:t>
      </w:r>
    </w:p>
    <w:p>
      <w:pPr>
        <w:pStyle w:val="41"/>
        <w:shd w:val="clear" w:color="auto" w:fill="FFFFFF"/>
        <w:spacing w:before="0" w:beforeAutospacing="0" w:after="0" w:afterAutospacing="0" w:line="360" w:lineRule="auto"/>
        <w:ind w:firstLine="241" w:firstLineChars="100"/>
        <w:rPr>
          <w:rFonts w:hint="eastAsia" w:ascii="仿宋" w:hAnsi="仿宋" w:eastAsia="仿宋" w:cs="仿宋"/>
          <w:b/>
          <w:color w:val="auto"/>
          <w:kern w:val="2"/>
          <w:szCs w:val="24"/>
        </w:rPr>
      </w:pPr>
      <w:r>
        <w:rPr>
          <w:rFonts w:hint="eastAsia" w:ascii="仿宋" w:hAnsi="仿宋" w:eastAsia="仿宋" w:cs="仿宋"/>
          <w:b/>
          <w:color w:val="auto"/>
          <w:kern w:val="2"/>
          <w:szCs w:val="24"/>
        </w:rPr>
        <w:t>驻场技术人员：029-86510166/86510167 转 80310</w:t>
      </w:r>
    </w:p>
    <w:p>
      <w:pPr>
        <w:pStyle w:val="41"/>
        <w:shd w:val="clear" w:color="auto" w:fill="FFFFFF"/>
        <w:spacing w:before="0" w:beforeAutospacing="0" w:after="0" w:afterAutospacing="0" w:line="360" w:lineRule="auto"/>
        <w:ind w:firstLine="482" w:firstLineChars="200"/>
        <w:rPr>
          <w:rFonts w:hint="eastAsia" w:ascii="仿宋" w:hAnsi="仿宋" w:eastAsia="仿宋" w:cs="仿宋"/>
          <w:b/>
          <w:color w:val="auto"/>
          <w:kern w:val="2"/>
          <w:szCs w:val="24"/>
        </w:rPr>
      </w:pPr>
      <w:r>
        <w:rPr>
          <w:rFonts w:hint="eastAsia" w:ascii="仿宋" w:hAnsi="仿宋" w:eastAsia="仿宋" w:cs="仿宋"/>
          <w:b/>
          <w:color w:val="auto"/>
          <w:kern w:val="2"/>
          <w:szCs w:val="24"/>
        </w:rPr>
        <w:t>3．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采购文件获取期限内及时下载电子招标文件并做好备份，逾期无法再下载！</w:t>
      </w:r>
    </w:p>
    <w:p>
      <w:pPr>
        <w:pStyle w:val="41"/>
        <w:shd w:val="clear" w:color="auto" w:fill="FFFFFF"/>
        <w:spacing w:before="0" w:beforeAutospacing="0" w:after="0" w:afterAutospacing="0" w:line="360" w:lineRule="auto"/>
        <w:ind w:firstLine="482" w:firstLineChars="200"/>
        <w:rPr>
          <w:rFonts w:hint="eastAsia" w:ascii="仿宋" w:hAnsi="仿宋" w:eastAsia="仿宋" w:cs="仿宋"/>
          <w:b/>
          <w:color w:val="auto"/>
          <w:kern w:val="2"/>
          <w:szCs w:val="24"/>
        </w:rPr>
      </w:pPr>
      <w:r>
        <w:rPr>
          <w:rFonts w:hint="eastAsia" w:ascii="仿宋" w:hAnsi="仿宋" w:eastAsia="仿宋" w:cs="仿宋"/>
          <w:b/>
          <w:color w:val="auto"/>
          <w:kern w:val="2"/>
          <w:szCs w:val="24"/>
        </w:rPr>
        <w:t>4．制作电子投标文件：需要使用专用制作软件“新点投标文件制作软件（陕西公共</w:t>
      </w:r>
    </w:p>
    <w:p>
      <w:pPr>
        <w:pStyle w:val="41"/>
        <w:shd w:val="clear" w:color="auto" w:fill="FFFFFF"/>
        <w:spacing w:before="0" w:beforeAutospacing="0" w:after="0" w:afterAutospacing="0" w:line="360" w:lineRule="auto"/>
        <w:rPr>
          <w:rFonts w:hint="eastAsia" w:ascii="仿宋" w:hAnsi="仿宋" w:eastAsia="仿宋" w:cs="仿宋"/>
          <w:b/>
          <w:color w:val="auto"/>
          <w:kern w:val="2"/>
          <w:szCs w:val="24"/>
        </w:rPr>
      </w:pPr>
      <w:r>
        <w:rPr>
          <w:rFonts w:hint="eastAsia" w:ascii="仿宋" w:hAnsi="仿宋" w:eastAsia="仿宋" w:cs="仿宋"/>
          <w:b/>
          <w:color w:val="auto"/>
          <w:kern w:val="2"/>
          <w:szCs w:val="24"/>
        </w:rPr>
        <w:t>资源）”进行编制，编制完成后使用 CA 锁对电子投标文件进行签章、加密。</w:t>
      </w:r>
    </w:p>
    <w:p>
      <w:pPr>
        <w:pStyle w:val="41"/>
        <w:shd w:val="clear" w:color="auto" w:fill="FFFFFF"/>
        <w:spacing w:before="0" w:beforeAutospacing="0" w:after="0" w:afterAutospacing="0" w:line="360" w:lineRule="auto"/>
        <w:ind w:firstLine="482" w:firstLineChars="200"/>
        <w:rPr>
          <w:rFonts w:hint="eastAsia" w:ascii="仿宋" w:hAnsi="仿宋" w:eastAsia="仿宋" w:cs="仿宋"/>
          <w:b/>
          <w:color w:val="auto"/>
          <w:kern w:val="2"/>
          <w:szCs w:val="24"/>
        </w:rPr>
      </w:pPr>
      <w:r>
        <w:rPr>
          <w:rFonts w:hint="eastAsia" w:ascii="仿宋" w:hAnsi="仿宋" w:eastAsia="仿宋" w:cs="仿宋"/>
          <w:b/>
          <w:color w:val="auto"/>
          <w:kern w:val="2"/>
          <w:szCs w:val="24"/>
        </w:rPr>
        <w:t>软件下载地址及操作手册：见西安市公共资源交易平台〖首页〉服务指南〉下载专区〗中的《政府采购项目投标文件制作软件及操作手册》。</w:t>
      </w:r>
    </w:p>
    <w:p>
      <w:pPr>
        <w:pStyle w:val="41"/>
        <w:shd w:val="clear" w:color="auto" w:fill="FFFFFF"/>
        <w:spacing w:before="0" w:beforeAutospacing="0" w:after="0" w:afterAutospacing="0" w:line="360" w:lineRule="auto"/>
        <w:ind w:firstLine="482" w:firstLineChars="200"/>
        <w:rPr>
          <w:rFonts w:hint="eastAsia" w:ascii="仿宋" w:hAnsi="仿宋" w:eastAsia="仿宋" w:cs="仿宋"/>
          <w:b/>
          <w:color w:val="auto"/>
          <w:kern w:val="2"/>
          <w:szCs w:val="24"/>
        </w:rPr>
      </w:pPr>
      <w:r>
        <w:rPr>
          <w:rFonts w:hint="eastAsia" w:ascii="仿宋" w:hAnsi="仿宋" w:eastAsia="仿宋" w:cs="仿宋"/>
          <w:b/>
          <w:color w:val="auto"/>
          <w:kern w:val="2"/>
          <w:szCs w:val="24"/>
        </w:rPr>
        <w:t>链接地址：</w:t>
      </w:r>
    </w:p>
    <w:p>
      <w:pPr>
        <w:pStyle w:val="41"/>
        <w:shd w:val="clear" w:color="auto" w:fill="FFFFFF"/>
        <w:spacing w:before="0" w:beforeAutospacing="0" w:after="0" w:afterAutospacing="0" w:line="360" w:lineRule="auto"/>
        <w:ind w:firstLine="482" w:firstLineChars="200"/>
        <w:rPr>
          <w:rFonts w:hint="eastAsia" w:ascii="仿宋" w:hAnsi="仿宋" w:eastAsia="仿宋" w:cs="仿宋"/>
          <w:b/>
          <w:color w:val="auto"/>
          <w:kern w:val="2"/>
          <w:szCs w:val="24"/>
        </w:rPr>
      </w:pPr>
      <w:r>
        <w:rPr>
          <w:rFonts w:hint="eastAsia" w:ascii="仿宋" w:hAnsi="仿宋" w:eastAsia="仿宋" w:cs="仿宋"/>
          <w:b/>
          <w:color w:val="auto"/>
          <w:kern w:val="2"/>
          <w:szCs w:val="24"/>
        </w:rPr>
        <w:t>http://sxggzyjy.xa.gov.cn/fwzn/004003/20181115/4d59c184-e8f6-4d5a-a416-c2f6b0601e66.html</w:t>
      </w:r>
    </w:p>
    <w:p>
      <w:pPr>
        <w:pStyle w:val="41"/>
        <w:shd w:val="clear" w:color="auto" w:fill="FFFFFF"/>
        <w:spacing w:before="0" w:beforeAutospacing="0" w:after="0" w:afterAutospacing="0" w:line="360" w:lineRule="auto"/>
        <w:ind w:firstLine="482" w:firstLineChars="200"/>
        <w:rPr>
          <w:rFonts w:hint="eastAsia" w:ascii="仿宋" w:hAnsi="仿宋" w:eastAsia="仿宋" w:cs="仿宋"/>
          <w:b/>
          <w:color w:val="auto"/>
          <w:kern w:val="2"/>
          <w:szCs w:val="24"/>
        </w:rPr>
      </w:pPr>
      <w:r>
        <w:rPr>
          <w:rFonts w:hint="eastAsia" w:ascii="仿宋" w:hAnsi="仿宋" w:eastAsia="仿宋" w:cs="仿宋"/>
          <w:b/>
          <w:color w:val="auto"/>
          <w:kern w:val="2"/>
          <w:szCs w:val="24"/>
        </w:rPr>
        <w:t>编制电子投标文件前，务必做好电子招标文件的备份工作 。然后按操作手册中给出的方法将电子招标文件（*.SXSZF)或答疑文件（*.SXSCF，即更新后的电子招标文件）导入制作软件，最后按照章节分别编制投标文件各个部分。</w:t>
      </w:r>
    </w:p>
    <w:p>
      <w:pPr>
        <w:pStyle w:val="41"/>
        <w:shd w:val="clear" w:color="auto" w:fill="FFFFFF"/>
        <w:spacing w:before="0" w:beforeAutospacing="0" w:after="0" w:afterAutospacing="0" w:line="360" w:lineRule="auto"/>
        <w:ind w:firstLine="241" w:firstLineChars="100"/>
        <w:rPr>
          <w:rFonts w:hint="eastAsia" w:ascii="仿宋" w:hAnsi="仿宋" w:eastAsia="仿宋" w:cs="仿宋"/>
          <w:b/>
          <w:color w:val="auto"/>
          <w:kern w:val="2"/>
          <w:szCs w:val="24"/>
        </w:rPr>
      </w:pPr>
      <w:r>
        <w:rPr>
          <w:rFonts w:hint="eastAsia" w:ascii="仿宋" w:hAnsi="仿宋" w:eastAsia="仿宋" w:cs="仿宋"/>
          <w:b/>
          <w:color w:val="auto"/>
          <w:kern w:val="2"/>
          <w:szCs w:val="24"/>
        </w:rPr>
        <w:t>5．提交电子投标文件：在提交投标文件截止时间前及时提交加密后电子投标文件，逾期提交的，系统将会拒收；</w:t>
      </w:r>
    </w:p>
    <w:p>
      <w:pPr>
        <w:pStyle w:val="41"/>
        <w:shd w:val="clear" w:color="auto" w:fill="FFFFFF"/>
        <w:spacing w:before="0" w:beforeAutospacing="0" w:after="0" w:afterAutospacing="0" w:line="360" w:lineRule="auto"/>
        <w:ind w:firstLine="241" w:firstLineChars="100"/>
        <w:rPr>
          <w:rFonts w:hint="eastAsia" w:ascii="仿宋" w:hAnsi="仿宋" w:eastAsia="仿宋" w:cs="仿宋"/>
          <w:b/>
          <w:color w:val="auto"/>
          <w:kern w:val="2"/>
          <w:szCs w:val="24"/>
        </w:rPr>
      </w:pPr>
      <w:r>
        <w:rPr>
          <w:rFonts w:hint="eastAsia" w:ascii="仿宋" w:hAnsi="仿宋" w:eastAsia="仿宋" w:cs="仿宋"/>
          <w:b/>
          <w:color w:val="auto"/>
          <w:kern w:val="2"/>
          <w:szCs w:val="24"/>
        </w:rPr>
        <w:t>6．在线参加开标大会：开标当日，供应商法定代表人或其授权代表需提前登录“不见面开标”系统，并按要求及时签到。收到主持人“开始解密”指令后，使用 CA 锁（必须与加密文件时的 CA 锁为同一把锁）在线对电子投标文件进行解密。采用“不见面开标”系统后，供应商无需到达开标现场，即可在线参与整个开标过程。相关技术问题，请咨询软件开发商。</w:t>
      </w:r>
    </w:p>
    <w:p>
      <w:pPr>
        <w:pStyle w:val="41"/>
        <w:shd w:val="clear" w:color="auto" w:fill="FFFFFF"/>
        <w:spacing w:before="0" w:beforeAutospacing="0" w:after="0" w:afterAutospacing="0" w:line="360" w:lineRule="auto"/>
        <w:ind w:firstLine="482" w:firstLineChars="200"/>
        <w:rPr>
          <w:rFonts w:hint="eastAsia" w:ascii="仿宋" w:hAnsi="仿宋" w:eastAsia="仿宋" w:cs="仿宋"/>
          <w:b/>
          <w:color w:val="auto"/>
          <w:kern w:val="2"/>
          <w:szCs w:val="24"/>
        </w:rPr>
      </w:pPr>
      <w:r>
        <w:rPr>
          <w:rFonts w:hint="eastAsia" w:ascii="仿宋" w:hAnsi="仿宋" w:eastAsia="仿宋" w:cs="仿宋"/>
          <w:b/>
          <w:color w:val="auto"/>
          <w:kern w:val="2"/>
          <w:szCs w:val="24"/>
        </w:rPr>
        <w:t>技术支持热线：400-998-0000/400-928-0095</w:t>
      </w:r>
    </w:p>
    <w:p>
      <w:pPr>
        <w:pStyle w:val="41"/>
        <w:shd w:val="clear" w:color="auto" w:fill="FFFFFF"/>
        <w:spacing w:before="0" w:beforeAutospacing="0" w:after="0" w:afterAutospacing="0" w:line="360" w:lineRule="auto"/>
        <w:ind w:firstLine="482" w:firstLineChars="200"/>
        <w:rPr>
          <w:rFonts w:hint="eastAsia" w:ascii="仿宋" w:hAnsi="仿宋" w:eastAsia="仿宋" w:cs="仿宋"/>
          <w:b/>
          <w:color w:val="auto"/>
          <w:kern w:val="2"/>
          <w:szCs w:val="24"/>
        </w:rPr>
      </w:pPr>
      <w:r>
        <w:rPr>
          <w:rFonts w:hint="eastAsia" w:ascii="仿宋" w:hAnsi="仿宋" w:eastAsia="仿宋" w:cs="仿宋"/>
          <w:b/>
          <w:color w:val="auto"/>
          <w:kern w:val="2"/>
          <w:szCs w:val="24"/>
        </w:rPr>
        <w:t>驻场技术人员：029-86510166/86510167 转 80310</w:t>
      </w:r>
    </w:p>
    <w:p>
      <w:pPr>
        <w:pStyle w:val="41"/>
        <w:shd w:val="clear" w:color="auto" w:fill="FFFFFF"/>
        <w:spacing w:before="0" w:beforeAutospacing="0" w:after="0" w:afterAutospacing="0" w:line="360" w:lineRule="auto"/>
        <w:ind w:firstLine="482" w:firstLineChars="200"/>
        <w:rPr>
          <w:rFonts w:hint="eastAsia" w:ascii="仿宋" w:hAnsi="仿宋" w:eastAsia="仿宋" w:cs="仿宋"/>
          <w:b/>
          <w:color w:val="auto"/>
          <w:kern w:val="2"/>
          <w:szCs w:val="24"/>
        </w:rPr>
      </w:pPr>
      <w:r>
        <w:rPr>
          <w:rFonts w:hint="eastAsia" w:ascii="仿宋" w:hAnsi="仿宋" w:eastAsia="仿宋" w:cs="仿宋"/>
          <w:b/>
          <w:color w:val="auto"/>
          <w:kern w:val="2"/>
          <w:szCs w:val="24"/>
        </w:rPr>
        <w:t>操作说明详见平台〖首页·〉服务指南·〉下载专区〗中的《西安公共资源交易不见面开标大厅供应商操作手册》。7．等待专家评审：评审期间，可能需要对评审专家提出的问题进行澄清或答复。在主持人宣布评审结束前，供应商请勿擅自离席，否则由此造成的不利后果，由供应商自行承担。</w:t>
      </w:r>
    </w:p>
    <w:p>
      <w:pPr>
        <w:pStyle w:val="41"/>
        <w:shd w:val="clear" w:color="auto" w:fill="FFFFFF"/>
        <w:spacing w:before="0" w:beforeAutospacing="0" w:after="0" w:afterAutospacing="0" w:line="360" w:lineRule="auto"/>
        <w:rPr>
          <w:rFonts w:hint="eastAsia" w:ascii="仿宋" w:hAnsi="仿宋" w:eastAsia="仿宋" w:cs="仿宋"/>
          <w:b/>
          <w:color w:val="auto"/>
          <w:kern w:val="2"/>
          <w:szCs w:val="24"/>
        </w:rPr>
      </w:pPr>
      <w:r>
        <w:rPr>
          <w:rFonts w:hint="eastAsia" w:ascii="仿宋" w:hAnsi="仿宋" w:eastAsia="仿宋" w:cs="仿宋"/>
          <w:b/>
          <w:color w:val="auto"/>
          <w:kern w:val="2"/>
          <w:szCs w:val="24"/>
        </w:rPr>
        <w:t>8．关于投标文件的雷同性分析</w:t>
      </w:r>
    </w:p>
    <w:p>
      <w:pPr>
        <w:pStyle w:val="41"/>
        <w:shd w:val="clear" w:color="auto" w:fill="FFFFFF"/>
        <w:spacing w:before="0" w:beforeAutospacing="0" w:after="0" w:afterAutospacing="0" w:line="360" w:lineRule="auto"/>
        <w:ind w:firstLine="482" w:firstLineChars="200"/>
        <w:rPr>
          <w:rFonts w:hint="eastAsia" w:ascii="仿宋" w:hAnsi="仿宋" w:eastAsia="仿宋" w:cs="仿宋"/>
          <w:b/>
          <w:color w:val="auto"/>
          <w:kern w:val="2"/>
          <w:szCs w:val="24"/>
        </w:rPr>
      </w:pPr>
      <w:r>
        <w:rPr>
          <w:rFonts w:hint="eastAsia" w:ascii="仿宋" w:hAnsi="仿宋" w:eastAsia="仿宋" w:cs="仿宋"/>
          <w:b/>
          <w:color w:val="auto"/>
          <w:kern w:val="2"/>
          <w:szCs w:val="24"/>
        </w:rPr>
        <w:t>根据陕西省公共资源交易中心 2021 年 7 月 22 日印发的《关于在政府采购交易系统中开通标书雷同性分析功能的通知》，在符合性审查环节，将由评标委员会在评标系统中对供应商的电子投标文件进行雷同性分析。</w:t>
      </w:r>
    </w:p>
    <w:p>
      <w:pPr>
        <w:pStyle w:val="41"/>
        <w:shd w:val="clear" w:color="auto" w:fill="FFFFFF"/>
        <w:spacing w:before="0" w:beforeAutospacing="0" w:after="0" w:afterAutospacing="0" w:line="360" w:lineRule="auto"/>
        <w:ind w:firstLine="482" w:firstLineChars="200"/>
        <w:rPr>
          <w:rFonts w:hint="eastAsia" w:ascii="仿宋" w:hAnsi="仿宋" w:eastAsia="仿宋" w:cs="仿宋"/>
          <w:b/>
          <w:color w:val="auto"/>
          <w:kern w:val="2"/>
          <w:szCs w:val="24"/>
        </w:rPr>
      </w:pPr>
      <w:r>
        <w:rPr>
          <w:rFonts w:hint="eastAsia" w:ascii="仿宋" w:hAnsi="仿宋" w:eastAsia="仿宋" w:cs="仿宋"/>
          <w:b/>
          <w:color w:val="auto"/>
          <w:kern w:val="2"/>
          <w:szCs w:val="24"/>
        </w:rPr>
        <w:t>雷同性分析由两项指标组成，分别是“文件制作机器码”和“文件创建标识码”。</w:t>
      </w:r>
    </w:p>
    <w:p>
      <w:pPr>
        <w:pStyle w:val="41"/>
        <w:shd w:val="clear" w:color="auto" w:fill="FFFFFF"/>
        <w:spacing w:before="0" w:beforeAutospacing="0" w:after="0" w:afterAutospacing="0" w:line="360" w:lineRule="auto"/>
        <w:rPr>
          <w:rFonts w:hint="eastAsia" w:ascii="仿宋" w:hAnsi="仿宋" w:eastAsia="仿宋" w:cs="仿宋"/>
          <w:b/>
          <w:color w:val="auto"/>
          <w:kern w:val="2"/>
          <w:szCs w:val="24"/>
        </w:rPr>
      </w:pPr>
      <w:r>
        <w:rPr>
          <w:rFonts w:hint="eastAsia" w:ascii="仿宋" w:hAnsi="仿宋" w:eastAsia="仿宋" w:cs="仿宋"/>
          <w:b/>
          <w:color w:val="auto"/>
          <w:kern w:val="2"/>
          <w:szCs w:val="24"/>
        </w:rPr>
        <w:t>其中，前者通过验证电子投标文件制作设备的特征信息（如 MAC 地址、硬盘序列号、CPU</w:t>
      </w:r>
    </w:p>
    <w:p>
      <w:pPr>
        <w:pStyle w:val="41"/>
        <w:shd w:val="clear" w:color="auto" w:fill="FFFFFF"/>
        <w:spacing w:before="0" w:beforeAutospacing="0" w:after="0" w:afterAutospacing="0" w:line="360" w:lineRule="auto"/>
        <w:rPr>
          <w:rFonts w:hint="eastAsia" w:ascii="仿宋" w:hAnsi="仿宋" w:eastAsia="仿宋" w:cs="仿宋"/>
          <w:b/>
          <w:color w:val="auto"/>
          <w:kern w:val="2"/>
          <w:szCs w:val="24"/>
        </w:rPr>
      </w:pPr>
      <w:r>
        <w:rPr>
          <w:rFonts w:hint="eastAsia" w:ascii="仿宋" w:hAnsi="仿宋" w:eastAsia="仿宋" w:cs="仿宋"/>
          <w:b/>
          <w:color w:val="auto"/>
          <w:kern w:val="2"/>
          <w:szCs w:val="24"/>
        </w:rPr>
        <w:t>编号、主板号等），判断电子投标文件是否出自同一台设备。</w:t>
      </w:r>
    </w:p>
    <w:p>
      <w:pPr>
        <w:pStyle w:val="41"/>
        <w:shd w:val="clear" w:color="auto" w:fill="FFFFFF"/>
        <w:spacing w:before="0" w:beforeAutospacing="0" w:after="0" w:afterAutospacing="0" w:line="360" w:lineRule="auto"/>
        <w:ind w:firstLine="482" w:firstLineChars="200"/>
        <w:rPr>
          <w:rFonts w:hint="eastAsia" w:ascii="仿宋" w:hAnsi="仿宋" w:eastAsia="仿宋" w:cs="仿宋"/>
          <w:b/>
          <w:color w:val="auto"/>
          <w:kern w:val="2"/>
          <w:szCs w:val="24"/>
        </w:rPr>
      </w:pPr>
      <w:r>
        <w:rPr>
          <w:rFonts w:hint="eastAsia" w:ascii="仿宋" w:hAnsi="仿宋" w:eastAsia="仿宋" w:cs="仿宋"/>
          <w:b/>
          <w:color w:val="auto"/>
          <w:kern w:val="2"/>
          <w:szCs w:val="24"/>
        </w:rPr>
        <w:t>若“文件制作机器码”一致，则表明不同投标供应商的电子投标文件出自同一台制</w:t>
      </w:r>
    </w:p>
    <w:p>
      <w:pPr>
        <w:pStyle w:val="41"/>
        <w:shd w:val="clear" w:color="auto" w:fill="FFFFFF"/>
        <w:spacing w:before="0" w:beforeAutospacing="0" w:after="0" w:afterAutospacing="0" w:line="360" w:lineRule="auto"/>
        <w:rPr>
          <w:rFonts w:hint="eastAsia" w:ascii="仿宋" w:hAnsi="仿宋" w:eastAsia="仿宋" w:cs="仿宋"/>
          <w:b/>
          <w:color w:val="auto"/>
          <w:kern w:val="2"/>
          <w:szCs w:val="24"/>
        </w:rPr>
      </w:pPr>
      <w:r>
        <w:rPr>
          <w:rFonts w:hint="eastAsia" w:ascii="仿宋" w:hAnsi="仿宋" w:eastAsia="仿宋" w:cs="仿宋"/>
          <w:b/>
          <w:color w:val="auto"/>
          <w:kern w:val="2"/>
          <w:szCs w:val="24"/>
        </w:rPr>
        <w:t>作设备，根据《陕西省财政厅关于政府采购有关政策的复函》（陕财办采函〔2019〕18</w:t>
      </w:r>
    </w:p>
    <w:p>
      <w:pPr>
        <w:pStyle w:val="41"/>
        <w:shd w:val="clear" w:color="auto" w:fill="FFFFFF"/>
        <w:spacing w:before="0" w:beforeAutospacing="0" w:after="0" w:afterAutospacing="0" w:line="360" w:lineRule="auto"/>
        <w:rPr>
          <w:rFonts w:hint="eastAsia" w:ascii="仿宋" w:hAnsi="仿宋" w:eastAsia="仿宋" w:cs="仿宋"/>
          <w:b/>
          <w:color w:val="auto"/>
          <w:kern w:val="2"/>
          <w:szCs w:val="24"/>
        </w:rPr>
      </w:pPr>
      <w:r>
        <w:rPr>
          <w:rFonts w:hint="eastAsia" w:ascii="仿宋" w:hAnsi="仿宋" w:eastAsia="仿宋" w:cs="仿宋"/>
          <w:b/>
          <w:color w:val="auto"/>
          <w:kern w:val="2"/>
          <w:szCs w:val="24"/>
        </w:rPr>
        <w:t>号），该情形可以视为投标供应商串通投标，其投标无效。</w:t>
      </w:r>
    </w:p>
    <w:p>
      <w:pPr>
        <w:pStyle w:val="41"/>
        <w:shd w:val="clear" w:color="auto" w:fill="FFFFFF"/>
        <w:spacing w:before="0" w:beforeAutospacing="0" w:after="0" w:afterAutospacing="0" w:line="360" w:lineRule="auto"/>
        <w:ind w:firstLine="482" w:firstLineChars="200"/>
        <w:rPr>
          <w:rFonts w:hint="eastAsia" w:ascii="仿宋" w:hAnsi="仿宋" w:eastAsia="仿宋" w:cs="仿宋"/>
          <w:b/>
          <w:color w:val="auto"/>
          <w:kern w:val="2"/>
          <w:szCs w:val="24"/>
        </w:rPr>
      </w:pPr>
      <w:r>
        <w:rPr>
          <w:rFonts w:hint="eastAsia" w:ascii="仿宋" w:hAnsi="仿宋" w:eastAsia="仿宋" w:cs="仿宋"/>
          <w:b/>
          <w:color w:val="auto"/>
          <w:kern w:val="2"/>
          <w:szCs w:val="24"/>
        </w:rPr>
        <w:t>若“文件创建标识码”一致，则表示不同投标供应商使用投标文件制作软件时，使</w:t>
      </w:r>
    </w:p>
    <w:p>
      <w:pPr>
        <w:pStyle w:val="41"/>
        <w:shd w:val="clear" w:color="auto" w:fill="FFFFFF"/>
        <w:spacing w:before="0" w:beforeAutospacing="0" w:after="0" w:afterAutospacing="0" w:line="360" w:lineRule="auto"/>
        <w:rPr>
          <w:rFonts w:hint="eastAsia" w:ascii="仿宋" w:hAnsi="仿宋" w:eastAsia="仿宋" w:cs="仿宋"/>
          <w:b/>
          <w:color w:val="auto"/>
          <w:kern w:val="2"/>
          <w:szCs w:val="24"/>
        </w:rPr>
      </w:pPr>
      <w:r>
        <w:rPr>
          <w:rFonts w:hint="eastAsia" w:ascii="仿宋" w:hAnsi="仿宋" w:eastAsia="仿宋" w:cs="仿宋"/>
          <w:b/>
          <w:color w:val="auto"/>
          <w:kern w:val="2"/>
          <w:szCs w:val="24"/>
        </w:rPr>
        <w:t>用同一源工程文件，该情形建议由评标委员会结合项目情况综合判定。</w:t>
      </w:r>
    </w:p>
    <w:p>
      <w:pPr>
        <w:pStyle w:val="41"/>
        <w:shd w:val="clear" w:color="auto" w:fill="FFFFFF"/>
        <w:spacing w:before="0" w:beforeAutospacing="0" w:after="0" w:afterAutospacing="0" w:line="360" w:lineRule="auto"/>
        <w:rPr>
          <w:rFonts w:hint="eastAsia" w:ascii="仿宋" w:hAnsi="仿宋" w:eastAsia="仿宋" w:cs="仿宋"/>
          <w:b/>
          <w:color w:val="auto"/>
          <w:kern w:val="2"/>
          <w:szCs w:val="24"/>
        </w:rPr>
      </w:pPr>
      <w:r>
        <w:rPr>
          <w:rFonts w:hint="eastAsia" w:ascii="仿宋" w:hAnsi="仿宋" w:eastAsia="仿宋" w:cs="仿宋"/>
          <w:b/>
          <w:color w:val="auto"/>
          <w:kern w:val="2"/>
          <w:szCs w:val="24"/>
        </w:rPr>
        <w:t>9.投标文件视为无效的情形</w:t>
      </w:r>
    </w:p>
    <w:p>
      <w:pPr>
        <w:pStyle w:val="41"/>
        <w:shd w:val="clear" w:color="auto" w:fill="FFFFFF"/>
        <w:spacing w:before="0" w:beforeAutospacing="0" w:after="0" w:afterAutospacing="0" w:line="360" w:lineRule="auto"/>
        <w:ind w:firstLine="241" w:firstLineChars="100"/>
        <w:rPr>
          <w:rFonts w:hint="eastAsia" w:ascii="仿宋" w:hAnsi="仿宋" w:eastAsia="仿宋" w:cs="仿宋"/>
          <w:b/>
          <w:color w:val="auto"/>
          <w:kern w:val="2"/>
          <w:szCs w:val="24"/>
        </w:rPr>
      </w:pPr>
      <w:r>
        <w:rPr>
          <w:rFonts w:hint="eastAsia" w:ascii="仿宋" w:hAnsi="仿宋" w:eastAsia="仿宋" w:cs="仿宋"/>
          <w:b/>
          <w:color w:val="auto"/>
          <w:kern w:val="2"/>
          <w:szCs w:val="24"/>
        </w:rPr>
        <w:t>（1）供应商放弃或拒绝对电子投标文件进行解密的；</w:t>
      </w:r>
    </w:p>
    <w:p>
      <w:pPr>
        <w:pStyle w:val="41"/>
        <w:shd w:val="clear" w:color="auto" w:fill="FFFFFF"/>
        <w:spacing w:before="0" w:beforeAutospacing="0" w:after="0" w:afterAutospacing="0" w:line="360" w:lineRule="auto"/>
        <w:ind w:firstLine="241" w:firstLineChars="100"/>
        <w:rPr>
          <w:rFonts w:hint="eastAsia" w:ascii="仿宋" w:hAnsi="仿宋" w:eastAsia="仿宋" w:cs="仿宋"/>
          <w:b/>
          <w:color w:val="auto"/>
          <w:kern w:val="2"/>
          <w:szCs w:val="24"/>
        </w:rPr>
      </w:pPr>
      <w:r>
        <w:rPr>
          <w:rFonts w:hint="eastAsia" w:ascii="仿宋" w:hAnsi="仿宋" w:eastAsia="仿宋" w:cs="仿宋"/>
          <w:b/>
          <w:color w:val="auto"/>
          <w:kern w:val="2"/>
          <w:szCs w:val="24"/>
        </w:rPr>
        <w:t>（2）因供应商自身原因，导致未在规定的解密时限内完整解密的，如忘带 CA 锁、</w:t>
      </w:r>
    </w:p>
    <w:p>
      <w:pPr>
        <w:pStyle w:val="41"/>
        <w:shd w:val="clear" w:color="auto" w:fill="FFFFFF"/>
        <w:spacing w:before="0" w:beforeAutospacing="0" w:after="0" w:afterAutospacing="0" w:line="360" w:lineRule="auto"/>
        <w:rPr>
          <w:rFonts w:hint="eastAsia" w:ascii="仿宋" w:hAnsi="仿宋" w:eastAsia="仿宋" w:cs="仿宋"/>
          <w:b/>
          <w:color w:val="auto"/>
          <w:kern w:val="2"/>
          <w:szCs w:val="24"/>
        </w:rPr>
      </w:pPr>
      <w:r>
        <w:rPr>
          <w:rFonts w:hint="eastAsia" w:ascii="仿宋" w:hAnsi="仿宋" w:eastAsia="仿宋" w:cs="仿宋"/>
          <w:b/>
          <w:color w:val="auto"/>
          <w:kern w:val="2"/>
          <w:szCs w:val="24"/>
        </w:rPr>
        <w:t>或携带的 CA 锁与加密文件的 CA 锁不同、或使用旧版招标文件编制投标文件等情形；</w:t>
      </w:r>
    </w:p>
    <w:p>
      <w:pPr>
        <w:pStyle w:val="41"/>
        <w:keepNext w:val="0"/>
        <w:keepLines w:val="0"/>
        <w:pageBreakBefore w:val="0"/>
        <w:shd w:val="clear" w:color="auto" w:fill="FFFFFF"/>
        <w:kinsoku/>
        <w:wordWrap/>
        <w:overflowPunct/>
        <w:topLinePunct w:val="0"/>
        <w:autoSpaceDE/>
        <w:autoSpaceDN/>
        <w:bidi w:val="0"/>
        <w:adjustRightInd/>
        <w:snapToGrid/>
        <w:spacing w:before="0" w:beforeAutospacing="0" w:after="0" w:afterAutospacing="0" w:line="360" w:lineRule="auto"/>
        <w:ind w:firstLine="241" w:firstLineChars="100"/>
        <w:textAlignment w:val="auto"/>
        <w:rPr>
          <w:rFonts w:hint="eastAsia" w:ascii="仿宋" w:hAnsi="仿宋" w:eastAsia="仿宋" w:cs="仿宋"/>
          <w:b/>
          <w:color w:val="auto"/>
          <w:kern w:val="2"/>
          <w:szCs w:val="24"/>
        </w:rPr>
      </w:pPr>
      <w:r>
        <w:rPr>
          <w:rFonts w:hint="eastAsia" w:ascii="仿宋" w:hAnsi="仿宋" w:eastAsia="仿宋" w:cs="仿宋"/>
          <w:b/>
          <w:color w:val="auto"/>
          <w:kern w:val="2"/>
          <w:szCs w:val="24"/>
        </w:rPr>
        <w:t>（3）上传的电子投标文件无法正常打开的。</w:t>
      </w:r>
    </w:p>
    <w:p>
      <w:pPr>
        <w:keepNext w:val="0"/>
        <w:keepLines w:val="0"/>
        <w:pageBreakBefore w:val="0"/>
        <w:shd w:val="clear"/>
        <w:kinsoku/>
        <w:wordWrap/>
        <w:overflowPunct/>
        <w:topLinePunct w:val="0"/>
        <w:autoSpaceDE/>
        <w:autoSpaceDN/>
        <w:bidi w:val="0"/>
        <w:adjustRightInd/>
        <w:snapToGrid/>
        <w:spacing w:line="360" w:lineRule="auto"/>
        <w:textAlignment w:val="auto"/>
        <w:rPr>
          <w:rStyle w:val="67"/>
          <w:rFonts w:hint="eastAsia" w:ascii="仿宋" w:hAnsi="仿宋" w:eastAsia="仿宋" w:cs="仿宋"/>
          <w:color w:val="auto"/>
          <w:sz w:val="36"/>
          <w:szCs w:val="36"/>
          <w:highlight w:val="none"/>
        </w:rPr>
      </w:pPr>
      <w:r>
        <w:rPr>
          <w:rFonts w:hint="eastAsia" w:ascii="仿宋" w:hAnsi="仿宋" w:eastAsia="仿宋" w:cs="仿宋"/>
          <w:b/>
          <w:color w:val="auto"/>
          <w:kern w:val="2"/>
          <w:szCs w:val="24"/>
        </w:rPr>
        <w:t>10.中标供应商注册：按照陕西省政府采购监管部门的要求，采购代理机构在发布中标公告前，应由中标供应商在陕西省政府采购网上完成注册。</w:t>
      </w:r>
      <w:r>
        <w:rPr>
          <w:rFonts w:hint="eastAsia" w:ascii="仿宋" w:hAnsi="仿宋" w:eastAsia="仿宋" w:cs="仿宋"/>
          <w:b/>
          <w:color w:val="auto"/>
          <w:kern w:val="2"/>
          <w:szCs w:val="24"/>
        </w:rPr>
        <w:br w:type="page"/>
      </w:r>
    </w:p>
    <w:p>
      <w:pPr>
        <w:shd w:val="clear"/>
        <w:jc w:val="center"/>
        <w:outlineLvl w:val="0"/>
        <w:rPr>
          <w:rStyle w:val="67"/>
          <w:rFonts w:hint="eastAsia" w:ascii="仿宋" w:hAnsi="仿宋" w:eastAsia="仿宋" w:cs="仿宋"/>
          <w:color w:val="auto"/>
          <w:sz w:val="36"/>
          <w:szCs w:val="36"/>
          <w:highlight w:val="none"/>
        </w:rPr>
      </w:pPr>
      <w:bookmarkStart w:id="21" w:name="_Toc1497"/>
      <w:r>
        <w:rPr>
          <w:rStyle w:val="67"/>
          <w:rFonts w:hint="eastAsia" w:ascii="仿宋" w:hAnsi="仿宋" w:eastAsia="仿宋" w:cs="仿宋"/>
          <w:color w:val="auto"/>
          <w:sz w:val="36"/>
          <w:szCs w:val="36"/>
          <w:highlight w:val="none"/>
        </w:rPr>
        <w:t xml:space="preserve">第二章  </w:t>
      </w:r>
      <w:bookmarkEnd w:id="16"/>
      <w:bookmarkEnd w:id="17"/>
      <w:r>
        <w:rPr>
          <w:rStyle w:val="67"/>
          <w:rFonts w:hint="eastAsia" w:ascii="仿宋" w:hAnsi="仿宋" w:eastAsia="仿宋" w:cs="仿宋"/>
          <w:color w:val="auto"/>
          <w:sz w:val="36"/>
          <w:szCs w:val="36"/>
          <w:highlight w:val="none"/>
          <w:lang w:eastAsia="zh-CN"/>
        </w:rPr>
        <w:t>供应商</w:t>
      </w:r>
      <w:r>
        <w:rPr>
          <w:rStyle w:val="67"/>
          <w:rFonts w:hint="eastAsia" w:ascii="仿宋" w:hAnsi="仿宋" w:eastAsia="仿宋" w:cs="仿宋"/>
          <w:color w:val="auto"/>
          <w:sz w:val="36"/>
          <w:szCs w:val="36"/>
          <w:highlight w:val="none"/>
        </w:rPr>
        <w:t>须知</w:t>
      </w:r>
      <w:bookmarkEnd w:id="18"/>
      <w:bookmarkEnd w:id="21"/>
    </w:p>
    <w:bookmarkEnd w:id="19"/>
    <w:bookmarkEnd w:id="20"/>
    <w:p>
      <w:pPr>
        <w:shd w:val="clear"/>
        <w:jc w:val="center"/>
        <w:rPr>
          <w:rFonts w:hint="eastAsia" w:ascii="仿宋" w:hAnsi="仿宋" w:eastAsia="仿宋" w:cs="仿宋"/>
          <w:b/>
          <w:bCs/>
          <w:color w:val="auto"/>
          <w:sz w:val="28"/>
          <w:szCs w:val="21"/>
          <w:highlight w:val="none"/>
        </w:rPr>
      </w:pPr>
      <w:bookmarkStart w:id="22" w:name="_Toc19343"/>
      <w:bookmarkStart w:id="23" w:name="_Toc11975"/>
      <w:bookmarkStart w:id="24" w:name="_Toc15251"/>
      <w:bookmarkStart w:id="25" w:name="_Toc426457693"/>
      <w:bookmarkStart w:id="26" w:name="_Toc23108"/>
      <w:bookmarkStart w:id="27" w:name="_Toc30222"/>
      <w:r>
        <w:rPr>
          <w:rFonts w:hint="eastAsia" w:ascii="仿宋" w:hAnsi="仿宋" w:eastAsia="仿宋" w:cs="仿宋"/>
          <w:b/>
          <w:bCs/>
          <w:color w:val="auto"/>
          <w:sz w:val="28"/>
          <w:szCs w:val="21"/>
          <w:highlight w:val="none"/>
          <w:lang w:eastAsia="zh-CN"/>
        </w:rPr>
        <w:t>供应商</w:t>
      </w:r>
      <w:r>
        <w:rPr>
          <w:rFonts w:hint="eastAsia" w:ascii="仿宋" w:hAnsi="仿宋" w:eastAsia="仿宋" w:cs="仿宋"/>
          <w:b/>
          <w:bCs/>
          <w:color w:val="auto"/>
          <w:sz w:val="28"/>
          <w:szCs w:val="21"/>
          <w:highlight w:val="none"/>
        </w:rPr>
        <w:t>须知前附表</w:t>
      </w:r>
      <w:bookmarkEnd w:id="22"/>
      <w:bookmarkEnd w:id="23"/>
      <w:bookmarkEnd w:id="24"/>
      <w:bookmarkEnd w:id="25"/>
      <w:bookmarkEnd w:id="26"/>
      <w:bookmarkEnd w:id="27"/>
    </w:p>
    <w:tbl>
      <w:tblPr>
        <w:tblStyle w:val="46"/>
        <w:tblW w:w="9539" w:type="dxa"/>
        <w:jc w:val="center"/>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shd w:val="clear" w:color="auto" w:fill="auto"/>
        <w:tblLayout w:type="fixed"/>
        <w:tblCellMar>
          <w:top w:w="0" w:type="dxa"/>
          <w:left w:w="108" w:type="dxa"/>
          <w:bottom w:w="0" w:type="dxa"/>
          <w:right w:w="108" w:type="dxa"/>
        </w:tblCellMar>
      </w:tblPr>
      <w:tblGrid>
        <w:gridCol w:w="750"/>
        <w:gridCol w:w="1716"/>
        <w:gridCol w:w="7073"/>
      </w:tblGrid>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71" w:hRule="atLeast"/>
          <w:jc w:val="center"/>
        </w:trPr>
        <w:tc>
          <w:tcPr>
            <w:tcW w:w="750" w:type="dxa"/>
            <w:tcBorders>
              <w:bottom w:val="single" w:color="auto" w:sz="2" w:space="0"/>
            </w:tcBorders>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序号</w:t>
            </w:r>
          </w:p>
        </w:tc>
        <w:tc>
          <w:tcPr>
            <w:tcW w:w="1716" w:type="dxa"/>
            <w:tcBorders>
              <w:bottom w:val="single" w:color="auto" w:sz="2" w:space="0"/>
            </w:tcBorders>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内容</w:t>
            </w:r>
          </w:p>
        </w:tc>
        <w:tc>
          <w:tcPr>
            <w:tcW w:w="7073" w:type="dxa"/>
            <w:tcBorders>
              <w:bottom w:val="single" w:color="auto" w:sz="2" w:space="0"/>
            </w:tcBorders>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说明和要求</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68" w:hRule="atLeast"/>
          <w:jc w:val="center"/>
        </w:trPr>
        <w:tc>
          <w:tcPr>
            <w:tcW w:w="750" w:type="dxa"/>
            <w:tcBorders>
              <w:top w:val="single" w:color="auto" w:sz="2" w:space="0"/>
            </w:tcBorders>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p>
        </w:tc>
        <w:tc>
          <w:tcPr>
            <w:tcW w:w="1716" w:type="dxa"/>
            <w:tcBorders>
              <w:top w:val="single" w:color="auto" w:sz="2" w:space="0"/>
            </w:tcBorders>
            <w:shd w:val="clear" w:color="auto" w:fill="auto"/>
            <w:vAlign w:val="center"/>
          </w:tcPr>
          <w:p>
            <w:pPr>
              <w:pStyle w:val="41"/>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44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项目名称</w:t>
            </w:r>
          </w:p>
        </w:tc>
        <w:tc>
          <w:tcPr>
            <w:tcW w:w="7073" w:type="dxa"/>
            <w:tcBorders>
              <w:top w:val="single" w:color="auto" w:sz="2" w:space="0"/>
            </w:tcBorders>
            <w:shd w:val="clear" w:color="auto" w:fill="auto"/>
            <w:vAlign w:val="center"/>
          </w:tcPr>
          <w:p>
            <w:pPr>
              <w:pStyle w:val="41"/>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440" w:lineRule="exac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eastAsia="zh-CN"/>
              </w:rPr>
              <w:t>陕西马鞍桥生态矿业有限公司尾矿库闭库工程</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501" w:hRule="atLeast"/>
          <w:jc w:val="center"/>
        </w:trPr>
        <w:tc>
          <w:tcPr>
            <w:tcW w:w="750"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p>
        </w:tc>
        <w:tc>
          <w:tcPr>
            <w:tcW w:w="1716" w:type="dxa"/>
            <w:shd w:val="clear" w:color="auto" w:fill="auto"/>
            <w:vAlign w:val="center"/>
          </w:tcPr>
          <w:p>
            <w:pPr>
              <w:pStyle w:val="41"/>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44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项目编号</w:t>
            </w:r>
          </w:p>
        </w:tc>
        <w:tc>
          <w:tcPr>
            <w:tcW w:w="7073" w:type="dxa"/>
            <w:shd w:val="clear" w:color="auto" w:fill="auto"/>
            <w:vAlign w:val="center"/>
          </w:tcPr>
          <w:p>
            <w:pPr>
              <w:pStyle w:val="41"/>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440" w:lineRule="exact"/>
              <w:textAlignment w:val="auto"/>
              <w:rPr>
                <w:rFonts w:hint="eastAsia" w:ascii="仿宋" w:hAnsi="仿宋" w:eastAsia="仿宋" w:cs="仿宋"/>
                <w:color w:val="auto"/>
                <w:kern w:val="0"/>
                <w:sz w:val="21"/>
                <w:szCs w:val="21"/>
                <w:highlight w:val="none"/>
                <w:lang w:eastAsia="zh-CN"/>
              </w:rPr>
            </w:pPr>
            <w:r>
              <w:rPr>
                <w:rFonts w:hint="eastAsia" w:ascii="仿宋" w:hAnsi="仿宋" w:eastAsia="仿宋" w:cs="仿宋"/>
                <w:bCs w:val="0"/>
                <w:color w:val="auto"/>
                <w:kern w:val="2"/>
                <w:sz w:val="21"/>
                <w:szCs w:val="21"/>
                <w:highlight w:val="none"/>
                <w:lang w:val="en-US" w:eastAsia="zh-CN" w:bidi="ar-SA"/>
              </w:rPr>
              <w:t>SXHJZB-2023-23</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851" w:hRule="atLeast"/>
          <w:jc w:val="center"/>
        </w:trPr>
        <w:tc>
          <w:tcPr>
            <w:tcW w:w="750"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1716"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采购人</w:t>
            </w:r>
          </w:p>
        </w:tc>
        <w:tc>
          <w:tcPr>
            <w:tcW w:w="7073" w:type="dxa"/>
            <w:shd w:val="clear" w:color="auto" w:fill="auto"/>
            <w:vAlign w:val="center"/>
          </w:tcPr>
          <w:p>
            <w:pPr>
              <w:pStyle w:val="4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40" w:lineRule="exact"/>
              <w:ind w:right="0"/>
              <w:jc w:val="both"/>
              <w:textAlignment w:val="auto"/>
              <w:outlineLvl w:val="9"/>
              <w:rPr>
                <w:rFonts w:hint="eastAsia" w:ascii="仿宋" w:hAnsi="仿宋" w:eastAsia="仿宋" w:cs="仿宋"/>
                <w:bCs w:val="0"/>
                <w:color w:val="auto"/>
                <w:kern w:val="2"/>
                <w:sz w:val="21"/>
                <w:szCs w:val="21"/>
                <w:highlight w:val="none"/>
                <w:lang w:val="en-US" w:eastAsia="zh-CN" w:bidi="ar-SA"/>
              </w:rPr>
            </w:pPr>
            <w:r>
              <w:rPr>
                <w:rFonts w:hint="eastAsia" w:ascii="仿宋" w:hAnsi="仿宋" w:eastAsia="仿宋" w:cs="仿宋"/>
                <w:bCs w:val="0"/>
                <w:color w:val="auto"/>
                <w:kern w:val="2"/>
                <w:sz w:val="21"/>
                <w:szCs w:val="21"/>
                <w:highlight w:val="none"/>
                <w:lang w:val="en-US" w:eastAsia="zh-CN" w:bidi="ar-SA"/>
              </w:rPr>
              <w:t>名称：</w:t>
            </w:r>
            <w:r>
              <w:rPr>
                <w:rFonts w:hint="eastAsia" w:ascii="仿宋" w:hAnsi="仿宋" w:eastAsia="仿宋" w:cs="仿宋"/>
                <w:color w:val="auto"/>
                <w:sz w:val="21"/>
                <w:szCs w:val="21"/>
                <w:highlight w:val="none"/>
                <w:shd w:val="clear" w:color="auto" w:fill="FFFFFF"/>
                <w:lang w:eastAsia="zh-CN"/>
              </w:rPr>
              <w:t>周至县二曲街道办事处</w:t>
            </w:r>
          </w:p>
          <w:p>
            <w:pPr>
              <w:pStyle w:val="4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40" w:lineRule="exact"/>
              <w:ind w:right="0"/>
              <w:jc w:val="both"/>
              <w:textAlignment w:val="auto"/>
              <w:outlineLvl w:val="9"/>
              <w:rPr>
                <w:rFonts w:hint="eastAsia" w:ascii="仿宋" w:hAnsi="仿宋" w:eastAsia="仿宋" w:cs="仿宋"/>
                <w:color w:val="auto"/>
                <w:sz w:val="21"/>
                <w:szCs w:val="21"/>
                <w:highlight w:val="none"/>
                <w:shd w:val="clear" w:color="auto" w:fill="FFFFFF"/>
                <w:lang w:eastAsia="zh-CN"/>
              </w:rPr>
            </w:pPr>
            <w:r>
              <w:rPr>
                <w:rFonts w:hint="eastAsia" w:ascii="仿宋" w:hAnsi="仿宋" w:eastAsia="仿宋" w:cs="仿宋"/>
                <w:bCs w:val="0"/>
                <w:color w:val="auto"/>
                <w:kern w:val="2"/>
                <w:sz w:val="21"/>
                <w:szCs w:val="21"/>
                <w:highlight w:val="none"/>
                <w:lang w:val="en-US" w:eastAsia="zh-CN" w:bidi="ar-SA"/>
              </w:rPr>
              <w:t>地址：周至县影西路7号</w:t>
            </w:r>
          </w:p>
          <w:p>
            <w:pPr>
              <w:pStyle w:val="41"/>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440" w:lineRule="exact"/>
              <w:ind w:right="0"/>
              <w:jc w:val="both"/>
              <w:textAlignment w:val="auto"/>
              <w:outlineLvl w:val="9"/>
              <w:rPr>
                <w:rFonts w:hint="eastAsia" w:ascii="仿宋" w:hAnsi="仿宋" w:eastAsia="仿宋" w:cs="仿宋"/>
                <w:color w:val="auto"/>
                <w:sz w:val="21"/>
                <w:szCs w:val="21"/>
                <w:highlight w:val="none"/>
                <w:lang w:val="en-US" w:eastAsia="zh-CN"/>
              </w:rPr>
            </w:pPr>
            <w:r>
              <w:rPr>
                <w:rFonts w:hint="eastAsia" w:ascii="仿宋" w:hAnsi="仿宋" w:eastAsia="仿宋" w:cs="仿宋"/>
                <w:bCs w:val="0"/>
                <w:color w:val="auto"/>
                <w:kern w:val="2"/>
                <w:sz w:val="21"/>
                <w:szCs w:val="21"/>
                <w:highlight w:val="none"/>
                <w:lang w:val="en-US" w:eastAsia="zh-CN" w:bidi="ar-SA"/>
              </w:rPr>
              <w:t>联系方式：029-87111130</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1417" w:hRule="atLeast"/>
          <w:jc w:val="center"/>
        </w:trPr>
        <w:tc>
          <w:tcPr>
            <w:tcW w:w="750"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1716"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采购代理机构</w:t>
            </w:r>
          </w:p>
        </w:tc>
        <w:tc>
          <w:tcPr>
            <w:tcW w:w="7073" w:type="dxa"/>
            <w:shd w:val="clear" w:color="auto" w:fill="auto"/>
            <w:vAlign w:val="center"/>
          </w:tcPr>
          <w:p>
            <w:pPr>
              <w:pStyle w:val="41"/>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440" w:lineRule="exact"/>
              <w:textAlignment w:val="auto"/>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采购代理机构：</w:t>
            </w:r>
            <w:r>
              <w:rPr>
                <w:rFonts w:hint="eastAsia" w:ascii="仿宋" w:hAnsi="仿宋" w:eastAsia="仿宋" w:cs="仿宋"/>
                <w:color w:val="auto"/>
                <w:kern w:val="0"/>
                <w:sz w:val="21"/>
                <w:szCs w:val="21"/>
                <w:highlight w:val="none"/>
                <w:lang w:eastAsia="zh-CN"/>
              </w:rPr>
              <w:t>陕西华璟项目管理有限公司</w:t>
            </w:r>
          </w:p>
          <w:p>
            <w:pPr>
              <w:pStyle w:val="41"/>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440" w:lineRule="exact"/>
              <w:textAlignment w:val="auto"/>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rPr>
              <w:t>地</w:t>
            </w:r>
            <w:r>
              <w:rPr>
                <w:rFonts w:hint="eastAsia" w:ascii="仿宋" w:hAnsi="仿宋" w:eastAsia="仿宋" w:cs="仿宋"/>
                <w:color w:val="auto"/>
                <w:kern w:val="0"/>
                <w:sz w:val="21"/>
                <w:szCs w:val="21"/>
                <w:highlight w:val="none"/>
                <w:lang w:val="en-US" w:eastAsia="zh-CN"/>
              </w:rPr>
              <w:t xml:space="preserve">        </w:t>
            </w:r>
            <w:r>
              <w:rPr>
                <w:rFonts w:hint="eastAsia" w:ascii="仿宋" w:hAnsi="仿宋" w:eastAsia="仿宋" w:cs="仿宋"/>
                <w:color w:val="auto"/>
                <w:kern w:val="0"/>
                <w:sz w:val="21"/>
                <w:szCs w:val="21"/>
                <w:highlight w:val="none"/>
              </w:rPr>
              <w:t>址：</w:t>
            </w:r>
            <w:r>
              <w:rPr>
                <w:rFonts w:hint="eastAsia" w:ascii="仿宋" w:hAnsi="仿宋" w:eastAsia="仿宋" w:cs="仿宋"/>
                <w:color w:val="auto"/>
                <w:kern w:val="0"/>
                <w:sz w:val="21"/>
                <w:szCs w:val="21"/>
                <w:highlight w:val="none"/>
                <w:lang w:eastAsia="zh-CN"/>
              </w:rPr>
              <w:t>陕西省西安市高新区沣惠南路与科技二路交叉路口西南侧泰华金贸国际6号楼902室</w:t>
            </w:r>
          </w:p>
          <w:p>
            <w:pPr>
              <w:pStyle w:val="41"/>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440" w:lineRule="exact"/>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联</w:t>
            </w:r>
            <w:r>
              <w:rPr>
                <w:rFonts w:hint="eastAsia" w:ascii="仿宋" w:hAnsi="仿宋" w:eastAsia="仿宋" w:cs="仿宋"/>
                <w:color w:val="auto"/>
                <w:kern w:val="0"/>
                <w:sz w:val="21"/>
                <w:szCs w:val="21"/>
                <w:highlight w:val="none"/>
                <w:lang w:val="en-US" w:eastAsia="zh-CN"/>
              </w:rPr>
              <w:t xml:space="preserve">   </w:t>
            </w:r>
            <w:r>
              <w:rPr>
                <w:rFonts w:hint="eastAsia" w:ascii="仿宋" w:hAnsi="仿宋" w:eastAsia="仿宋" w:cs="仿宋"/>
                <w:color w:val="auto"/>
                <w:kern w:val="0"/>
                <w:sz w:val="21"/>
                <w:szCs w:val="21"/>
                <w:highlight w:val="none"/>
              </w:rPr>
              <w:t>系</w:t>
            </w:r>
            <w:r>
              <w:rPr>
                <w:rFonts w:hint="eastAsia" w:ascii="仿宋" w:hAnsi="仿宋" w:eastAsia="仿宋" w:cs="仿宋"/>
                <w:color w:val="auto"/>
                <w:kern w:val="0"/>
                <w:sz w:val="21"/>
                <w:szCs w:val="21"/>
                <w:highlight w:val="none"/>
                <w:lang w:val="en-US" w:eastAsia="zh-CN"/>
              </w:rPr>
              <w:t xml:space="preserve">   </w:t>
            </w:r>
            <w:r>
              <w:rPr>
                <w:rFonts w:hint="eastAsia" w:ascii="仿宋" w:hAnsi="仿宋" w:eastAsia="仿宋" w:cs="仿宋"/>
                <w:color w:val="auto"/>
                <w:kern w:val="0"/>
                <w:sz w:val="21"/>
                <w:szCs w:val="21"/>
                <w:highlight w:val="none"/>
              </w:rPr>
              <w:t>人：</w:t>
            </w:r>
            <w:r>
              <w:rPr>
                <w:rFonts w:hint="eastAsia" w:ascii="仿宋" w:hAnsi="仿宋" w:eastAsia="仿宋" w:cs="仿宋"/>
                <w:color w:val="auto"/>
                <w:kern w:val="0"/>
                <w:sz w:val="21"/>
                <w:szCs w:val="21"/>
                <w:highlight w:val="none"/>
                <w:lang w:val="en-US" w:eastAsia="zh-CN"/>
              </w:rPr>
              <w:t>王工</w:t>
            </w:r>
          </w:p>
          <w:p>
            <w:pPr>
              <w:pStyle w:val="41"/>
              <w:keepNext w:val="0"/>
              <w:keepLines w:val="0"/>
              <w:pageBreakBefore w:val="0"/>
              <w:widowControl w:val="0"/>
              <w:shd w:val="clear"/>
              <w:kinsoku/>
              <w:wordWrap/>
              <w:overflowPunct/>
              <w:topLinePunct w:val="0"/>
              <w:autoSpaceDE/>
              <w:autoSpaceDN/>
              <w:bidi w:val="0"/>
              <w:adjustRightInd/>
              <w:snapToGrid/>
              <w:spacing w:before="0" w:beforeAutospacing="0" w:after="0" w:afterAutospacing="0" w:line="440" w:lineRule="exact"/>
              <w:textAlignment w:val="auto"/>
              <w:rPr>
                <w:rFonts w:hint="eastAsia" w:ascii="仿宋" w:hAnsi="仿宋" w:eastAsia="仿宋" w:cs="仿宋"/>
                <w:color w:val="auto"/>
                <w:kern w:val="0"/>
                <w:sz w:val="21"/>
                <w:szCs w:val="21"/>
                <w:highlight w:val="none"/>
                <w:lang w:val="en-US" w:eastAsia="zh-CN"/>
              </w:rPr>
            </w:pPr>
            <w:r>
              <w:rPr>
                <w:rFonts w:hint="eastAsia" w:ascii="仿宋" w:hAnsi="仿宋" w:eastAsia="仿宋" w:cs="仿宋"/>
                <w:color w:val="auto"/>
                <w:kern w:val="0"/>
                <w:sz w:val="21"/>
                <w:szCs w:val="21"/>
                <w:highlight w:val="none"/>
              </w:rPr>
              <w:t>电        话：</w:t>
            </w:r>
            <w:r>
              <w:rPr>
                <w:rFonts w:hint="eastAsia" w:ascii="仿宋" w:hAnsi="仿宋" w:eastAsia="仿宋" w:cs="仿宋"/>
                <w:color w:val="auto"/>
                <w:kern w:val="0"/>
                <w:sz w:val="21"/>
                <w:szCs w:val="21"/>
                <w:highlight w:val="none"/>
                <w:lang w:val="en-US" w:eastAsia="zh-CN"/>
              </w:rPr>
              <w:t>18509212907</w:t>
            </w:r>
          </w:p>
          <w:p>
            <w:pPr>
              <w:pStyle w:val="41"/>
              <w:keepNext w:val="0"/>
              <w:keepLines w:val="0"/>
              <w:pageBreakBefore w:val="0"/>
              <w:shd w:val="clear"/>
              <w:kinsoku/>
              <w:wordWrap/>
              <w:overflowPunct/>
              <w:topLinePunct w:val="0"/>
              <w:autoSpaceDE/>
              <w:autoSpaceDN/>
              <w:bidi w:val="0"/>
              <w:adjustRightInd/>
              <w:snapToGrid/>
              <w:spacing w:before="0" w:beforeAutospacing="0" w:after="0" w:afterAutospacing="0" w:line="440" w:lineRule="exact"/>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0"/>
                <w:sz w:val="21"/>
                <w:szCs w:val="21"/>
                <w:highlight w:val="none"/>
              </w:rPr>
              <w:t>邮        箱：</w:t>
            </w:r>
            <w:r>
              <w:rPr>
                <w:rFonts w:hint="eastAsia" w:ascii="仿宋" w:hAnsi="仿宋" w:eastAsia="仿宋" w:cs="仿宋"/>
                <w:color w:val="auto"/>
                <w:kern w:val="0"/>
                <w:sz w:val="21"/>
                <w:szCs w:val="21"/>
                <w:highlight w:val="none"/>
                <w:lang w:val="en-US" w:eastAsia="zh-CN"/>
              </w:rPr>
              <w:t>1449979615@qq.com</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569" w:hRule="atLeast"/>
          <w:jc w:val="center"/>
        </w:trPr>
        <w:tc>
          <w:tcPr>
            <w:tcW w:w="750"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5</w:t>
            </w:r>
          </w:p>
        </w:tc>
        <w:tc>
          <w:tcPr>
            <w:tcW w:w="1716"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是否专门面向中小企业采购</w:t>
            </w:r>
          </w:p>
        </w:tc>
        <w:tc>
          <w:tcPr>
            <w:tcW w:w="7073"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bidi="ar-SA"/>
              </w:rPr>
              <w:t>本项目专门面向中小企业</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68" w:hRule="atLeast"/>
          <w:jc w:val="center"/>
        </w:trPr>
        <w:tc>
          <w:tcPr>
            <w:tcW w:w="750"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6</w:t>
            </w:r>
          </w:p>
        </w:tc>
        <w:tc>
          <w:tcPr>
            <w:tcW w:w="1716"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预算金额</w:t>
            </w:r>
          </w:p>
        </w:tc>
        <w:tc>
          <w:tcPr>
            <w:tcW w:w="7073" w:type="dxa"/>
            <w:shd w:val="clear" w:color="auto" w:fill="auto"/>
            <w:vAlign w:val="center"/>
          </w:tcPr>
          <w:p>
            <w:pPr>
              <w:pStyle w:val="41"/>
              <w:keepNext w:val="0"/>
              <w:keepLines w:val="0"/>
              <w:pageBreakBefore w:val="0"/>
              <w:shd w:val="clear"/>
              <w:kinsoku/>
              <w:wordWrap/>
              <w:overflowPunct/>
              <w:topLinePunct w:val="0"/>
              <w:autoSpaceDE/>
              <w:autoSpaceDN/>
              <w:bidi w:val="0"/>
              <w:adjustRightInd/>
              <w:snapToGrid/>
              <w:spacing w:before="0" w:beforeAutospacing="0" w:after="0" w:afterAutospacing="0" w:line="440" w:lineRule="exact"/>
              <w:textAlignment w:val="auto"/>
              <w:rPr>
                <w:rFonts w:hint="eastAsia" w:ascii="仿宋" w:hAnsi="仿宋" w:eastAsia="仿宋" w:cs="仿宋"/>
                <w:color w:val="auto"/>
                <w:sz w:val="21"/>
                <w:szCs w:val="21"/>
                <w:highlight w:val="none"/>
                <w:lang w:eastAsia="zh-CN"/>
              </w:rPr>
            </w:pPr>
            <w:r>
              <w:rPr>
                <w:rFonts w:hint="eastAsia" w:ascii="仿宋" w:hAnsi="仿宋" w:eastAsia="仿宋" w:cs="仿宋"/>
                <w:bCs w:val="0"/>
                <w:color w:val="auto"/>
                <w:kern w:val="2"/>
                <w:sz w:val="21"/>
                <w:szCs w:val="21"/>
                <w:highlight w:val="none"/>
                <w:lang w:val="en-US" w:eastAsia="zh-CN" w:bidi="ar-SA"/>
              </w:rPr>
              <w:t>12206176.24元</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90" w:hRule="atLeast"/>
          <w:jc w:val="center"/>
        </w:trPr>
        <w:tc>
          <w:tcPr>
            <w:tcW w:w="750"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rPr>
              <w:t>7</w:t>
            </w:r>
          </w:p>
        </w:tc>
        <w:tc>
          <w:tcPr>
            <w:tcW w:w="1716"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投标报价</w:t>
            </w:r>
          </w:p>
        </w:tc>
        <w:tc>
          <w:tcPr>
            <w:tcW w:w="7073"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1"/>
                <w:szCs w:val="21"/>
                <w:highlight w:val="none"/>
                <w:lang w:eastAsia="zh-CN"/>
              </w:rPr>
            </w:pPr>
            <w:bookmarkStart w:id="28" w:name="OLE_LINK11"/>
            <w:r>
              <w:rPr>
                <w:rFonts w:hint="eastAsia" w:ascii="仿宋" w:hAnsi="仿宋" w:eastAsia="仿宋" w:cs="仿宋"/>
                <w:color w:val="auto"/>
                <w:kern w:val="2"/>
                <w:sz w:val="21"/>
                <w:szCs w:val="21"/>
                <w:highlight w:val="none"/>
              </w:rPr>
              <w:t>投标报价：</w:t>
            </w:r>
            <w:r>
              <w:rPr>
                <w:rFonts w:hint="eastAsia" w:ascii="仿宋" w:hAnsi="仿宋" w:eastAsia="仿宋" w:cs="仿宋"/>
                <w:color w:val="auto"/>
                <w:sz w:val="21"/>
                <w:szCs w:val="21"/>
                <w:highlight w:val="none"/>
              </w:rPr>
              <w:t>供应商应在投标报价表中标明完成本次招标所要求内容且验收合格的所有费用</w:t>
            </w:r>
            <w:bookmarkEnd w:id="28"/>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投标报价表中标明本次服务的所有单项价格和总价，任何有选择的报价将不予接受，否则按无效投标处理。</w:t>
            </w:r>
            <w:r>
              <w:rPr>
                <w:rFonts w:hint="eastAsia" w:ascii="仿宋" w:hAnsi="仿宋" w:eastAsia="仿宋" w:cs="仿宋"/>
                <w:b/>
                <w:bCs/>
                <w:color w:val="auto"/>
                <w:sz w:val="21"/>
                <w:szCs w:val="21"/>
                <w:highlight w:val="none"/>
              </w:rPr>
              <w:t>超过</w:t>
            </w:r>
            <w:r>
              <w:rPr>
                <w:rFonts w:hint="eastAsia" w:ascii="仿宋" w:hAnsi="仿宋" w:eastAsia="仿宋" w:cs="仿宋"/>
                <w:b/>
                <w:bCs/>
                <w:color w:val="auto"/>
                <w:sz w:val="21"/>
                <w:szCs w:val="21"/>
                <w:highlight w:val="none"/>
                <w:lang w:val="zh-CN"/>
              </w:rPr>
              <w:t>含税完全综合单价</w:t>
            </w:r>
            <w:r>
              <w:rPr>
                <w:rFonts w:hint="eastAsia" w:ascii="仿宋" w:hAnsi="仿宋" w:eastAsia="仿宋" w:cs="仿宋"/>
                <w:b/>
                <w:bCs/>
                <w:color w:val="auto"/>
                <w:sz w:val="21"/>
                <w:szCs w:val="21"/>
                <w:highlight w:val="none"/>
              </w:rPr>
              <w:t>最高限价的，</w:t>
            </w:r>
            <w:r>
              <w:rPr>
                <w:rFonts w:hint="eastAsia" w:ascii="仿宋" w:hAnsi="仿宋" w:eastAsia="仿宋" w:cs="仿宋"/>
                <w:b/>
                <w:bCs/>
                <w:color w:val="auto"/>
                <w:sz w:val="21"/>
                <w:szCs w:val="21"/>
                <w:highlight w:val="none"/>
                <w:lang w:val="zh-CN"/>
              </w:rPr>
              <w:t>按无效投标处理</w:t>
            </w:r>
            <w:r>
              <w:rPr>
                <w:rFonts w:hint="eastAsia" w:ascii="仿宋" w:hAnsi="仿宋" w:eastAsia="仿宋" w:cs="仿宋"/>
                <w:b/>
                <w:bCs/>
                <w:color w:val="auto"/>
                <w:sz w:val="21"/>
                <w:szCs w:val="21"/>
                <w:highlight w:val="none"/>
              </w:rPr>
              <w:t>；最终根据实际工程量与中标单价据实结算</w:t>
            </w:r>
            <w:r>
              <w:rPr>
                <w:rFonts w:hint="eastAsia" w:ascii="仿宋" w:hAnsi="仿宋" w:eastAsia="仿宋" w:cs="仿宋"/>
                <w:b/>
                <w:bCs/>
                <w:color w:val="auto"/>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68" w:hRule="atLeast"/>
          <w:jc w:val="center"/>
        </w:trPr>
        <w:tc>
          <w:tcPr>
            <w:tcW w:w="750"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bidi="ar-SA"/>
              </w:rPr>
              <w:t>8</w:t>
            </w:r>
          </w:p>
        </w:tc>
        <w:tc>
          <w:tcPr>
            <w:tcW w:w="1716"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工期</w:t>
            </w:r>
          </w:p>
        </w:tc>
        <w:tc>
          <w:tcPr>
            <w:tcW w:w="7073"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120日历天</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71" w:hRule="atLeast"/>
          <w:jc w:val="center"/>
        </w:trPr>
        <w:tc>
          <w:tcPr>
            <w:tcW w:w="750"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rPr>
              <w:t>9</w:t>
            </w:r>
          </w:p>
        </w:tc>
        <w:tc>
          <w:tcPr>
            <w:tcW w:w="1716"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质量标准</w:t>
            </w:r>
          </w:p>
        </w:tc>
        <w:tc>
          <w:tcPr>
            <w:tcW w:w="7073"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合格</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68" w:hRule="atLeast"/>
          <w:jc w:val="center"/>
        </w:trPr>
        <w:tc>
          <w:tcPr>
            <w:tcW w:w="750"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rPr>
              <w:t>10</w:t>
            </w:r>
          </w:p>
        </w:tc>
        <w:tc>
          <w:tcPr>
            <w:tcW w:w="1716"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440" w:lineRule="exact"/>
              <w:ind w:firstLine="0" w:firstLineChars="0"/>
              <w:jc w:val="center"/>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项目属性</w:t>
            </w:r>
          </w:p>
        </w:tc>
        <w:tc>
          <w:tcPr>
            <w:tcW w:w="7073"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工程</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1982" w:hRule="atLeast"/>
          <w:jc w:val="center"/>
        </w:trPr>
        <w:tc>
          <w:tcPr>
            <w:tcW w:w="750"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rPr>
              <w:t>11</w:t>
            </w:r>
          </w:p>
        </w:tc>
        <w:tc>
          <w:tcPr>
            <w:tcW w:w="1716"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本项目所属行业</w:t>
            </w:r>
          </w:p>
        </w:tc>
        <w:tc>
          <w:tcPr>
            <w:tcW w:w="7073"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440" w:lineRule="exact"/>
              <w:ind w:firstLine="0" w:firstLineChars="0"/>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b/>
                <w:bCs/>
                <w:color w:val="auto"/>
                <w:kern w:val="2"/>
                <w:sz w:val="21"/>
                <w:szCs w:val="21"/>
                <w:highlight w:val="none"/>
                <w:lang w:val="en-US" w:eastAsia="zh-CN" w:bidi="ar-SA"/>
              </w:rPr>
              <w:t>建筑业</w:t>
            </w:r>
            <w:r>
              <w:rPr>
                <w:rFonts w:hint="eastAsia" w:ascii="仿宋" w:hAnsi="仿宋" w:eastAsia="仿宋" w:cs="仿宋"/>
                <w:color w:val="auto"/>
                <w:kern w:val="2"/>
                <w:sz w:val="21"/>
                <w:szCs w:val="21"/>
                <w:highlight w:val="none"/>
                <w:lang w:val="en-US" w:eastAsia="zh-CN" w:bidi="ar-SA"/>
              </w:rPr>
              <w:t>，根据《工业和信息化部、国家统计局、国家发展和改革委员会、财政部关于印发中小企业划型标准规定的通知》 《工信部联企业(2011)300 号)规定的划分标准,</w:t>
            </w:r>
            <w:r>
              <w:rPr>
                <w:rFonts w:hint="eastAsia" w:ascii="仿宋" w:hAnsi="仿宋" w:eastAsia="仿宋" w:cs="仿宋"/>
                <w:i w:val="0"/>
                <w:iCs w:val="0"/>
                <w:caps w:val="0"/>
                <w:color w:val="auto"/>
                <w:spacing w:val="0"/>
                <w:kern w:val="2"/>
                <w:sz w:val="21"/>
                <w:szCs w:val="21"/>
                <w:highlight w:val="none"/>
                <w:shd w:val="clear"/>
              </w:rPr>
              <w:t>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68" w:hRule="atLeast"/>
          <w:jc w:val="center"/>
        </w:trPr>
        <w:tc>
          <w:tcPr>
            <w:tcW w:w="750"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rPr>
              <w:t>12</w:t>
            </w:r>
          </w:p>
        </w:tc>
        <w:tc>
          <w:tcPr>
            <w:tcW w:w="1716"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是否接受联合体</w:t>
            </w:r>
          </w:p>
        </w:tc>
        <w:tc>
          <w:tcPr>
            <w:tcW w:w="7073"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574" w:hRule="atLeast"/>
          <w:jc w:val="center"/>
        </w:trPr>
        <w:tc>
          <w:tcPr>
            <w:tcW w:w="750"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bidi="ar-SA"/>
              </w:rPr>
              <w:t>13</w:t>
            </w:r>
          </w:p>
        </w:tc>
        <w:tc>
          <w:tcPr>
            <w:tcW w:w="1716"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是否允许进口产品</w:t>
            </w:r>
          </w:p>
        </w:tc>
        <w:tc>
          <w:tcPr>
            <w:tcW w:w="7073"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851" w:hRule="atLeast"/>
          <w:jc w:val="center"/>
        </w:trPr>
        <w:tc>
          <w:tcPr>
            <w:tcW w:w="750"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bidi="ar-SA"/>
              </w:rPr>
              <w:t>14</w:t>
            </w:r>
          </w:p>
        </w:tc>
        <w:tc>
          <w:tcPr>
            <w:tcW w:w="1716"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是否允许大中企业向小微企业分包</w:t>
            </w:r>
          </w:p>
        </w:tc>
        <w:tc>
          <w:tcPr>
            <w:tcW w:w="7073"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68" w:hRule="atLeast"/>
          <w:jc w:val="center"/>
        </w:trPr>
        <w:tc>
          <w:tcPr>
            <w:tcW w:w="750"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bidi="ar-SA"/>
              </w:rPr>
              <w:t>15</w:t>
            </w:r>
          </w:p>
        </w:tc>
        <w:tc>
          <w:tcPr>
            <w:tcW w:w="1716"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投标保证金</w:t>
            </w:r>
          </w:p>
        </w:tc>
        <w:tc>
          <w:tcPr>
            <w:tcW w:w="7073"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本项目免收取投标保证金</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68" w:hRule="atLeast"/>
          <w:jc w:val="center"/>
        </w:trPr>
        <w:tc>
          <w:tcPr>
            <w:tcW w:w="750"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rPr>
              <w:t>16</w:t>
            </w:r>
          </w:p>
        </w:tc>
        <w:tc>
          <w:tcPr>
            <w:tcW w:w="1716"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履约保证金</w:t>
            </w:r>
          </w:p>
        </w:tc>
        <w:tc>
          <w:tcPr>
            <w:tcW w:w="7073"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本项目无履约保证金</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1414" w:hRule="atLeast"/>
          <w:jc w:val="center"/>
        </w:trPr>
        <w:tc>
          <w:tcPr>
            <w:tcW w:w="750"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rPr>
              <w:t>17</w:t>
            </w:r>
          </w:p>
        </w:tc>
        <w:tc>
          <w:tcPr>
            <w:tcW w:w="1716"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资格证明文件</w:t>
            </w:r>
          </w:p>
        </w:tc>
        <w:tc>
          <w:tcPr>
            <w:tcW w:w="7073" w:type="dxa"/>
            <w:shd w:val="clear" w:color="auto" w:fill="auto"/>
            <w:vAlign w:val="center"/>
          </w:tcPr>
          <w:p>
            <w:pPr>
              <w:keepNext w:val="0"/>
              <w:keepLines w:val="0"/>
              <w:pageBreakBefore w:val="0"/>
              <w:numPr>
                <w:ilvl w:val="0"/>
                <w:numId w:val="5"/>
              </w:numPr>
              <w:shd w:val="clear"/>
              <w:kinsoku/>
              <w:wordWrap/>
              <w:overflowPunct/>
              <w:topLinePunct w:val="0"/>
              <w:autoSpaceDE/>
              <w:autoSpaceDN/>
              <w:bidi w:val="0"/>
              <w:adjustRightInd/>
              <w:snapToGrid/>
              <w:spacing w:line="440" w:lineRule="exact"/>
              <w:ind w:right="119"/>
              <w:jc w:val="left"/>
              <w:textAlignment w:val="auto"/>
              <w:rPr>
                <w:rFonts w:hint="eastAsia" w:ascii="仿宋" w:hAnsi="仿宋" w:eastAsia="仿宋" w:cs="仿宋"/>
                <w:b w:val="0"/>
                <w:bCs w:val="0"/>
                <w:color w:val="auto"/>
                <w:kern w:val="2"/>
                <w:sz w:val="21"/>
                <w:szCs w:val="21"/>
                <w:highlight w:val="none"/>
                <w:shd w:val="clear" w:color="auto" w:fill="FFFFFF"/>
              </w:rPr>
            </w:pPr>
            <w:r>
              <w:rPr>
                <w:rFonts w:hint="eastAsia" w:ascii="仿宋" w:hAnsi="仿宋" w:eastAsia="仿宋" w:cs="仿宋"/>
                <w:b w:val="0"/>
                <w:bCs w:val="0"/>
                <w:color w:val="auto"/>
                <w:kern w:val="2"/>
                <w:sz w:val="21"/>
                <w:szCs w:val="21"/>
                <w:highlight w:val="none"/>
                <w:shd w:val="clear" w:color="auto" w:fill="FFFFFF"/>
              </w:rPr>
              <w:t>基本资格条件：</w:t>
            </w:r>
            <w:bookmarkStart w:id="29" w:name="_Toc38030886"/>
          </w:p>
          <w:bookmarkEnd w:id="29"/>
          <w:p>
            <w:pPr>
              <w:numPr>
                <w:ilvl w:val="0"/>
                <w:numId w:val="0"/>
              </w:numPr>
              <w:spacing w:line="360" w:lineRule="auto"/>
              <w:ind w:leftChars="0"/>
              <w:rPr>
                <w:rFonts w:hint="eastAsia" w:ascii="仿宋" w:hAnsi="仿宋" w:eastAsia="仿宋" w:cs="仿宋"/>
                <w:sz w:val="21"/>
                <w:szCs w:val="21"/>
                <w:highlight w:val="none"/>
              </w:rPr>
            </w:pPr>
            <w:r>
              <w:rPr>
                <w:rFonts w:hint="eastAsia" w:ascii="仿宋" w:hAnsi="仿宋" w:eastAsia="仿宋" w:cs="仿宋"/>
                <w:sz w:val="21"/>
                <w:szCs w:val="21"/>
                <w:highlight w:val="none"/>
              </w:rPr>
              <w:t>（1）法人或者其他组织提供营业执照等证明文件（提供扫描件），自然人提供身份证件。</w:t>
            </w:r>
          </w:p>
          <w:p>
            <w:pPr>
              <w:numPr>
                <w:ilvl w:val="0"/>
                <w:numId w:val="0"/>
              </w:numPr>
              <w:spacing w:line="360" w:lineRule="auto"/>
              <w:ind w:leftChars="0"/>
              <w:rPr>
                <w:rFonts w:hint="eastAsia" w:ascii="仿宋" w:hAnsi="仿宋" w:eastAsia="仿宋" w:cs="仿宋"/>
                <w:sz w:val="21"/>
                <w:szCs w:val="21"/>
                <w:highlight w:val="none"/>
              </w:rPr>
            </w:pPr>
            <w:r>
              <w:rPr>
                <w:rFonts w:hint="eastAsia" w:ascii="仿宋" w:hAnsi="仿宋" w:eastAsia="仿宋" w:cs="仿宋"/>
                <w:sz w:val="21"/>
                <w:szCs w:val="21"/>
                <w:highlight w:val="none"/>
              </w:rPr>
              <w:t>（2）供应商在本项目投标文件递交截止时间前十二个月内任意一个月的税收缴纳凭证及社会保险缴纳的凭证。依法免税或不需要缴纳社会保障资金的供应商，应提供相应文件证明其依法免税或不需要缴纳社会保障资金。</w:t>
            </w:r>
          </w:p>
          <w:p>
            <w:pPr>
              <w:numPr>
                <w:ilvl w:val="0"/>
                <w:numId w:val="0"/>
              </w:numPr>
              <w:spacing w:line="360" w:lineRule="auto"/>
              <w:ind w:leftChars="0"/>
              <w:rPr>
                <w:rFonts w:hint="eastAsia" w:ascii="仿宋" w:hAnsi="仿宋" w:eastAsia="仿宋" w:cs="仿宋"/>
                <w:sz w:val="21"/>
                <w:szCs w:val="21"/>
                <w:highlight w:val="none"/>
              </w:rPr>
            </w:pPr>
            <w:r>
              <w:rPr>
                <w:rFonts w:hint="eastAsia" w:ascii="仿宋" w:hAnsi="仿宋" w:eastAsia="仿宋" w:cs="仿宋"/>
                <w:sz w:val="21"/>
                <w:szCs w:val="21"/>
                <w:highlight w:val="none"/>
              </w:rPr>
              <w:t>（3）供应商提供具有履行合同所必需的设备和专业技术能力、参加政府采购活动前3年内在经营活动中没有重大违法记录的书面承诺。</w:t>
            </w:r>
          </w:p>
          <w:p>
            <w:pPr>
              <w:numPr>
                <w:ilvl w:val="0"/>
                <w:numId w:val="0"/>
              </w:numPr>
              <w:spacing w:line="360" w:lineRule="auto"/>
              <w:ind w:leftChars="0"/>
              <w:rPr>
                <w:rFonts w:hint="eastAsia" w:ascii="仿宋" w:hAnsi="仿宋" w:eastAsia="仿宋" w:cs="仿宋"/>
                <w:sz w:val="21"/>
                <w:szCs w:val="21"/>
                <w:highlight w:val="none"/>
              </w:rPr>
            </w:pPr>
            <w:r>
              <w:rPr>
                <w:rFonts w:hint="eastAsia" w:ascii="仿宋" w:hAnsi="仿宋" w:eastAsia="仿宋" w:cs="仿宋"/>
                <w:sz w:val="21"/>
                <w:szCs w:val="21"/>
                <w:highlight w:val="none"/>
              </w:rPr>
              <w:t>（4）供应商提供2022年度经审计的财务审计报告，或提供其基本存款账户开户银行于开标日前三个月内出具的资信证明，或提供信用担保机构出具的投标担保函。</w:t>
            </w:r>
          </w:p>
          <w:p>
            <w:pPr>
              <w:numPr>
                <w:ilvl w:val="0"/>
                <w:numId w:val="0"/>
              </w:numPr>
              <w:spacing w:line="360" w:lineRule="auto"/>
              <w:ind w:leftChars="0"/>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5</w:t>
            </w:r>
            <w:r>
              <w:rPr>
                <w:rFonts w:hint="eastAsia" w:ascii="仿宋" w:hAnsi="仿宋" w:eastAsia="仿宋" w:cs="仿宋"/>
                <w:sz w:val="21"/>
                <w:szCs w:val="21"/>
                <w:highlight w:val="none"/>
              </w:rPr>
              <w:t>）参加政府采购活动前3年内，在经营活动中没有重大违法记录的书面声明。</w:t>
            </w:r>
          </w:p>
          <w:p>
            <w:pPr>
              <w:numPr>
                <w:ilvl w:val="0"/>
                <w:numId w:val="0"/>
              </w:numPr>
              <w:spacing w:line="360" w:lineRule="auto"/>
              <w:ind w:leftChars="0"/>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6</w:t>
            </w:r>
            <w:r>
              <w:rPr>
                <w:rFonts w:hint="eastAsia" w:ascii="仿宋" w:hAnsi="仿宋" w:eastAsia="仿宋" w:cs="仿宋"/>
                <w:sz w:val="21"/>
                <w:szCs w:val="21"/>
                <w:highlight w:val="none"/>
              </w:rPr>
              <w:t>）本项目专门面向中小企业采购（残疾人福利性单位、监狱企业视同小型、微型企业），供应商需提供《中小企业声明函》（监狱企业的证明文件或《残疾人福利性单位声明函》）。</w:t>
            </w:r>
          </w:p>
          <w:p>
            <w:pPr>
              <w:numPr>
                <w:ilvl w:val="0"/>
                <w:numId w:val="0"/>
              </w:numPr>
              <w:spacing w:line="360" w:lineRule="auto"/>
              <w:ind w:leftChars="0"/>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7</w:t>
            </w:r>
            <w:r>
              <w:rPr>
                <w:rFonts w:hint="eastAsia" w:ascii="仿宋" w:hAnsi="仿宋" w:eastAsia="仿宋" w:cs="仿宋"/>
                <w:sz w:val="21"/>
                <w:szCs w:val="21"/>
                <w:highlight w:val="none"/>
              </w:rPr>
              <w:t>）供应商不得为“信用中国”网站（www.creditchina.gov.cn）中被列入税收违法黑名单及未在“中国执行信息公开网”中被列入失信被执行人名单，不得为中国政府采购网（www.ccgp.gov.cn）政府采购严重违法失信行为记录名单中被财政部门禁止参加政府采购活动的供应商。</w:t>
            </w:r>
          </w:p>
          <w:p>
            <w:pPr>
              <w:numPr>
                <w:ilvl w:val="0"/>
                <w:numId w:val="0"/>
              </w:numPr>
              <w:spacing w:line="360" w:lineRule="auto"/>
              <w:ind w:leftChars="0"/>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8</w:t>
            </w:r>
            <w:r>
              <w:rPr>
                <w:rFonts w:hint="eastAsia" w:ascii="仿宋" w:hAnsi="仿宋" w:eastAsia="仿宋" w:cs="仿宋"/>
                <w:sz w:val="21"/>
                <w:szCs w:val="21"/>
                <w:highlight w:val="none"/>
              </w:rPr>
              <w:t xml:space="preserve">）本项目不接受联合体投标，单位负责人为同一人或者存在直接控股、管理关系的不同供应商，不得参加同一合同项下的政府采购活动。 </w:t>
            </w:r>
          </w:p>
          <w:p>
            <w:pPr>
              <w:numPr>
                <w:ilvl w:val="0"/>
                <w:numId w:val="0"/>
              </w:numPr>
              <w:spacing w:line="360" w:lineRule="auto"/>
              <w:ind w:leftChars="0"/>
              <w:rPr>
                <w:rFonts w:hint="eastAsia" w:ascii="仿宋" w:hAnsi="仿宋" w:eastAsia="仿宋" w:cs="仿宋"/>
                <w:sz w:val="21"/>
                <w:szCs w:val="21"/>
                <w:highlight w:val="none"/>
              </w:rPr>
            </w:pPr>
            <w:r>
              <w:rPr>
                <w:rFonts w:hint="eastAsia" w:ascii="仿宋" w:hAnsi="仿宋" w:eastAsia="仿宋" w:cs="仿宋"/>
                <w:sz w:val="21"/>
                <w:szCs w:val="21"/>
                <w:highlight w:val="none"/>
              </w:rPr>
              <w:t>（</w:t>
            </w:r>
            <w:r>
              <w:rPr>
                <w:rFonts w:hint="eastAsia" w:ascii="仿宋" w:hAnsi="仿宋" w:eastAsia="仿宋" w:cs="仿宋"/>
                <w:sz w:val="21"/>
                <w:szCs w:val="21"/>
                <w:highlight w:val="none"/>
                <w:lang w:val="en-US" w:eastAsia="zh-CN"/>
              </w:rPr>
              <w:t>9</w:t>
            </w:r>
            <w:r>
              <w:rPr>
                <w:rFonts w:hint="eastAsia" w:ascii="仿宋" w:hAnsi="仿宋" w:eastAsia="仿宋" w:cs="仿宋"/>
                <w:sz w:val="21"/>
                <w:szCs w:val="21"/>
                <w:highlight w:val="none"/>
              </w:rPr>
              <w:t>） 投标人具有建筑工程施工总承包三级及以上资质，具有有效的安全生产许可证。</w:t>
            </w:r>
          </w:p>
          <w:p>
            <w:pPr>
              <w:numPr>
                <w:ilvl w:val="0"/>
                <w:numId w:val="0"/>
              </w:numPr>
              <w:spacing w:line="360" w:lineRule="auto"/>
              <w:ind w:leftChars="0"/>
              <w:rPr>
                <w:rFonts w:hint="eastAsia" w:ascii="仿宋" w:hAnsi="仿宋" w:eastAsia="仿宋" w:cs="仿宋"/>
                <w:b w:val="0"/>
                <w:bCs w:val="0"/>
                <w:color w:val="auto"/>
                <w:kern w:val="2"/>
                <w:sz w:val="21"/>
                <w:szCs w:val="21"/>
                <w:highlight w:val="none"/>
                <w:shd w:val="clear" w:color="auto" w:fill="FFFFFF"/>
              </w:rPr>
            </w:pPr>
            <w:r>
              <w:rPr>
                <w:rFonts w:hint="eastAsia" w:ascii="仿宋" w:hAnsi="仿宋" w:eastAsia="仿宋" w:cs="仿宋"/>
                <w:sz w:val="21"/>
                <w:szCs w:val="21"/>
                <w:highlight w:val="none"/>
              </w:rPr>
              <w:t>（1</w:t>
            </w:r>
            <w:r>
              <w:rPr>
                <w:rFonts w:hint="eastAsia" w:ascii="仿宋" w:hAnsi="仿宋" w:eastAsia="仿宋" w:cs="仿宋"/>
                <w:sz w:val="21"/>
                <w:szCs w:val="21"/>
                <w:highlight w:val="none"/>
                <w:lang w:val="en-US" w:eastAsia="zh-CN"/>
              </w:rPr>
              <w:t>0</w:t>
            </w:r>
            <w:r>
              <w:rPr>
                <w:rFonts w:hint="eastAsia" w:ascii="仿宋" w:hAnsi="仿宋" w:eastAsia="仿宋" w:cs="仿宋"/>
                <w:sz w:val="21"/>
                <w:szCs w:val="21"/>
                <w:highlight w:val="none"/>
              </w:rPr>
              <w:t>）项目经理需具有建筑工程专业二级及以上注册建造师执业资格并持有有效的安全生产考核合格证书 (B证) ，须在本单位注册，无不良信用记录，无在建工程提供无在建工程承诺书</w:t>
            </w:r>
            <w:r>
              <w:rPr>
                <w:rFonts w:hint="eastAsia" w:ascii="仿宋" w:hAnsi="仿宋" w:eastAsia="仿宋" w:cs="仿宋"/>
                <w:sz w:val="21"/>
                <w:szCs w:val="21"/>
                <w:highlight w:val="none"/>
                <w:lang w:eastAsia="zh-CN"/>
              </w:rPr>
              <w:t>。</w:t>
            </w:r>
            <w:r>
              <w:rPr>
                <w:rFonts w:hint="eastAsia" w:ascii="仿宋" w:hAnsi="仿宋" w:eastAsia="仿宋" w:cs="仿宋"/>
                <w:b w:val="0"/>
                <w:bCs w:val="0"/>
                <w:color w:val="auto"/>
                <w:kern w:val="2"/>
                <w:sz w:val="21"/>
                <w:szCs w:val="21"/>
                <w:highlight w:val="none"/>
                <w:shd w:val="clear" w:color="auto" w:fill="FFFFFF"/>
              </w:rPr>
              <w:t xml:space="preserve">   </w:t>
            </w:r>
          </w:p>
          <w:p>
            <w:pPr>
              <w:keepNext w:val="0"/>
              <w:keepLines w:val="0"/>
              <w:pageBreakBefore w:val="0"/>
              <w:shd w:val="clear"/>
              <w:kinsoku/>
              <w:wordWrap/>
              <w:overflowPunct/>
              <w:topLinePunct w:val="0"/>
              <w:autoSpaceDE/>
              <w:autoSpaceDN/>
              <w:bidi w:val="0"/>
              <w:adjustRightInd/>
              <w:snapToGrid/>
              <w:spacing w:line="440" w:lineRule="exact"/>
              <w:ind w:firstLine="210" w:firstLineChars="100"/>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b w:val="0"/>
                <w:bCs w:val="0"/>
                <w:color w:val="auto"/>
                <w:kern w:val="2"/>
                <w:sz w:val="21"/>
                <w:szCs w:val="21"/>
                <w:highlight w:val="none"/>
              </w:rPr>
              <w:t>以上为必备资质，缺一项或某项达不到要求，按无效投标处理。以上资质在投标文件中附一套复印件加盖公章（其中投标文件中的</w:t>
            </w:r>
            <w:r>
              <w:rPr>
                <w:rFonts w:hint="eastAsia" w:ascii="仿宋" w:hAnsi="仿宋" w:eastAsia="仿宋" w:cs="仿宋"/>
                <w:b w:val="0"/>
                <w:bCs w:val="0"/>
                <w:color w:val="auto"/>
                <w:kern w:val="2"/>
                <w:sz w:val="21"/>
                <w:szCs w:val="21"/>
                <w:highlight w:val="none"/>
                <w:lang w:eastAsia="zh-CN"/>
              </w:rPr>
              <w:t>法定代表人</w:t>
            </w:r>
            <w:r>
              <w:rPr>
                <w:rFonts w:hint="eastAsia" w:ascii="仿宋" w:hAnsi="仿宋" w:eastAsia="仿宋" w:cs="仿宋"/>
                <w:b w:val="0"/>
                <w:bCs w:val="0"/>
                <w:color w:val="auto"/>
                <w:kern w:val="2"/>
                <w:sz w:val="21"/>
                <w:szCs w:val="21"/>
                <w:highlight w:val="none"/>
              </w:rPr>
              <w:t>身份证明或</w:t>
            </w:r>
            <w:r>
              <w:rPr>
                <w:rFonts w:hint="eastAsia" w:ascii="仿宋" w:hAnsi="仿宋" w:eastAsia="仿宋" w:cs="仿宋"/>
                <w:b w:val="0"/>
                <w:bCs w:val="0"/>
                <w:color w:val="auto"/>
                <w:kern w:val="2"/>
                <w:sz w:val="21"/>
                <w:szCs w:val="21"/>
                <w:highlight w:val="none"/>
                <w:lang w:eastAsia="zh-CN"/>
              </w:rPr>
              <w:t>法定代表人</w:t>
            </w:r>
            <w:r>
              <w:rPr>
                <w:rFonts w:hint="eastAsia" w:ascii="仿宋" w:hAnsi="仿宋" w:eastAsia="仿宋" w:cs="仿宋"/>
                <w:b w:val="0"/>
                <w:bCs w:val="0"/>
                <w:color w:val="auto"/>
                <w:kern w:val="2"/>
                <w:sz w:val="21"/>
                <w:szCs w:val="21"/>
                <w:highlight w:val="none"/>
              </w:rPr>
              <w:t>授权书及相关声明或承诺均为原件），资格审查时以投标文件中所附证明材料为准。</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569" w:hRule="atLeast"/>
          <w:jc w:val="center"/>
        </w:trPr>
        <w:tc>
          <w:tcPr>
            <w:tcW w:w="750"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rPr>
              <w:t>18</w:t>
            </w:r>
          </w:p>
        </w:tc>
        <w:tc>
          <w:tcPr>
            <w:tcW w:w="1716"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现场踏勘和集中答疑</w:t>
            </w:r>
          </w:p>
        </w:tc>
        <w:tc>
          <w:tcPr>
            <w:tcW w:w="7073"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不组织</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68" w:hRule="atLeast"/>
          <w:jc w:val="center"/>
        </w:trPr>
        <w:tc>
          <w:tcPr>
            <w:tcW w:w="750"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rPr>
              <w:t>19</w:t>
            </w:r>
          </w:p>
        </w:tc>
        <w:tc>
          <w:tcPr>
            <w:tcW w:w="1716" w:type="dxa"/>
            <w:shd w:val="clear" w:color="auto" w:fill="auto"/>
            <w:vAlign w:val="center"/>
          </w:tcPr>
          <w:p>
            <w:pPr>
              <w:keepNext w:val="0"/>
              <w:keepLines w:val="0"/>
              <w:pageBreakBefore w:val="0"/>
              <w:suppressLineNumbers w:val="0"/>
              <w:shd w:val="clear"/>
              <w:kinsoku/>
              <w:wordWrap/>
              <w:overflowPunct/>
              <w:topLinePunct w:val="0"/>
              <w:autoSpaceDE/>
              <w:autoSpaceDN/>
              <w:bidi w:val="0"/>
              <w:adjustRightInd/>
              <w:snapToGrid/>
              <w:spacing w:beforeAutospacing="0" w:afterAutospacing="0" w:line="440" w:lineRule="exact"/>
              <w:ind w:left="0" w:leftChars="0" w:right="0" w:rightChars="0"/>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kern w:val="2"/>
                <w:sz w:val="21"/>
                <w:szCs w:val="21"/>
                <w:highlight w:val="none"/>
                <w:lang w:val="en-US" w:eastAsia="zh-CN"/>
              </w:rPr>
              <w:t>分包</w:t>
            </w:r>
          </w:p>
        </w:tc>
        <w:tc>
          <w:tcPr>
            <w:tcW w:w="7073" w:type="dxa"/>
            <w:shd w:val="clear" w:color="auto" w:fill="auto"/>
            <w:vAlign w:val="center"/>
          </w:tcPr>
          <w:p>
            <w:pPr>
              <w:keepNext w:val="0"/>
              <w:keepLines w:val="0"/>
              <w:pageBreakBefore w:val="0"/>
              <w:suppressLineNumbers w:val="0"/>
              <w:shd w:val="clear"/>
              <w:kinsoku/>
              <w:wordWrap/>
              <w:overflowPunct/>
              <w:topLinePunct w:val="0"/>
              <w:autoSpaceDE/>
              <w:autoSpaceDN/>
              <w:bidi w:val="0"/>
              <w:adjustRightInd/>
              <w:snapToGrid/>
              <w:spacing w:beforeAutospacing="0" w:afterAutospacing="0" w:line="440" w:lineRule="exact"/>
              <w:ind w:left="0" w:leftChars="0" w:right="0" w:rightChars="0"/>
              <w:jc w:val="left"/>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kern w:val="2"/>
                <w:sz w:val="21"/>
                <w:szCs w:val="21"/>
                <w:highlight w:val="none"/>
                <w:lang w:val="en-US" w:eastAsia="zh-CN"/>
              </w:rPr>
              <w:t>本采购项目不允许分包</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68" w:hRule="atLeast"/>
          <w:jc w:val="center"/>
        </w:trPr>
        <w:tc>
          <w:tcPr>
            <w:tcW w:w="750"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rPr>
              <w:t>20</w:t>
            </w:r>
          </w:p>
        </w:tc>
        <w:tc>
          <w:tcPr>
            <w:tcW w:w="1716"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投标有效期</w:t>
            </w:r>
          </w:p>
        </w:tc>
        <w:tc>
          <w:tcPr>
            <w:tcW w:w="7073"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kern w:val="2"/>
                <w:sz w:val="21"/>
                <w:szCs w:val="21"/>
                <w:highlight w:val="none"/>
              </w:rPr>
              <w:t>投标文件的截止之日起90</w:t>
            </w:r>
            <w:r>
              <w:rPr>
                <w:rFonts w:hint="eastAsia" w:ascii="仿宋" w:hAnsi="仿宋" w:eastAsia="仿宋" w:cs="仿宋"/>
                <w:color w:val="auto"/>
                <w:kern w:val="2"/>
                <w:sz w:val="21"/>
                <w:szCs w:val="21"/>
                <w:highlight w:val="none"/>
                <w:lang w:val="en-US" w:eastAsia="zh-CN"/>
              </w:rPr>
              <w:t>日历</w:t>
            </w:r>
            <w:r>
              <w:rPr>
                <w:rFonts w:hint="eastAsia" w:ascii="仿宋" w:hAnsi="仿宋" w:eastAsia="仿宋" w:cs="仿宋"/>
                <w:color w:val="auto"/>
                <w:kern w:val="2"/>
                <w:sz w:val="21"/>
                <w:szCs w:val="21"/>
                <w:highlight w:val="none"/>
              </w:rPr>
              <w:t>天。</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861" w:hRule="atLeast"/>
          <w:jc w:val="center"/>
        </w:trPr>
        <w:tc>
          <w:tcPr>
            <w:tcW w:w="750"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rPr>
              <w:t>21</w:t>
            </w:r>
          </w:p>
        </w:tc>
        <w:tc>
          <w:tcPr>
            <w:tcW w:w="1716"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政府采购信息发布媒体</w:t>
            </w:r>
          </w:p>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（采购公告、采购结果公告、变更公告）</w:t>
            </w:r>
          </w:p>
        </w:tc>
        <w:tc>
          <w:tcPr>
            <w:tcW w:w="7073"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1．陕西省政府采购网：仅提供项目公告，官网地址：http://ccgp-shaanxi.gov.cn/。</w:t>
            </w:r>
          </w:p>
          <w:p>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2．全国公共资源交易平台（陕西省·西安市）：即西安市公共资源交易平台，提供项目公告和</w:t>
            </w:r>
            <w:r>
              <w:rPr>
                <w:rFonts w:hint="eastAsia" w:ascii="仿宋" w:hAnsi="仿宋" w:eastAsia="仿宋" w:cs="仿宋"/>
                <w:color w:val="auto"/>
                <w:sz w:val="21"/>
                <w:szCs w:val="21"/>
                <w:highlight w:val="none"/>
                <w:lang w:eastAsia="zh-CN"/>
              </w:rPr>
              <w:t>招标文件</w:t>
            </w:r>
            <w:r>
              <w:rPr>
                <w:rFonts w:hint="eastAsia" w:ascii="仿宋" w:hAnsi="仿宋" w:eastAsia="仿宋" w:cs="仿宋"/>
                <w:color w:val="auto"/>
                <w:sz w:val="21"/>
                <w:szCs w:val="21"/>
                <w:highlight w:val="none"/>
              </w:rPr>
              <w:t>下载。官网地址：http://sxggzyjy.xa.gov.cn/</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569" w:hRule="atLeast"/>
          <w:jc w:val="center"/>
        </w:trPr>
        <w:tc>
          <w:tcPr>
            <w:tcW w:w="750"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rPr>
              <w:t>22</w:t>
            </w:r>
          </w:p>
        </w:tc>
        <w:tc>
          <w:tcPr>
            <w:tcW w:w="1716"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是否允许递交多个备选投标方案</w:t>
            </w:r>
          </w:p>
        </w:tc>
        <w:tc>
          <w:tcPr>
            <w:tcW w:w="7073"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否</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1134" w:hRule="atLeast"/>
          <w:jc w:val="center"/>
        </w:trPr>
        <w:tc>
          <w:tcPr>
            <w:tcW w:w="750"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rPr>
              <w:t>23</w:t>
            </w:r>
          </w:p>
        </w:tc>
        <w:tc>
          <w:tcPr>
            <w:tcW w:w="1716"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投标文件递交</w:t>
            </w:r>
          </w:p>
        </w:tc>
        <w:tc>
          <w:tcPr>
            <w:tcW w:w="7073"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本项目采用“不见面开标”方式，各供应商登录全国公共资源交易平台（陕西省·西安市）下载操作手册,并在投标文件递交截止时间前通过全国公共资源交易平台（陕西省·西安市）递交加密版电子投标文件。供应商按要求递交加密版电子投标文件。</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569" w:hRule="atLeast"/>
          <w:jc w:val="center"/>
        </w:trPr>
        <w:tc>
          <w:tcPr>
            <w:tcW w:w="750"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rPr>
              <w:t>24</w:t>
            </w:r>
          </w:p>
        </w:tc>
        <w:tc>
          <w:tcPr>
            <w:tcW w:w="1716"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rPr>
              <w:t>投标截止时间和地点</w:t>
            </w:r>
          </w:p>
        </w:tc>
        <w:tc>
          <w:tcPr>
            <w:tcW w:w="7073" w:type="dxa"/>
            <w:shd w:val="clear" w:color="auto" w:fill="auto"/>
            <w:vAlign w:val="top"/>
          </w:tcPr>
          <w:p>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投标文件递交截止时间：详见招标公告</w:t>
            </w:r>
          </w:p>
          <w:p>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投标文件递交地址：详见招标公告</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851" w:hRule="atLeast"/>
          <w:jc w:val="center"/>
        </w:trPr>
        <w:tc>
          <w:tcPr>
            <w:tcW w:w="750"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rPr>
              <w:t>25</w:t>
            </w:r>
          </w:p>
        </w:tc>
        <w:tc>
          <w:tcPr>
            <w:tcW w:w="1716"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rPr>
              <w:t>开标时间和地点</w:t>
            </w:r>
          </w:p>
        </w:tc>
        <w:tc>
          <w:tcPr>
            <w:tcW w:w="7073" w:type="dxa"/>
            <w:shd w:val="clear" w:color="auto" w:fill="auto"/>
            <w:vAlign w:val="top"/>
          </w:tcPr>
          <w:p>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开标时间：详见招标公告</w:t>
            </w:r>
          </w:p>
          <w:p>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开标地点：详见招标公告 </w:t>
            </w:r>
          </w:p>
          <w:p>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eastAsia="zh-CN"/>
              </w:rPr>
              <w:t>开标形式：不见面开标</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569" w:hRule="atLeast"/>
          <w:jc w:val="center"/>
        </w:trPr>
        <w:tc>
          <w:tcPr>
            <w:tcW w:w="750"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rPr>
              <w:t>26</w:t>
            </w:r>
          </w:p>
        </w:tc>
        <w:tc>
          <w:tcPr>
            <w:tcW w:w="1716"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信用信息查询截至时点</w:t>
            </w:r>
          </w:p>
        </w:tc>
        <w:tc>
          <w:tcPr>
            <w:tcW w:w="7073"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color w:val="auto"/>
                <w:kern w:val="0"/>
                <w:sz w:val="21"/>
                <w:szCs w:val="21"/>
                <w:highlight w:val="none"/>
                <w:lang w:val="en-US" w:eastAsia="zh-CN" w:bidi="ar"/>
              </w:rPr>
              <w:t>为招标文件发售时间至资格审查工作结束之间</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368" w:hRule="atLeast"/>
          <w:jc w:val="center"/>
        </w:trPr>
        <w:tc>
          <w:tcPr>
            <w:tcW w:w="750"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rPr>
              <w:t>27</w:t>
            </w:r>
          </w:p>
        </w:tc>
        <w:tc>
          <w:tcPr>
            <w:tcW w:w="1716"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评标方法</w:t>
            </w:r>
          </w:p>
        </w:tc>
        <w:tc>
          <w:tcPr>
            <w:tcW w:w="7073"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kern w:val="0"/>
                <w:sz w:val="21"/>
                <w:szCs w:val="21"/>
                <w:highlight w:val="none"/>
                <w:lang w:val="en-US" w:eastAsia="zh-CN" w:bidi="ar"/>
              </w:rPr>
            </w:pPr>
            <w:r>
              <w:rPr>
                <w:rFonts w:hint="eastAsia" w:ascii="仿宋" w:hAnsi="仿宋" w:eastAsia="仿宋" w:cs="仿宋"/>
                <w:b w:val="0"/>
                <w:bCs w:val="0"/>
                <w:color w:val="auto"/>
                <w:kern w:val="0"/>
                <w:sz w:val="21"/>
                <w:szCs w:val="21"/>
                <w:highlight w:val="none"/>
                <w:lang w:bidi="ar"/>
              </w:rPr>
              <w:t>综合评分法（详见第五章）</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1439" w:hRule="atLeast"/>
          <w:jc w:val="center"/>
        </w:trPr>
        <w:tc>
          <w:tcPr>
            <w:tcW w:w="750"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rPr>
              <w:t>28</w:t>
            </w:r>
          </w:p>
        </w:tc>
        <w:tc>
          <w:tcPr>
            <w:tcW w:w="1716"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中标通知书</w:t>
            </w:r>
          </w:p>
        </w:tc>
        <w:tc>
          <w:tcPr>
            <w:tcW w:w="7073"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在公告中标（成交）结果的同时，代理机构在线向中标（成交）供应商发出中标（成交）通知书，供应商可登录【全国公共资源交易平台（陕西省•西安市）】网站〖首页〉电子交易平台〉企业端〗后，在〖我的项目/项目流程〗模块中点击下载“中标（成交）通知书”。</w:t>
            </w:r>
          </w:p>
          <w:p>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b/>
                <w:bCs/>
                <w:color w:val="auto"/>
                <w:sz w:val="21"/>
                <w:szCs w:val="21"/>
                <w:highlight w:val="none"/>
                <w:lang w:val="en-US" w:eastAsia="zh-CN"/>
              </w:rPr>
              <w:t>开标时供应商无需提交纸质投标文件，中标（结果）公告发布后由中标人在领取中标通知书时提供纸质投标文件一正两副用于备案。采用电子化评审系统的采购项目，其纸质投标文件应从政府采购项目投标文件制作软件中导出，分别装订成册。项目分包的，应按所投包分别准备投标文件。</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397" w:hRule="atLeast"/>
          <w:jc w:val="center"/>
        </w:trPr>
        <w:tc>
          <w:tcPr>
            <w:tcW w:w="750"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bidi="ar-SA"/>
              </w:rPr>
              <w:t>29</w:t>
            </w:r>
          </w:p>
        </w:tc>
        <w:tc>
          <w:tcPr>
            <w:tcW w:w="1716"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西安市公共资源交易中心电子化政府采购系统技术支持（软件开发商）</w:t>
            </w:r>
          </w:p>
        </w:tc>
        <w:tc>
          <w:tcPr>
            <w:tcW w:w="7073"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国泰新点软件股份有限公司</w:t>
            </w:r>
          </w:p>
          <w:p>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1.技术支持热线：400-998-0000/400-928-0095</w:t>
            </w:r>
          </w:p>
          <w:p>
            <w:pPr>
              <w:keepNext w:val="0"/>
              <w:keepLines w:val="0"/>
              <w:pageBreakBefore w:val="0"/>
              <w:shd w:val="clear"/>
              <w:kinsoku/>
              <w:wordWrap/>
              <w:overflowPunct/>
              <w:topLinePunct w:val="0"/>
              <w:autoSpaceDE/>
              <w:autoSpaceDN/>
              <w:bidi w:val="0"/>
              <w:adjustRightInd/>
              <w:snapToGrid/>
              <w:spacing w:line="440" w:lineRule="exact"/>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2．驻场技术人员：029-86510166/86510167转80310</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1982" w:hRule="atLeast"/>
          <w:jc w:val="center"/>
        </w:trPr>
        <w:tc>
          <w:tcPr>
            <w:tcW w:w="750"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rPr>
              <w:t>30</w:t>
            </w:r>
          </w:p>
        </w:tc>
        <w:tc>
          <w:tcPr>
            <w:tcW w:w="1716"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CA业务网点</w:t>
            </w:r>
          </w:p>
        </w:tc>
        <w:tc>
          <w:tcPr>
            <w:tcW w:w="7073"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陕西省数字证书认证中心股份有限公司</w:t>
            </w:r>
          </w:p>
          <w:p>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网点1：西安市高新三路信息港大厦1楼客服中心</w:t>
            </w:r>
          </w:p>
          <w:p>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客服电话：4006-369-888</w:t>
            </w:r>
          </w:p>
          <w:p>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网点2：西安市长安北路14号省体育公寓B座一楼</w:t>
            </w:r>
          </w:p>
          <w:p>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咨询电话：029-88661241</w:t>
            </w:r>
          </w:p>
          <w:p>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网点3：西安市文景北路16号白桦林国际B座2楼11#窗口</w:t>
            </w:r>
          </w:p>
          <w:p>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咨询电话：029-86510073转80211</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39" w:hRule="atLeast"/>
          <w:jc w:val="center"/>
        </w:trPr>
        <w:tc>
          <w:tcPr>
            <w:tcW w:w="750"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rPr>
              <w:t>31</w:t>
            </w:r>
          </w:p>
        </w:tc>
        <w:tc>
          <w:tcPr>
            <w:tcW w:w="1716"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招标代理</w:t>
            </w:r>
          </w:p>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服务费</w:t>
            </w:r>
          </w:p>
        </w:tc>
        <w:tc>
          <w:tcPr>
            <w:tcW w:w="7073"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bidi="ar-SA"/>
              </w:rPr>
              <w:t>本项目采购代理服务费：参照《国家计委关于印发&lt;招标代理服务收费管理暂行办法&gt;的通知》（计价格【2002】1980号）和《国家发展改革委员会办公厅关于招标代理服务费收费有关问题的通知》（发改办价格[2003]857号）及《关于降低部分建设项目收费标准规范收费行为等有关问题的通知》（发改价格[2011]534号）规定的收费标准收取，由中标（成交）投标供应商向采购（招标）代理机构一次性支付。</w:t>
            </w:r>
          </w:p>
          <w:p>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bidi="ar-SA"/>
              </w:rPr>
              <w:t>代理服务费账户</w:t>
            </w:r>
          </w:p>
          <w:p>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bidi="ar-SA"/>
              </w:rPr>
              <w:t>户名：陕西华璟项目管理有限公司</w:t>
            </w:r>
          </w:p>
          <w:p>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bidi="ar-SA"/>
              </w:rPr>
              <w:t xml:space="preserve">开户行：中国工商银行股份有限公司西安高新技术开发区支行  </w:t>
            </w:r>
          </w:p>
          <w:p>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bidi="ar-SA"/>
              </w:rPr>
              <w:t>账号：3700024609200529721</w:t>
            </w:r>
          </w:p>
          <w:p>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bidi="ar-SA"/>
              </w:rPr>
              <w:t>请成交供应商按照要求将服务费汇入以上指定账户，如因自身原因发生错误，产生的不利后果均由供应商自行承担。</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1417" w:hRule="atLeast"/>
          <w:jc w:val="center"/>
        </w:trPr>
        <w:tc>
          <w:tcPr>
            <w:tcW w:w="750"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lang w:val="en-US" w:eastAsia="zh-CN"/>
              </w:rPr>
              <w:t>32</w:t>
            </w:r>
          </w:p>
        </w:tc>
        <w:tc>
          <w:tcPr>
            <w:tcW w:w="1716"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需要补充的其他内容</w:t>
            </w:r>
          </w:p>
        </w:tc>
        <w:tc>
          <w:tcPr>
            <w:tcW w:w="7073"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ind w:firstLine="0" w:firstLineChars="0"/>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1.</w:t>
            </w:r>
            <w:r>
              <w:rPr>
                <w:rFonts w:hint="eastAsia" w:ascii="仿宋" w:hAnsi="仿宋" w:eastAsia="仿宋" w:cs="仿宋"/>
                <w:bCs/>
                <w:color w:val="auto"/>
                <w:sz w:val="21"/>
                <w:szCs w:val="21"/>
                <w:highlight w:val="none"/>
              </w:rPr>
              <w:t>恶意质疑或投诉的供应商，采购人将会上报行政主管部门并列入供应商失信名单。</w:t>
            </w:r>
          </w:p>
          <w:p>
            <w:pPr>
              <w:keepNext w:val="0"/>
              <w:keepLines w:val="0"/>
              <w:pageBreakBefore w:val="0"/>
              <w:shd w:val="clear"/>
              <w:kinsoku/>
              <w:wordWrap/>
              <w:overflowPunct/>
              <w:topLinePunct w:val="0"/>
              <w:autoSpaceDE/>
              <w:autoSpaceDN/>
              <w:bidi w:val="0"/>
              <w:adjustRightInd/>
              <w:snapToGrid/>
              <w:spacing w:line="440" w:lineRule="exact"/>
              <w:jc w:val="left"/>
              <w:textAlignment w:val="auto"/>
              <w:rPr>
                <w:rFonts w:hint="eastAsia" w:ascii="仿宋" w:hAnsi="仿宋" w:eastAsia="仿宋" w:cs="仿宋"/>
                <w:b w:val="0"/>
                <w:bCs/>
                <w:color w:val="auto"/>
                <w:sz w:val="21"/>
                <w:szCs w:val="21"/>
                <w:highlight w:val="none"/>
                <w:lang w:val="en-US" w:eastAsia="zh-CN" w:bidi="ar-SA"/>
              </w:rPr>
            </w:pPr>
            <w:r>
              <w:rPr>
                <w:rFonts w:hint="eastAsia" w:ascii="仿宋" w:hAnsi="仿宋" w:eastAsia="仿宋" w:cs="仿宋"/>
                <w:bCs/>
                <w:color w:val="auto"/>
                <w:sz w:val="21"/>
                <w:szCs w:val="21"/>
                <w:highlight w:val="none"/>
                <w:lang w:val="en-US" w:eastAsia="zh-CN"/>
              </w:rPr>
              <w:t>2.</w:t>
            </w:r>
            <w:r>
              <w:rPr>
                <w:rFonts w:hint="eastAsia" w:ascii="仿宋" w:hAnsi="仿宋" w:eastAsia="仿宋" w:cs="仿宋"/>
                <w:bCs/>
                <w:color w:val="auto"/>
                <w:sz w:val="21"/>
                <w:szCs w:val="21"/>
                <w:highlight w:val="none"/>
              </w:rPr>
              <w:t>根据《陕西省财政厅关于政府采购供应商注册登记有关事项的通知》的规定，</w:t>
            </w:r>
            <w:r>
              <w:rPr>
                <w:rFonts w:hint="eastAsia" w:ascii="仿宋" w:hAnsi="仿宋" w:eastAsia="仿宋" w:cs="仿宋"/>
                <w:bCs/>
                <w:color w:val="auto"/>
                <w:sz w:val="21"/>
                <w:szCs w:val="21"/>
                <w:highlight w:val="none"/>
                <w:lang w:eastAsia="zh-CN"/>
              </w:rPr>
              <w:t>供应商</w:t>
            </w:r>
            <w:r>
              <w:rPr>
                <w:rFonts w:hint="eastAsia" w:ascii="仿宋" w:hAnsi="仿宋" w:eastAsia="仿宋" w:cs="仿宋"/>
                <w:bCs/>
                <w:color w:val="auto"/>
                <w:sz w:val="21"/>
                <w:szCs w:val="21"/>
                <w:highlight w:val="none"/>
              </w:rPr>
              <w:t>在</w:t>
            </w:r>
            <w:r>
              <w:rPr>
                <w:rFonts w:hint="eastAsia" w:ascii="仿宋" w:hAnsi="仿宋" w:eastAsia="仿宋" w:cs="仿宋"/>
                <w:bCs/>
                <w:color w:val="auto"/>
                <w:sz w:val="21"/>
                <w:szCs w:val="21"/>
                <w:highlight w:val="none"/>
                <w:lang w:eastAsia="zh-CN"/>
              </w:rPr>
              <w:t>下载</w:t>
            </w:r>
            <w:r>
              <w:rPr>
                <w:rFonts w:hint="eastAsia" w:ascii="仿宋" w:hAnsi="仿宋" w:eastAsia="仿宋" w:cs="仿宋"/>
                <w:bCs/>
                <w:color w:val="auto"/>
                <w:sz w:val="21"/>
                <w:szCs w:val="21"/>
                <w:highlight w:val="none"/>
              </w:rPr>
              <w:t>文件后，应及时注册登记加入政府采购供应商库。因</w:t>
            </w:r>
            <w:r>
              <w:rPr>
                <w:rFonts w:hint="eastAsia" w:ascii="仿宋" w:hAnsi="仿宋" w:eastAsia="仿宋" w:cs="仿宋"/>
                <w:bCs/>
                <w:color w:val="auto"/>
                <w:sz w:val="21"/>
                <w:szCs w:val="21"/>
                <w:highlight w:val="none"/>
                <w:lang w:eastAsia="zh-CN"/>
              </w:rPr>
              <w:t>供应商</w:t>
            </w:r>
            <w:r>
              <w:rPr>
                <w:rFonts w:hint="eastAsia" w:ascii="仿宋" w:hAnsi="仿宋" w:eastAsia="仿宋" w:cs="仿宋"/>
                <w:bCs/>
                <w:color w:val="auto"/>
                <w:sz w:val="21"/>
                <w:szCs w:val="21"/>
                <w:highlight w:val="none"/>
              </w:rPr>
              <w:t>自身原因未及时登记入库而导致的一切后果由</w:t>
            </w:r>
            <w:r>
              <w:rPr>
                <w:rFonts w:hint="eastAsia" w:ascii="仿宋" w:hAnsi="仿宋" w:eastAsia="仿宋" w:cs="仿宋"/>
                <w:bCs/>
                <w:color w:val="auto"/>
                <w:sz w:val="21"/>
                <w:szCs w:val="21"/>
                <w:highlight w:val="none"/>
                <w:lang w:eastAsia="zh-CN"/>
              </w:rPr>
              <w:t>供应商</w:t>
            </w:r>
            <w:r>
              <w:rPr>
                <w:rFonts w:hint="eastAsia" w:ascii="仿宋" w:hAnsi="仿宋" w:eastAsia="仿宋" w:cs="仿宋"/>
                <w:bCs/>
                <w:color w:val="auto"/>
                <w:sz w:val="21"/>
                <w:szCs w:val="21"/>
                <w:highlight w:val="none"/>
              </w:rPr>
              <w:t>自行承担。</w:t>
            </w:r>
          </w:p>
        </w:tc>
      </w:tr>
      <w:tr>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shd w:val="clear" w:color="auto" w:fill="auto"/>
          <w:tblCellMar>
            <w:top w:w="0" w:type="dxa"/>
            <w:left w:w="108" w:type="dxa"/>
            <w:bottom w:w="0" w:type="dxa"/>
            <w:right w:w="108" w:type="dxa"/>
          </w:tblCellMar>
        </w:tblPrEx>
        <w:trPr>
          <w:trHeight w:val="1706" w:hRule="atLeast"/>
          <w:jc w:val="center"/>
        </w:trPr>
        <w:tc>
          <w:tcPr>
            <w:tcW w:w="750"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33</w:t>
            </w:r>
          </w:p>
        </w:tc>
        <w:tc>
          <w:tcPr>
            <w:tcW w:w="1716" w:type="dxa"/>
            <w:shd w:val="clear" w:color="auto" w:fill="auto"/>
            <w:vAlign w:val="center"/>
          </w:tcPr>
          <w:p>
            <w:pPr>
              <w:keepNext w:val="0"/>
              <w:keepLines w:val="0"/>
              <w:pageBreakBefore w:val="0"/>
              <w:shd w:val="clear"/>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1"/>
                <w:szCs w:val="21"/>
                <w:highlight w:val="none"/>
                <w:lang w:val="en-US" w:eastAsia="zh-CN" w:bidi="ar-SA"/>
              </w:rPr>
            </w:pPr>
            <w:r>
              <w:rPr>
                <w:rFonts w:hint="eastAsia" w:ascii="仿宋" w:hAnsi="仿宋" w:eastAsia="仿宋" w:cs="仿宋"/>
                <w:color w:val="auto"/>
                <w:sz w:val="21"/>
                <w:szCs w:val="21"/>
                <w:highlight w:val="none"/>
              </w:rPr>
              <w:t>其他</w:t>
            </w:r>
          </w:p>
        </w:tc>
        <w:tc>
          <w:tcPr>
            <w:tcW w:w="7073" w:type="dxa"/>
            <w:shd w:val="clear" w:color="auto" w:fill="auto"/>
            <w:vAlign w:val="center"/>
          </w:tcPr>
          <w:p>
            <w:pPr>
              <w:keepNext w:val="0"/>
              <w:keepLines w:val="0"/>
              <w:pageBreakBefore w:val="0"/>
              <w:widowControl/>
              <w:shd w:val="clear"/>
              <w:kinsoku/>
              <w:wordWrap/>
              <w:overflowPunct/>
              <w:topLinePunct w:val="0"/>
              <w:autoSpaceDE/>
              <w:autoSpaceDN/>
              <w:bidi w:val="0"/>
              <w:adjustRightInd/>
              <w:snapToGrid/>
              <w:spacing w:line="440" w:lineRule="exact"/>
              <w:ind w:firstLine="0" w:firstLineChars="0"/>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1、</w:t>
            </w:r>
            <w:r>
              <w:rPr>
                <w:rFonts w:hint="eastAsia" w:ascii="仿宋" w:hAnsi="仿宋" w:eastAsia="仿宋" w:cs="仿宋"/>
                <w:bCs/>
                <w:color w:val="auto"/>
                <w:sz w:val="21"/>
                <w:szCs w:val="21"/>
                <w:highlight w:val="none"/>
              </w:rPr>
              <w:t>按照西安市财政局关于促进政府采购公平竞争优化营商环境的通知&gt;(市财函(2021)431号)规定:供应商登记免费</w:t>
            </w:r>
            <w:r>
              <w:rPr>
                <w:rFonts w:hint="eastAsia" w:ascii="仿宋" w:hAnsi="仿宋" w:eastAsia="仿宋" w:cs="仿宋"/>
                <w:bCs/>
                <w:color w:val="auto"/>
                <w:sz w:val="21"/>
                <w:szCs w:val="21"/>
                <w:highlight w:val="none"/>
                <w:lang w:eastAsia="zh-CN"/>
              </w:rPr>
              <w:t>下载</w:t>
            </w:r>
            <w:r>
              <w:rPr>
                <w:rFonts w:hint="eastAsia" w:ascii="仿宋" w:hAnsi="仿宋" w:eastAsia="仿宋" w:cs="仿宋"/>
                <w:bCs/>
                <w:color w:val="auto"/>
                <w:sz w:val="21"/>
                <w:szCs w:val="21"/>
                <w:highlight w:val="none"/>
              </w:rPr>
              <w:t>招标文件的，如不参与项目投标，应在递交投标文件截止时间前一日以书面形式告知</w:t>
            </w:r>
            <w:r>
              <w:rPr>
                <w:rFonts w:hint="eastAsia" w:ascii="仿宋" w:hAnsi="仿宋" w:eastAsia="仿宋" w:cs="仿宋"/>
                <w:bCs/>
                <w:color w:val="auto"/>
                <w:sz w:val="21"/>
                <w:szCs w:val="21"/>
                <w:highlight w:val="none"/>
                <w:lang w:eastAsia="zh-CN"/>
              </w:rPr>
              <w:t>采</w:t>
            </w:r>
            <w:r>
              <w:rPr>
                <w:rFonts w:hint="eastAsia" w:ascii="仿宋" w:hAnsi="仿宋" w:eastAsia="仿宋" w:cs="仿宋"/>
                <w:bCs/>
                <w:color w:val="auto"/>
                <w:sz w:val="21"/>
                <w:szCs w:val="21"/>
                <w:highlight w:val="none"/>
              </w:rPr>
              <w:t>购代理机构</w:t>
            </w:r>
            <w:r>
              <w:rPr>
                <w:rFonts w:hint="eastAsia" w:ascii="仿宋" w:hAnsi="仿宋" w:eastAsia="仿宋" w:cs="仿宋"/>
                <w:bCs/>
                <w:color w:val="auto"/>
                <w:sz w:val="21"/>
                <w:szCs w:val="21"/>
                <w:highlight w:val="none"/>
                <w:lang w:eastAsia="zh-CN"/>
              </w:rPr>
              <w:t>（邮箱：sxzh@shaanxizongheng.com）</w:t>
            </w:r>
            <w:r>
              <w:rPr>
                <w:rFonts w:hint="eastAsia" w:ascii="仿宋" w:hAnsi="仿宋" w:eastAsia="仿宋" w:cs="仿宋"/>
                <w:bCs/>
                <w:color w:val="auto"/>
                <w:sz w:val="21"/>
                <w:szCs w:val="21"/>
                <w:highlight w:val="none"/>
              </w:rPr>
              <w:t>。否则，采购代理机构可以向财政部门反映情况并提供相应的佐证。供应商一年内累计出现三次该情形，将被监管部门记录为失信行为。</w:t>
            </w:r>
          </w:p>
          <w:p>
            <w:pPr>
              <w:keepNext w:val="0"/>
              <w:keepLines w:val="0"/>
              <w:pageBreakBefore w:val="0"/>
              <w:widowControl/>
              <w:shd w:val="clear"/>
              <w:kinsoku/>
              <w:wordWrap/>
              <w:overflowPunct/>
              <w:topLinePunct w:val="0"/>
              <w:autoSpaceDE/>
              <w:autoSpaceDN/>
              <w:bidi w:val="0"/>
              <w:adjustRightInd/>
              <w:snapToGrid/>
              <w:spacing w:line="440" w:lineRule="exact"/>
              <w:textAlignment w:val="auto"/>
              <w:rPr>
                <w:rFonts w:hint="eastAsia" w:ascii="仿宋" w:hAnsi="仿宋" w:eastAsia="仿宋" w:cs="仿宋"/>
                <w:bCs/>
                <w:color w:val="auto"/>
                <w:sz w:val="21"/>
                <w:szCs w:val="21"/>
                <w:highlight w:val="none"/>
                <w:lang w:val="en-US" w:eastAsia="zh-CN" w:bidi="ar-SA"/>
              </w:rPr>
            </w:pPr>
            <w:r>
              <w:rPr>
                <w:rFonts w:hint="eastAsia" w:ascii="仿宋" w:hAnsi="仿宋" w:eastAsia="仿宋" w:cs="仿宋"/>
                <w:bCs/>
                <w:color w:val="auto"/>
                <w:sz w:val="21"/>
                <w:szCs w:val="21"/>
                <w:highlight w:val="none"/>
                <w:lang w:val="en-US" w:eastAsia="zh-CN"/>
              </w:rPr>
              <w:t>2、本项目是否属于信用担保试点范围：否</w:t>
            </w:r>
          </w:p>
        </w:tc>
      </w:tr>
    </w:tbl>
    <w:p>
      <w:pPr>
        <w:shd w:val="clear"/>
        <w:jc w:val="center"/>
        <w:rPr>
          <w:rFonts w:hint="eastAsia" w:ascii="仿宋" w:hAnsi="仿宋" w:eastAsia="仿宋" w:cs="仿宋"/>
          <w:color w:val="auto"/>
          <w:sz w:val="32"/>
          <w:szCs w:val="32"/>
          <w:highlight w:val="none"/>
        </w:rPr>
      </w:pPr>
      <w:r>
        <w:rPr>
          <w:rFonts w:hint="eastAsia" w:ascii="仿宋" w:hAnsi="仿宋" w:eastAsia="仿宋" w:cs="仿宋"/>
          <w:color w:val="auto"/>
          <w:highlight w:val="none"/>
        </w:rPr>
        <w:br w:type="page"/>
      </w:r>
      <w:bookmarkEnd w:id="8"/>
      <w:bookmarkEnd w:id="9"/>
      <w:bookmarkEnd w:id="10"/>
      <w:bookmarkStart w:id="30" w:name="_Toc403077639"/>
      <w:bookmarkStart w:id="31" w:name="_Toc363474017"/>
      <w:bookmarkStart w:id="32" w:name="_Toc363473972"/>
      <w:r>
        <w:rPr>
          <w:rFonts w:hint="eastAsia" w:ascii="仿宋" w:hAnsi="仿宋" w:eastAsia="仿宋" w:cs="仿宋"/>
          <w:b/>
          <w:color w:val="auto"/>
          <w:sz w:val="32"/>
          <w:szCs w:val="32"/>
          <w:highlight w:val="none"/>
        </w:rPr>
        <w:t>一.总  则</w:t>
      </w:r>
      <w:bookmarkEnd w:id="30"/>
      <w:bookmarkEnd w:id="31"/>
      <w:bookmarkEnd w:id="32"/>
    </w:p>
    <w:p>
      <w:pPr>
        <w:shd w:val="clea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1.资金来源</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1.1本次招标采购所签合同使用财政资金支付，资金已落实到位。</w:t>
      </w:r>
    </w:p>
    <w:p>
      <w:pPr>
        <w:numPr>
          <w:ilvl w:val="0"/>
          <w:numId w:val="6"/>
        </w:numPr>
        <w:shd w:val="clea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名词解释</w:t>
      </w:r>
    </w:p>
    <w:p>
      <w:pPr>
        <w:shd w:val="clear"/>
        <w:spacing w:line="360" w:lineRule="auto"/>
        <w:ind w:firstLine="420" w:firstLineChars="200"/>
        <w:rPr>
          <w:rFonts w:hint="eastAsia" w:ascii="仿宋" w:hAnsi="仿宋" w:eastAsia="仿宋" w:cs="仿宋"/>
          <w:color w:val="auto"/>
          <w:sz w:val="21"/>
          <w:szCs w:val="21"/>
          <w:highlight w:val="none"/>
          <w:shd w:val="clear" w:color="auto" w:fill="FFFFFF"/>
          <w:lang w:eastAsia="zh-CN"/>
        </w:rPr>
      </w:pPr>
      <w:r>
        <w:rPr>
          <w:rFonts w:hint="eastAsia" w:ascii="仿宋" w:hAnsi="仿宋" w:eastAsia="仿宋" w:cs="仿宋"/>
          <w:color w:val="auto"/>
          <w:sz w:val="21"/>
          <w:szCs w:val="21"/>
          <w:highlight w:val="none"/>
        </w:rPr>
        <w:t>2.1采购人：</w:t>
      </w:r>
      <w:r>
        <w:rPr>
          <w:rFonts w:hint="eastAsia" w:ascii="仿宋" w:hAnsi="仿宋" w:eastAsia="仿宋" w:cs="仿宋"/>
          <w:color w:val="auto"/>
          <w:sz w:val="21"/>
          <w:szCs w:val="21"/>
          <w:highlight w:val="none"/>
          <w:lang w:eastAsia="zh-CN"/>
        </w:rPr>
        <w:t>周至县二曲街道办事处</w:t>
      </w:r>
    </w:p>
    <w:p>
      <w:pPr>
        <w:shd w:val="clear"/>
        <w:spacing w:line="360" w:lineRule="auto"/>
        <w:ind w:firstLine="420" w:firstLineChars="20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2.2监督机构：同级财政监管部门</w:t>
      </w:r>
    </w:p>
    <w:p>
      <w:pPr>
        <w:shd w:val="clear"/>
        <w:spacing w:line="360" w:lineRule="auto"/>
        <w:ind w:firstLine="420" w:firstLineChars="20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2.3采购代理机构：陕西华璟项目管理有限公司</w:t>
      </w:r>
    </w:p>
    <w:p>
      <w:pPr>
        <w:shd w:val="clear"/>
        <w:spacing w:line="360" w:lineRule="auto"/>
        <w:ind w:firstLine="420" w:firstLineChars="20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2.4</w:t>
      </w:r>
      <w:r>
        <w:rPr>
          <w:rFonts w:hint="eastAsia" w:ascii="仿宋" w:hAnsi="仿宋" w:eastAsia="仿宋" w:cs="仿宋"/>
          <w:color w:val="auto"/>
          <w:sz w:val="21"/>
          <w:szCs w:val="21"/>
          <w:highlight w:val="none"/>
          <w:lang w:val="en-US" w:eastAsia="zh-CN"/>
        </w:rPr>
        <w:t>供应商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是指响应和符合招标文件规定资格条件且参与投标竞争的法人、其他组织或者自然人。</w:t>
      </w:r>
    </w:p>
    <w:p>
      <w:pPr>
        <w:shd w:val="clear"/>
        <w:spacing w:line="360" w:lineRule="auto"/>
        <w:ind w:firstLine="420" w:firstLineChars="20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eastAsia="zh-CN"/>
        </w:rPr>
        <w:t>2.5</w:t>
      </w:r>
      <w:r>
        <w:rPr>
          <w:rFonts w:hint="eastAsia" w:ascii="仿宋" w:hAnsi="仿宋" w:eastAsia="仿宋" w:cs="仿宋"/>
          <w:color w:val="auto"/>
          <w:sz w:val="21"/>
          <w:szCs w:val="21"/>
          <w:highlight w:val="none"/>
          <w:lang w:val="en-US" w:eastAsia="zh-CN"/>
        </w:rPr>
        <w:t>西安市公共资源交易平台：即【全国公共资源交易平台（陕西省·西安市）】的简称，官网地址</w:t>
      </w:r>
      <w:r>
        <w:rPr>
          <w:rFonts w:hint="eastAsia" w:ascii="仿宋" w:hAnsi="仿宋" w:eastAsia="仿宋" w:cs="仿宋"/>
          <w:color w:val="auto"/>
          <w:sz w:val="21"/>
          <w:szCs w:val="21"/>
          <w:highlight w:val="none"/>
          <w:lang w:val="en-US" w:eastAsia="zh-CN"/>
        </w:rPr>
        <w:fldChar w:fldCharType="begin"/>
      </w:r>
      <w:r>
        <w:rPr>
          <w:rFonts w:hint="eastAsia" w:ascii="仿宋" w:hAnsi="仿宋" w:eastAsia="仿宋" w:cs="仿宋"/>
          <w:color w:val="auto"/>
          <w:sz w:val="21"/>
          <w:szCs w:val="21"/>
          <w:highlight w:val="none"/>
          <w:lang w:val="en-US" w:eastAsia="zh-CN"/>
        </w:rPr>
        <w:instrText xml:space="preserve"> HYPERLINK "http://sxggzyjy.xa.gov.cn/" </w:instrText>
      </w:r>
      <w:r>
        <w:rPr>
          <w:rFonts w:hint="eastAsia" w:ascii="仿宋" w:hAnsi="仿宋" w:eastAsia="仿宋" w:cs="仿宋"/>
          <w:color w:val="auto"/>
          <w:sz w:val="21"/>
          <w:szCs w:val="21"/>
          <w:highlight w:val="none"/>
          <w:lang w:val="en-US" w:eastAsia="zh-CN"/>
        </w:rPr>
        <w:fldChar w:fldCharType="separate"/>
      </w:r>
      <w:r>
        <w:rPr>
          <w:rFonts w:hint="eastAsia" w:ascii="仿宋" w:hAnsi="仿宋" w:eastAsia="仿宋" w:cs="仿宋"/>
          <w:color w:val="auto"/>
          <w:sz w:val="21"/>
          <w:szCs w:val="21"/>
          <w:highlight w:val="none"/>
          <w:lang w:val="en-US" w:eastAsia="zh-CN"/>
        </w:rPr>
        <w:t>http://sxggzyjy.xa.gov.cn/</w:t>
      </w:r>
      <w:r>
        <w:rPr>
          <w:rFonts w:hint="eastAsia" w:ascii="仿宋" w:hAnsi="仿宋" w:eastAsia="仿宋" w:cs="仿宋"/>
          <w:color w:val="auto"/>
          <w:sz w:val="21"/>
          <w:szCs w:val="21"/>
          <w:highlight w:val="none"/>
          <w:lang w:val="en-US" w:eastAsia="zh-CN"/>
        </w:rPr>
        <w:fldChar w:fldCharType="end"/>
      </w:r>
      <w:r>
        <w:rPr>
          <w:rFonts w:hint="eastAsia" w:ascii="仿宋" w:hAnsi="仿宋" w:eastAsia="仿宋" w:cs="仿宋"/>
          <w:color w:val="auto"/>
          <w:sz w:val="21"/>
          <w:szCs w:val="21"/>
          <w:highlight w:val="none"/>
          <w:lang w:val="en-US" w:eastAsia="zh-CN"/>
        </w:rPr>
        <w:t>。</w:t>
      </w:r>
    </w:p>
    <w:p>
      <w:pPr>
        <w:shd w:val="clear"/>
        <w:spacing w:line="360" w:lineRule="auto"/>
        <w:ind w:firstLine="420" w:firstLineChars="20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2.6企业端：指西安市公共资源交易平台〖首页·〉电子交易平台·〉陕西政府采购交易系统·〉企业端〗，快捷登录网</w:t>
      </w:r>
      <w:r>
        <w:rPr>
          <w:rFonts w:hint="eastAsia" w:ascii="仿宋" w:hAnsi="仿宋" w:eastAsia="仿宋" w:cs="仿宋"/>
          <w:color w:val="auto"/>
          <w:sz w:val="21"/>
          <w:szCs w:val="21"/>
          <w:highlight w:val="none"/>
          <w:lang w:val="en-US" w:eastAsia="zh-CN"/>
        </w:rPr>
        <w:fldChar w:fldCharType="begin"/>
      </w:r>
      <w:r>
        <w:rPr>
          <w:rFonts w:hint="eastAsia" w:ascii="仿宋" w:hAnsi="仿宋" w:eastAsia="仿宋" w:cs="仿宋"/>
          <w:color w:val="auto"/>
          <w:sz w:val="21"/>
          <w:szCs w:val="21"/>
          <w:highlight w:val="none"/>
          <w:lang w:val="en-US" w:eastAsia="zh-CN"/>
        </w:rPr>
        <w:instrText xml:space="preserve"> HYPERLINK "http://www.sxggzyjy.cn:9002/TPBidder/memberLogin" </w:instrText>
      </w:r>
      <w:r>
        <w:rPr>
          <w:rFonts w:hint="eastAsia" w:ascii="仿宋" w:hAnsi="仿宋" w:eastAsia="仿宋" w:cs="仿宋"/>
          <w:color w:val="auto"/>
          <w:sz w:val="21"/>
          <w:szCs w:val="21"/>
          <w:highlight w:val="none"/>
          <w:lang w:val="en-US" w:eastAsia="zh-CN"/>
        </w:rPr>
        <w:fldChar w:fldCharType="separate"/>
      </w:r>
      <w:r>
        <w:rPr>
          <w:rFonts w:hint="eastAsia" w:ascii="仿宋" w:hAnsi="仿宋" w:eastAsia="仿宋" w:cs="仿宋"/>
          <w:color w:val="auto"/>
          <w:sz w:val="21"/>
          <w:szCs w:val="21"/>
          <w:highlight w:val="none"/>
          <w:lang w:val="en-US" w:eastAsia="zh-CN"/>
        </w:rPr>
        <w:t>http://www.sxggzyjy.cn:9002/TPBidder/memberLogin</w:t>
      </w:r>
      <w:r>
        <w:rPr>
          <w:rFonts w:hint="eastAsia" w:ascii="仿宋" w:hAnsi="仿宋" w:eastAsia="仿宋" w:cs="仿宋"/>
          <w:color w:val="auto"/>
          <w:sz w:val="21"/>
          <w:szCs w:val="21"/>
          <w:highlight w:val="none"/>
          <w:lang w:val="en-US" w:eastAsia="zh-CN"/>
        </w:rPr>
        <w:fldChar w:fldCharType="end"/>
      </w:r>
      <w:r>
        <w:rPr>
          <w:rFonts w:hint="eastAsia" w:ascii="仿宋" w:hAnsi="仿宋" w:eastAsia="仿宋" w:cs="仿宋"/>
          <w:color w:val="auto"/>
          <w:sz w:val="21"/>
          <w:szCs w:val="21"/>
          <w:highlight w:val="none"/>
          <w:lang w:val="en-US" w:eastAsia="zh-CN"/>
        </w:rPr>
        <w:t>。</w:t>
      </w:r>
    </w:p>
    <w:p>
      <w:pPr>
        <w:shd w:val="clear"/>
        <w:spacing w:line="360" w:lineRule="auto"/>
        <w:ind w:firstLine="420" w:firstLineChars="20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2.7服务是指供应商为满足招标文件要求而提供的服务。</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2.8</w:t>
      </w:r>
      <w:r>
        <w:rPr>
          <w:rFonts w:hint="eastAsia" w:ascii="仿宋" w:hAnsi="仿宋" w:eastAsia="仿宋" w:cs="仿宋"/>
          <w:color w:val="auto"/>
          <w:sz w:val="21"/>
          <w:szCs w:val="21"/>
          <w:highlight w:val="none"/>
          <w:lang w:eastAsia="zh-CN"/>
        </w:rPr>
        <w:t>节能产品或者环保产品是指财政部发布的《</w:t>
      </w:r>
      <w:r>
        <w:rPr>
          <w:rFonts w:hint="eastAsia" w:ascii="仿宋" w:hAnsi="仿宋" w:eastAsia="仿宋" w:cs="仿宋"/>
          <w:color w:val="auto"/>
          <w:sz w:val="21"/>
          <w:szCs w:val="21"/>
          <w:highlight w:val="none"/>
        </w:rPr>
        <w:t>节能产品政府采购清单》或《环境标志产品政府采购清单》的产品。</w:t>
      </w:r>
    </w:p>
    <w:p>
      <w:pPr>
        <w:shd w:val="clear"/>
        <w:adjustRightInd w:val="0"/>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9</w:t>
      </w:r>
      <w:r>
        <w:rPr>
          <w:rFonts w:hint="eastAsia" w:ascii="仿宋" w:hAnsi="仿宋" w:eastAsia="仿宋" w:cs="仿宋"/>
          <w:color w:val="auto"/>
          <w:sz w:val="21"/>
          <w:szCs w:val="21"/>
          <w:highlight w:val="none"/>
        </w:rPr>
        <w:t>进口产品是指通过中国海关报关验放进入中国境内且产自关境外的产品，详见《关于政府采购进口产品管理有关问题的通知》(财库[2007]119号)。</w:t>
      </w:r>
    </w:p>
    <w:p>
      <w:pPr>
        <w:shd w:val="clear"/>
        <w:adjustRightInd w:val="0"/>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10</w:t>
      </w:r>
      <w:r>
        <w:rPr>
          <w:rFonts w:hint="eastAsia" w:ascii="仿宋" w:hAnsi="仿宋" w:eastAsia="仿宋" w:cs="仿宋"/>
          <w:color w:val="auto"/>
          <w:sz w:val="21"/>
          <w:szCs w:val="21"/>
          <w:highlight w:val="none"/>
        </w:rPr>
        <w:t>中小企业是指符合《工业和信息化部、国家统计局、国家发展和改革委员会、财政部关于印发中小企业划型标准规定的通知》（工信部联企业[2011]300号）规定的对中小企业的划分标准的企业。</w:t>
      </w:r>
    </w:p>
    <w:p>
      <w:pPr>
        <w:shd w:val="clear"/>
        <w:adjustRightInd w:val="0"/>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11</w:t>
      </w:r>
      <w:r>
        <w:rPr>
          <w:rFonts w:hint="eastAsia" w:ascii="仿宋" w:hAnsi="仿宋" w:eastAsia="仿宋" w:cs="仿宋"/>
          <w:color w:val="auto"/>
          <w:sz w:val="21"/>
          <w:szCs w:val="21"/>
          <w:highlight w:val="none"/>
        </w:rPr>
        <w:t>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hd w:val="clear"/>
        <w:adjustRightInd w:val="0"/>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12</w:t>
      </w:r>
      <w:r>
        <w:rPr>
          <w:rFonts w:hint="eastAsia" w:ascii="仿宋" w:hAnsi="仿宋" w:eastAsia="仿宋" w:cs="仿宋"/>
          <w:color w:val="auto"/>
          <w:sz w:val="21"/>
          <w:szCs w:val="21"/>
          <w:highlight w:val="none"/>
        </w:rPr>
        <w:t>残疾人福利性单位是指符合《三部门联合发布关于促进残疾人就业政府采购政策的通知》财库〔2017〕141号规定的对残疾人福利性单位划分标准的单位。</w:t>
      </w:r>
    </w:p>
    <w:p>
      <w:pPr>
        <w:shd w:val="clea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3.合格的</w:t>
      </w:r>
      <w:r>
        <w:rPr>
          <w:rFonts w:hint="eastAsia" w:ascii="仿宋" w:hAnsi="仿宋" w:eastAsia="仿宋" w:cs="仿宋"/>
          <w:b/>
          <w:color w:val="auto"/>
          <w:sz w:val="21"/>
          <w:szCs w:val="21"/>
          <w:highlight w:val="none"/>
          <w:lang w:eastAsia="zh-CN"/>
        </w:rPr>
        <w:t>供应商</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3.1满足《中华人民共和国政府采购法》第二十二条规定，并提供下列材料：见供应商须知前附表。</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本项目的特定资格要求：见供应商须知前附表。</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供应商不得直接或间接地与采购人或采购代理机构有任何关联，亦不得是采购人或采购代理机构的附属机构。如果供应商在投标中隐瞒了上述关系，一经证实，则该投标无效。</w:t>
      </w:r>
    </w:p>
    <w:p>
      <w:pPr>
        <w:shd w:val="clear"/>
        <w:spacing w:line="360" w:lineRule="auto"/>
        <w:ind w:firstLine="420" w:firstLineChars="200"/>
        <w:rPr>
          <w:rFonts w:hint="eastAsia" w:ascii="仿宋" w:hAnsi="仿宋" w:eastAsia="仿宋" w:cs="仿宋"/>
          <w:color w:val="auto"/>
          <w:sz w:val="21"/>
          <w:szCs w:val="21"/>
          <w:highlight w:val="none"/>
        </w:rPr>
      </w:pPr>
      <w:bookmarkStart w:id="33" w:name="_Toc363473973"/>
      <w:bookmarkStart w:id="34" w:name="_Toc403077640"/>
      <w:bookmarkStart w:id="35" w:name="_Toc363474018"/>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供应商投标流程</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使用电子交易系统的采购项目（即线上项目），将同时提供WORD\PDF格式（仅用于预览）和SXSZF格式（用于制作电子投标文件）两个版本，文件内容一致。</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3.4.1</w:t>
      </w:r>
      <w:r>
        <w:rPr>
          <w:rFonts w:hint="eastAsia" w:ascii="仿宋" w:hAnsi="仿宋" w:eastAsia="仿宋" w:cs="仿宋"/>
          <w:color w:val="auto"/>
          <w:sz w:val="21"/>
          <w:szCs w:val="21"/>
          <w:highlight w:val="none"/>
        </w:rPr>
        <w:t>预览</w:t>
      </w:r>
      <w:r>
        <w:rPr>
          <w:rFonts w:hint="eastAsia" w:ascii="仿宋" w:hAnsi="仿宋" w:eastAsia="仿宋" w:cs="仿宋"/>
          <w:color w:val="auto"/>
          <w:sz w:val="21"/>
          <w:szCs w:val="21"/>
          <w:highlight w:val="none"/>
          <w:lang w:eastAsia="zh-CN"/>
        </w:rPr>
        <w:t>招标文件</w:t>
      </w:r>
      <w:r>
        <w:rPr>
          <w:rFonts w:hint="eastAsia" w:ascii="仿宋" w:hAnsi="仿宋" w:eastAsia="仿宋" w:cs="仿宋"/>
          <w:color w:val="auto"/>
          <w:sz w:val="21"/>
          <w:szCs w:val="21"/>
          <w:highlight w:val="none"/>
        </w:rPr>
        <w:t>：打开西安市公共资源交易平台〖首页·〉交易大厅·〉政府采购〗栏目，下载和阅读本项目</w:t>
      </w:r>
      <w:r>
        <w:rPr>
          <w:rFonts w:hint="eastAsia" w:ascii="仿宋" w:hAnsi="仿宋" w:eastAsia="仿宋" w:cs="仿宋"/>
          <w:color w:val="auto"/>
          <w:sz w:val="21"/>
          <w:szCs w:val="21"/>
          <w:highlight w:val="none"/>
          <w:lang w:eastAsia="zh-CN"/>
        </w:rPr>
        <w:t>招标文件</w:t>
      </w:r>
      <w:r>
        <w:rPr>
          <w:rFonts w:hint="eastAsia" w:ascii="仿宋" w:hAnsi="仿宋" w:eastAsia="仿宋" w:cs="仿宋"/>
          <w:color w:val="auto"/>
          <w:sz w:val="21"/>
          <w:szCs w:val="21"/>
          <w:highlight w:val="none"/>
        </w:rPr>
        <w:t>的预览版本（WORD\PDF格式）；</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3.4.2</w:t>
      </w:r>
      <w:r>
        <w:rPr>
          <w:rFonts w:hint="eastAsia" w:ascii="仿宋" w:hAnsi="仿宋" w:eastAsia="仿宋" w:cs="仿宋"/>
          <w:color w:val="auto"/>
          <w:sz w:val="21"/>
          <w:szCs w:val="21"/>
          <w:highlight w:val="none"/>
        </w:rPr>
        <w:t>办理注册登记（针对初次使用电子交易系统的用户）：</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（1）办理诚信入库注册：在决定参加本项目采购活动后，供应商应先在西安市公共资源交易平台上完成“诚信入库登记”；</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办理数字认证（CA锁）：一般分为法人锁（必选）、企业锁主锁（必选）及副锁（可选）。CA锁将用于对电子投标文件进行签章、加密、递交及开标时解密等相关操作。CA办理及售后服务统一由第三方机构（陕西省数字证书认证中心股份有限公司）负责。</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办理须知：http://www.snca.com.cn/channel/show/27.html</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（3）绑定和激活CA：将数字证书与诚信库中的供应商账户进行绑定。</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3.4.3</w:t>
      </w:r>
      <w:r>
        <w:rPr>
          <w:rFonts w:hint="eastAsia" w:ascii="仿宋" w:hAnsi="仿宋" w:eastAsia="仿宋" w:cs="仿宋"/>
          <w:color w:val="auto"/>
          <w:sz w:val="21"/>
          <w:szCs w:val="21"/>
          <w:highlight w:val="none"/>
        </w:rPr>
        <w:t>下载电子招标文件：供应商应登录西安市公共资源交易平台〖首页·〉电子交易平台·〉陕西政府采购交易系统·〉企业端〗，在〖招标公告/出让公告〗模块中预览全部可供参与的项目，然后选择有意向的项目点击〖我要投标〗，成功后切换到〖我的项目〗模块，依次点选〖项目流程·〉项目管理·〉交易文件下载〗免费获取本项目电子招标文件（*.SXSZF）。请务必在</w:t>
      </w:r>
      <w:r>
        <w:rPr>
          <w:rFonts w:hint="eastAsia" w:ascii="仿宋" w:hAnsi="仿宋" w:eastAsia="仿宋" w:cs="仿宋"/>
          <w:color w:val="auto"/>
          <w:sz w:val="21"/>
          <w:szCs w:val="21"/>
          <w:highlight w:val="none"/>
          <w:lang w:eastAsia="zh-CN"/>
        </w:rPr>
        <w:t>招标文件</w:t>
      </w:r>
      <w:r>
        <w:rPr>
          <w:rFonts w:hint="eastAsia" w:ascii="仿宋" w:hAnsi="仿宋" w:eastAsia="仿宋" w:cs="仿宋"/>
          <w:color w:val="auto"/>
          <w:sz w:val="21"/>
          <w:szCs w:val="21"/>
          <w:highlight w:val="none"/>
        </w:rPr>
        <w:t>获取期限内及时下载电子招标文件并做好备份，逾期无法再下载！</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3.4.4</w:t>
      </w:r>
      <w:r>
        <w:rPr>
          <w:rFonts w:hint="eastAsia" w:ascii="仿宋" w:hAnsi="仿宋" w:eastAsia="仿宋" w:cs="仿宋"/>
          <w:color w:val="auto"/>
          <w:sz w:val="21"/>
          <w:szCs w:val="21"/>
          <w:highlight w:val="none"/>
        </w:rPr>
        <w:t>制作电子投标文件：需要使用专用制作软件“新点投标文件制作软件（陕西公共资源）”进行编制，编制完成后使用CA锁对电子投标文件进行签章、加密。详见本章中的“投标文件”相关内容。</w:t>
      </w:r>
    </w:p>
    <w:p>
      <w:pPr>
        <w:shd w:val="clear"/>
        <w:spacing w:line="360" w:lineRule="auto"/>
        <w:ind w:firstLine="420" w:firstLineChars="20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3.4.5</w:t>
      </w:r>
      <w:r>
        <w:rPr>
          <w:rFonts w:hint="eastAsia" w:ascii="仿宋" w:hAnsi="仿宋" w:eastAsia="仿宋" w:cs="仿宋"/>
          <w:color w:val="auto"/>
          <w:sz w:val="21"/>
          <w:szCs w:val="21"/>
          <w:highlight w:val="none"/>
        </w:rPr>
        <w:t>提交电子投标文件：在提交投标文件截止时间前及时提交加密后电子投标文件，逾期提交的，系统将会拒收</w:t>
      </w:r>
      <w:r>
        <w:rPr>
          <w:rFonts w:hint="eastAsia" w:ascii="仿宋" w:hAnsi="仿宋" w:eastAsia="仿宋" w:cs="仿宋"/>
          <w:color w:val="auto"/>
          <w:sz w:val="21"/>
          <w:szCs w:val="21"/>
          <w:highlight w:val="none"/>
          <w:lang w:eastAsia="zh-CN"/>
        </w:rPr>
        <w:t>。</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3.4.6</w:t>
      </w:r>
      <w:r>
        <w:rPr>
          <w:rFonts w:hint="eastAsia" w:ascii="仿宋" w:hAnsi="仿宋" w:eastAsia="仿宋" w:cs="仿宋"/>
          <w:color w:val="auto"/>
          <w:sz w:val="21"/>
          <w:szCs w:val="21"/>
          <w:highlight w:val="none"/>
        </w:rPr>
        <w:t>在线参加开标大会：开标当日，供应商</w:t>
      </w:r>
      <w:r>
        <w:rPr>
          <w:rFonts w:hint="eastAsia" w:ascii="仿宋" w:hAnsi="仿宋" w:eastAsia="仿宋" w:cs="仿宋"/>
          <w:color w:val="auto"/>
          <w:sz w:val="21"/>
          <w:szCs w:val="21"/>
          <w:highlight w:val="none"/>
          <w:lang w:eastAsia="zh-CN"/>
        </w:rPr>
        <w:t>法定代表人</w:t>
      </w:r>
      <w:r>
        <w:rPr>
          <w:rFonts w:hint="eastAsia" w:ascii="仿宋" w:hAnsi="仿宋" w:eastAsia="仿宋" w:cs="仿宋"/>
          <w:color w:val="auto"/>
          <w:sz w:val="21"/>
          <w:szCs w:val="21"/>
          <w:highlight w:val="none"/>
        </w:rPr>
        <w:t>或其授权代表需提前登录“不见面开标”系统，收到主持人“开始解密”指令后，使用CA锁（</w:t>
      </w:r>
      <w:r>
        <w:rPr>
          <w:rFonts w:hint="eastAsia" w:ascii="仿宋" w:hAnsi="仿宋" w:eastAsia="仿宋" w:cs="仿宋"/>
          <w:b/>
          <w:bCs/>
          <w:color w:val="auto"/>
          <w:sz w:val="21"/>
          <w:szCs w:val="21"/>
          <w:highlight w:val="none"/>
        </w:rPr>
        <w:t>必须与加密文件时的CA锁为同一把锁</w:t>
      </w:r>
      <w:r>
        <w:rPr>
          <w:rFonts w:hint="eastAsia" w:ascii="仿宋" w:hAnsi="仿宋" w:eastAsia="仿宋" w:cs="仿宋"/>
          <w:color w:val="auto"/>
          <w:sz w:val="21"/>
          <w:szCs w:val="21"/>
          <w:highlight w:val="none"/>
        </w:rPr>
        <w:t>）在线对电子投标文件进行解密。采用“不见面开标”系统后，供应商无需到达开标现场，即可在线参与整个开标过程。相关技术问题，请咨询软件开发商。</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3.4.7</w:t>
      </w:r>
      <w:r>
        <w:rPr>
          <w:rFonts w:hint="eastAsia" w:ascii="仿宋" w:hAnsi="仿宋" w:eastAsia="仿宋" w:cs="仿宋"/>
          <w:color w:val="auto"/>
          <w:sz w:val="21"/>
          <w:szCs w:val="21"/>
          <w:highlight w:val="none"/>
        </w:rPr>
        <w:t>等待专家评审：评审期间，可能需要对评审专家提出的问题进行澄清或答复。在主持人宣布评审结束前，供应商请勿擅自离席，否则由此造成的不利后果，由供应商自行承担。</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3.4.8</w:t>
      </w:r>
      <w:r>
        <w:rPr>
          <w:rFonts w:hint="eastAsia" w:ascii="仿宋" w:hAnsi="仿宋" w:eastAsia="仿宋" w:cs="仿宋"/>
          <w:color w:val="auto"/>
          <w:sz w:val="21"/>
          <w:szCs w:val="21"/>
          <w:highlight w:val="none"/>
        </w:rPr>
        <w:t>中标供应商注册：按照陕西省政府采购监管部门的要求，采购代理机构在发布中标公告前，应由中标供应商在陕西省政府采购网上完成注册。</w:t>
      </w:r>
      <w:bookmarkStart w:id="36" w:name="OLE_LINK33"/>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bookmarkEnd w:id="36"/>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联合体投标</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.1如果在招标文件中接受联合体投标（见</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须知前附表），则两个以上</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可以组成一个投标联合体，以一个</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的身份投标。以联合体形式参加投标的，联合体各方均应当符合《中华人民共和国政府采购法》及实施条例规定的条件。采购人根据采购项目的特殊要求规定</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特定条件的，联合体各方中至少应当有一方符合采购人规定的特定条件。</w:t>
      </w:r>
    </w:p>
    <w:p>
      <w:pPr>
        <w:shd w:val="clear"/>
        <w:spacing w:line="360" w:lineRule="auto"/>
        <w:ind w:firstLine="409" w:firstLineChars="195"/>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2联合体各方之间应当签订共同投标协议，明确约定联合体各方承担的工作和相应的责任，并将共同投标协议连同投标文件一并提交采购代理机构。联合体各方签订共同投标协议后，不得再以自己名义单独在同一项目中投标，也不得组成新的联合体参加同一项目投标。</w:t>
      </w:r>
    </w:p>
    <w:p>
      <w:pPr>
        <w:pStyle w:val="18"/>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.3联合体各方应当共同与采购人签订采购合同，就采购合同约定的事项对采购人承担连带责任。</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投标费用自理。不论投标的结果如何，</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均应自行承担所有与参加投标有关的费用。</w:t>
      </w:r>
    </w:p>
    <w:p>
      <w:pPr>
        <w:shd w:val="clear"/>
        <w:tabs>
          <w:tab w:val="left" w:pos="747"/>
        </w:tabs>
        <w:snapToGrid w:val="0"/>
        <w:spacing w:line="360" w:lineRule="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4.合格的服务</w:t>
      </w:r>
    </w:p>
    <w:p>
      <w:pPr>
        <w:shd w:val="clear"/>
        <w:tabs>
          <w:tab w:val="left" w:pos="747"/>
        </w:tabs>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4.1</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提供的所有服务，必须是符合国家有关标准要求，并满足招标文件规定的服务要求、</w:t>
      </w:r>
      <w:r>
        <w:rPr>
          <w:rFonts w:hint="eastAsia" w:ascii="仿宋" w:hAnsi="仿宋" w:eastAsia="仿宋" w:cs="仿宋"/>
          <w:color w:val="auto"/>
          <w:sz w:val="21"/>
          <w:szCs w:val="21"/>
          <w:highlight w:val="none"/>
          <w:lang w:eastAsia="zh-CN"/>
        </w:rPr>
        <w:t>工期</w:t>
      </w:r>
      <w:r>
        <w:rPr>
          <w:rFonts w:hint="eastAsia" w:ascii="仿宋" w:hAnsi="仿宋" w:eastAsia="仿宋" w:cs="仿宋"/>
          <w:color w:val="auto"/>
          <w:sz w:val="21"/>
          <w:szCs w:val="21"/>
          <w:highlight w:val="none"/>
        </w:rPr>
        <w:t>、售后服务及招标文件规定的其它伴随服务等要求。</w:t>
      </w:r>
    </w:p>
    <w:p>
      <w:pPr>
        <w:shd w:val="clear"/>
        <w:tabs>
          <w:tab w:val="left" w:pos="747"/>
        </w:tabs>
        <w:snapToGrid w:val="0"/>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4.2采购人有权拒绝接受任何不合格的服务，由此产生的费用及相关后果均由</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自行承担。</w:t>
      </w:r>
    </w:p>
    <w:p>
      <w:pPr>
        <w:shd w:val="clea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5.投标文件内容的真实性</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5.1</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应保证其投标文件中所提供的所有投标资料、信息是真实的，并且来源于合法的渠道。因投标文件中所提供的投标资料、信息不真实或者其来源不合法而导致的所有法律责任，由</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自行承担。</w:t>
      </w:r>
    </w:p>
    <w:p>
      <w:pPr>
        <w:shd w:val="clea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bookmarkEnd w:id="33"/>
      <w:bookmarkEnd w:id="34"/>
      <w:bookmarkEnd w:id="35"/>
    </w:p>
    <w:p>
      <w:pPr>
        <w:shd w:val="clea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6.招标文件构成</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6.1 招标文件要求提供的服务，招标程序和合同条件在招标文件中均有说明。招标文件共六章，内容如下：</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第一章 招标公告</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第二章 </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须知</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第三章 合同条款及格式</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第四章 采购内容及技术要求</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第五章 评标方法</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第六章 投标文件构成及格式  </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6.2</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应认真阅读招标文件中所有的事项、格式、条款和规范等要求。如果</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没有按照招标文件要求提交全部资料，或者投标文件没有对招标文件在各方面都做出实质性响应，由此带来不利于</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的评标结果，其风险由</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承担。</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6.3本招标文件的解释权归</w:t>
      </w:r>
      <w:r>
        <w:rPr>
          <w:rFonts w:hint="eastAsia" w:ascii="仿宋" w:hAnsi="仿宋" w:eastAsia="仿宋" w:cs="仿宋"/>
          <w:color w:val="auto"/>
          <w:sz w:val="21"/>
          <w:szCs w:val="21"/>
          <w:highlight w:val="none"/>
          <w:lang w:eastAsia="zh-CN"/>
        </w:rPr>
        <w:t>陕西华璟项目管理有限公司</w:t>
      </w:r>
      <w:r>
        <w:rPr>
          <w:rFonts w:hint="eastAsia" w:ascii="仿宋" w:hAnsi="仿宋" w:eastAsia="仿宋" w:cs="仿宋"/>
          <w:color w:val="auto"/>
          <w:sz w:val="21"/>
          <w:szCs w:val="21"/>
          <w:highlight w:val="none"/>
        </w:rPr>
        <w:t>，如发现招标文件内容与现行法律法规不相符的情况，以现行法律法规为准。</w:t>
      </w:r>
    </w:p>
    <w:p>
      <w:pPr>
        <w:shd w:val="clea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7.招标文件的修改和澄清</w:t>
      </w:r>
    </w:p>
    <w:p>
      <w:pPr>
        <w:shd w:val="clear"/>
        <w:tabs>
          <w:tab w:val="left" w:pos="720"/>
        </w:tabs>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7.1 在投标截止时间前，采购代理机构无论出于何种原因，可以对已发出招标文件进行必要的澄清或者修改，但不得修改采购标的和资格条件。</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7.2 澄清或者修改的内容可能影响投标文件编制的，采购代理机构应当在投标文件截止时间</w:t>
      </w:r>
      <w:r>
        <w:rPr>
          <w:rFonts w:hint="eastAsia" w:ascii="仿宋" w:hAnsi="仿宋" w:eastAsia="仿宋" w:cs="仿宋"/>
          <w:b/>
          <w:color w:val="auto"/>
          <w:sz w:val="21"/>
          <w:szCs w:val="21"/>
          <w:highlight w:val="none"/>
        </w:rPr>
        <w:t>15</w:t>
      </w:r>
      <w:r>
        <w:rPr>
          <w:rFonts w:hint="eastAsia" w:ascii="仿宋" w:hAnsi="仿宋" w:eastAsia="仿宋" w:cs="仿宋"/>
          <w:color w:val="auto"/>
          <w:sz w:val="21"/>
          <w:szCs w:val="21"/>
          <w:highlight w:val="none"/>
        </w:rPr>
        <w:t>日前，以书面形式将澄清或者修改的内容通知所有获取招标文件的潜在</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，同时在原信息发布媒体上发布变更公告。该澄清或者修改的内容为招标文件的组成部分。如果澄清或者修改发出的时间距规定的投标截止时间不足</w:t>
      </w:r>
      <w:r>
        <w:rPr>
          <w:rFonts w:hint="eastAsia" w:ascii="仿宋" w:hAnsi="仿宋" w:eastAsia="仿宋" w:cs="仿宋"/>
          <w:b/>
          <w:color w:val="auto"/>
          <w:sz w:val="21"/>
          <w:szCs w:val="21"/>
          <w:highlight w:val="none"/>
        </w:rPr>
        <w:t>15</w:t>
      </w:r>
      <w:r>
        <w:rPr>
          <w:rFonts w:hint="eastAsia" w:ascii="仿宋" w:hAnsi="仿宋" w:eastAsia="仿宋" w:cs="仿宋"/>
          <w:color w:val="auto"/>
          <w:sz w:val="21"/>
          <w:szCs w:val="21"/>
          <w:highlight w:val="none"/>
        </w:rPr>
        <w:t>日，将相应顺延投标截止时间。</w:t>
      </w:r>
    </w:p>
    <w:p>
      <w:pPr>
        <w:pStyle w:val="17"/>
        <w:shd w:val="clear"/>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7.3</w:t>
      </w:r>
      <w:r>
        <w:rPr>
          <w:rFonts w:hint="eastAsia" w:ascii="仿宋" w:hAnsi="仿宋" w:eastAsia="仿宋" w:cs="仿宋"/>
          <w:b w:val="0"/>
          <w:bCs w:val="0"/>
          <w:color w:val="auto"/>
          <w:kern w:val="0"/>
          <w:sz w:val="21"/>
          <w:szCs w:val="21"/>
          <w:highlight w:val="none"/>
        </w:rPr>
        <w:t>澄清或修改的内容可能影响投标文件编制时，采购代理机构将在发布变更公告的同时，供应商下载答疑文件（*.SXSCF，即更新后的电子招标文件）。供应商应及时从西安市公共资源交易平台〖首页·〉电子交易平台·〉陕西政府采购交易系统·〉企业端〗登录，登录后切换到〖我的项目〗模块，从〖项目流程·〉项目管理·〉答疑文件下载〗获取更新后的电子招标文件（*.SXSCF），使用旧版电子招标文件制作的电子投标文件（*.SXSTF），系统将拒绝接收。</w:t>
      </w:r>
    </w:p>
    <w:p>
      <w:pPr>
        <w:shd w:val="clear"/>
        <w:spacing w:line="360" w:lineRule="auto"/>
        <w:ind w:firstLine="422" w:firstLineChars="200"/>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b/>
          <w:bCs/>
          <w:color w:val="auto"/>
          <w:sz w:val="21"/>
          <w:szCs w:val="21"/>
          <w:highlight w:val="none"/>
        </w:rPr>
        <w:t>7.4</w:t>
      </w:r>
      <w:r>
        <w:rPr>
          <w:rFonts w:hint="eastAsia" w:ascii="仿宋" w:hAnsi="仿宋" w:eastAsia="仿宋" w:cs="仿宋"/>
          <w:b/>
          <w:bCs/>
          <w:color w:val="auto"/>
          <w:kern w:val="0"/>
          <w:sz w:val="21"/>
          <w:szCs w:val="21"/>
          <w:highlight w:val="none"/>
          <w:lang w:val="en-US" w:eastAsia="zh-CN" w:bidi="ar-SA"/>
        </w:rPr>
        <w:t>请各供应商在提交投标文件截止时间之前，务必随时关注“政府采购信息发布媒体”上发布的变更公告，采购代理机构无法另行通知，因供应商未及时关注所造成的一切后果由供应商自行承担：</w:t>
      </w:r>
    </w:p>
    <w:p>
      <w:pPr>
        <w:shd w:val="clear"/>
        <w:spacing w:line="360" w:lineRule="auto"/>
        <w:ind w:firstLine="210" w:firstLineChars="100"/>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（1）【</w:t>
      </w:r>
      <w:r>
        <w:rPr>
          <w:rFonts w:hint="eastAsia" w:ascii="仿宋" w:hAnsi="仿宋" w:eastAsia="仿宋" w:cs="仿宋"/>
          <w:color w:val="auto"/>
          <w:kern w:val="0"/>
          <w:sz w:val="21"/>
          <w:szCs w:val="21"/>
          <w:highlight w:val="none"/>
          <w:lang w:val="en-US" w:eastAsia="zh-CN" w:bidi="ar-SA"/>
        </w:rPr>
        <w:fldChar w:fldCharType="begin"/>
      </w:r>
      <w:r>
        <w:rPr>
          <w:rFonts w:hint="eastAsia" w:ascii="仿宋" w:hAnsi="仿宋" w:eastAsia="仿宋" w:cs="仿宋"/>
          <w:color w:val="auto"/>
          <w:kern w:val="0"/>
          <w:sz w:val="21"/>
          <w:szCs w:val="21"/>
          <w:highlight w:val="none"/>
          <w:lang w:val="en-US" w:eastAsia="zh-CN" w:bidi="ar-SA"/>
        </w:rPr>
        <w:instrText xml:space="preserve"> HYPERLINK "http://www.ccgp-shaanxi.gov.cn" </w:instrText>
      </w:r>
      <w:r>
        <w:rPr>
          <w:rFonts w:hint="eastAsia" w:ascii="仿宋" w:hAnsi="仿宋" w:eastAsia="仿宋" w:cs="仿宋"/>
          <w:color w:val="auto"/>
          <w:kern w:val="0"/>
          <w:sz w:val="21"/>
          <w:szCs w:val="21"/>
          <w:highlight w:val="none"/>
          <w:lang w:val="en-US" w:eastAsia="zh-CN" w:bidi="ar-SA"/>
        </w:rPr>
        <w:fldChar w:fldCharType="separate"/>
      </w:r>
      <w:r>
        <w:rPr>
          <w:rFonts w:hint="eastAsia" w:ascii="仿宋" w:hAnsi="仿宋" w:eastAsia="仿宋" w:cs="仿宋"/>
          <w:color w:val="auto"/>
          <w:kern w:val="0"/>
          <w:sz w:val="21"/>
          <w:szCs w:val="21"/>
          <w:highlight w:val="none"/>
          <w:lang w:val="en-US" w:eastAsia="zh-CN" w:bidi="ar-SA"/>
        </w:rPr>
        <w:t>陕西省政府采购网</w:t>
      </w:r>
      <w:r>
        <w:rPr>
          <w:rFonts w:hint="eastAsia" w:ascii="仿宋" w:hAnsi="仿宋" w:eastAsia="仿宋" w:cs="仿宋"/>
          <w:color w:val="auto"/>
          <w:kern w:val="0"/>
          <w:sz w:val="21"/>
          <w:szCs w:val="21"/>
          <w:highlight w:val="none"/>
          <w:lang w:val="en-US" w:eastAsia="zh-CN" w:bidi="ar-SA"/>
        </w:rPr>
        <w:fldChar w:fldCharType="end"/>
      </w:r>
      <w:r>
        <w:rPr>
          <w:rFonts w:hint="eastAsia" w:ascii="仿宋" w:hAnsi="仿宋" w:eastAsia="仿宋" w:cs="仿宋"/>
          <w:color w:val="auto"/>
          <w:kern w:val="0"/>
          <w:sz w:val="21"/>
          <w:szCs w:val="21"/>
          <w:highlight w:val="none"/>
          <w:lang w:val="en-US" w:eastAsia="zh-CN" w:bidi="ar-SA"/>
        </w:rPr>
        <w:t>】（</w:t>
      </w:r>
      <w:r>
        <w:rPr>
          <w:rFonts w:hint="eastAsia" w:ascii="仿宋" w:hAnsi="仿宋" w:eastAsia="仿宋" w:cs="仿宋"/>
          <w:color w:val="auto"/>
          <w:kern w:val="0"/>
          <w:sz w:val="21"/>
          <w:szCs w:val="21"/>
          <w:highlight w:val="none"/>
          <w:lang w:val="en-US" w:eastAsia="zh-CN" w:bidi="ar-SA"/>
        </w:rPr>
        <w:fldChar w:fldCharType="begin"/>
      </w:r>
      <w:r>
        <w:rPr>
          <w:rFonts w:hint="eastAsia" w:ascii="仿宋" w:hAnsi="仿宋" w:eastAsia="仿宋" w:cs="仿宋"/>
          <w:color w:val="auto"/>
          <w:kern w:val="0"/>
          <w:sz w:val="21"/>
          <w:szCs w:val="21"/>
          <w:highlight w:val="none"/>
          <w:lang w:val="en-US" w:eastAsia="zh-CN" w:bidi="ar-SA"/>
        </w:rPr>
        <w:instrText xml:space="preserve"> HYPERLINK "http://www.ccgp-shaanxi.gov.cn/" </w:instrText>
      </w:r>
      <w:r>
        <w:rPr>
          <w:rFonts w:hint="eastAsia" w:ascii="仿宋" w:hAnsi="仿宋" w:eastAsia="仿宋" w:cs="仿宋"/>
          <w:color w:val="auto"/>
          <w:kern w:val="0"/>
          <w:sz w:val="21"/>
          <w:szCs w:val="21"/>
          <w:highlight w:val="none"/>
          <w:lang w:val="en-US" w:eastAsia="zh-CN" w:bidi="ar-SA"/>
        </w:rPr>
        <w:fldChar w:fldCharType="separate"/>
      </w:r>
      <w:r>
        <w:rPr>
          <w:rFonts w:hint="eastAsia" w:ascii="仿宋" w:hAnsi="仿宋" w:eastAsia="仿宋" w:cs="仿宋"/>
          <w:color w:val="auto"/>
          <w:kern w:val="0"/>
          <w:sz w:val="21"/>
          <w:szCs w:val="21"/>
          <w:highlight w:val="none"/>
          <w:lang w:val="en-US" w:eastAsia="zh-CN" w:bidi="ar-SA"/>
        </w:rPr>
        <w:t>http://www.ccgp-shaanxi.gov.cn/</w:t>
      </w:r>
      <w:r>
        <w:rPr>
          <w:rFonts w:hint="eastAsia" w:ascii="仿宋" w:hAnsi="仿宋" w:eastAsia="仿宋" w:cs="仿宋"/>
          <w:color w:val="auto"/>
          <w:kern w:val="0"/>
          <w:sz w:val="21"/>
          <w:szCs w:val="21"/>
          <w:highlight w:val="none"/>
          <w:lang w:val="en-US" w:eastAsia="zh-CN" w:bidi="ar-SA"/>
        </w:rPr>
        <w:fldChar w:fldCharType="end"/>
      </w:r>
      <w:r>
        <w:rPr>
          <w:rFonts w:hint="eastAsia" w:ascii="仿宋" w:hAnsi="仿宋" w:eastAsia="仿宋" w:cs="仿宋"/>
          <w:color w:val="auto"/>
          <w:kern w:val="0"/>
          <w:sz w:val="21"/>
          <w:szCs w:val="21"/>
          <w:highlight w:val="none"/>
          <w:lang w:val="en-US" w:eastAsia="zh-CN" w:bidi="ar-SA"/>
        </w:rPr>
        <w:t>）中的〖首页·〉信息公告·〉市级·〉西安市〗；</w:t>
      </w:r>
    </w:p>
    <w:p>
      <w:pPr>
        <w:shd w:val="clear"/>
        <w:spacing w:line="360" w:lineRule="auto"/>
        <w:ind w:firstLine="210" w:firstLineChars="100"/>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（2）【</w:t>
      </w:r>
      <w:r>
        <w:rPr>
          <w:rFonts w:hint="eastAsia" w:ascii="仿宋" w:hAnsi="仿宋" w:eastAsia="仿宋" w:cs="仿宋"/>
          <w:color w:val="auto"/>
          <w:kern w:val="0"/>
          <w:sz w:val="21"/>
          <w:szCs w:val="21"/>
          <w:highlight w:val="none"/>
          <w:lang w:val="en-US" w:eastAsia="zh-CN" w:bidi="ar-SA"/>
        </w:rPr>
        <w:fldChar w:fldCharType="begin"/>
      </w:r>
      <w:r>
        <w:rPr>
          <w:rFonts w:hint="eastAsia" w:ascii="仿宋" w:hAnsi="仿宋" w:eastAsia="仿宋" w:cs="仿宋"/>
          <w:color w:val="auto"/>
          <w:kern w:val="0"/>
          <w:sz w:val="21"/>
          <w:szCs w:val="21"/>
          <w:highlight w:val="none"/>
          <w:lang w:val="en-US" w:eastAsia="zh-CN" w:bidi="ar-SA"/>
        </w:rPr>
        <w:instrText xml:space="preserve"> HYPERLINK "http://xa.sxggzyjy.cn/" </w:instrText>
      </w:r>
      <w:r>
        <w:rPr>
          <w:rFonts w:hint="eastAsia" w:ascii="仿宋" w:hAnsi="仿宋" w:eastAsia="仿宋" w:cs="仿宋"/>
          <w:color w:val="auto"/>
          <w:kern w:val="0"/>
          <w:sz w:val="21"/>
          <w:szCs w:val="21"/>
          <w:highlight w:val="none"/>
          <w:lang w:val="en-US" w:eastAsia="zh-CN" w:bidi="ar-SA"/>
        </w:rPr>
        <w:fldChar w:fldCharType="separate"/>
      </w:r>
      <w:r>
        <w:rPr>
          <w:rFonts w:hint="eastAsia" w:ascii="仿宋" w:hAnsi="仿宋" w:eastAsia="仿宋" w:cs="仿宋"/>
          <w:color w:val="auto"/>
          <w:kern w:val="0"/>
          <w:sz w:val="21"/>
          <w:szCs w:val="21"/>
          <w:highlight w:val="none"/>
          <w:lang w:val="en-US" w:eastAsia="zh-CN" w:bidi="ar-SA"/>
        </w:rPr>
        <w:t>全国公共资源交易网（陕西省·西安市）</w:t>
      </w:r>
      <w:r>
        <w:rPr>
          <w:rFonts w:hint="eastAsia" w:ascii="仿宋" w:hAnsi="仿宋" w:eastAsia="仿宋" w:cs="仿宋"/>
          <w:color w:val="auto"/>
          <w:kern w:val="0"/>
          <w:sz w:val="21"/>
          <w:szCs w:val="21"/>
          <w:highlight w:val="none"/>
          <w:lang w:val="en-US" w:eastAsia="zh-CN" w:bidi="ar-SA"/>
        </w:rPr>
        <w:fldChar w:fldCharType="end"/>
      </w:r>
      <w:r>
        <w:rPr>
          <w:rFonts w:hint="eastAsia" w:ascii="仿宋" w:hAnsi="仿宋" w:eastAsia="仿宋" w:cs="仿宋"/>
          <w:color w:val="auto"/>
          <w:kern w:val="0"/>
          <w:sz w:val="21"/>
          <w:szCs w:val="21"/>
          <w:highlight w:val="none"/>
          <w:lang w:val="en-US" w:eastAsia="zh-CN" w:bidi="ar-SA"/>
        </w:rPr>
        <w:t>】（</w:t>
      </w:r>
      <w:r>
        <w:rPr>
          <w:rFonts w:hint="eastAsia" w:ascii="仿宋" w:hAnsi="仿宋" w:eastAsia="仿宋" w:cs="仿宋"/>
          <w:color w:val="auto"/>
          <w:kern w:val="0"/>
          <w:sz w:val="21"/>
          <w:szCs w:val="21"/>
          <w:highlight w:val="none"/>
          <w:lang w:val="en-US" w:eastAsia="zh-CN" w:bidi="ar-SA"/>
        </w:rPr>
        <w:fldChar w:fldCharType="begin"/>
      </w:r>
      <w:r>
        <w:rPr>
          <w:rFonts w:hint="eastAsia" w:ascii="仿宋" w:hAnsi="仿宋" w:eastAsia="仿宋" w:cs="仿宋"/>
          <w:color w:val="auto"/>
          <w:kern w:val="0"/>
          <w:sz w:val="21"/>
          <w:szCs w:val="21"/>
          <w:highlight w:val="none"/>
          <w:lang w:val="en-US" w:eastAsia="zh-CN" w:bidi="ar-SA"/>
        </w:rPr>
        <w:instrText xml:space="preserve"> HYPERLINK "http://sxggzyjy.xa.gov.cn/" </w:instrText>
      </w:r>
      <w:r>
        <w:rPr>
          <w:rFonts w:hint="eastAsia" w:ascii="仿宋" w:hAnsi="仿宋" w:eastAsia="仿宋" w:cs="仿宋"/>
          <w:color w:val="auto"/>
          <w:kern w:val="0"/>
          <w:sz w:val="21"/>
          <w:szCs w:val="21"/>
          <w:highlight w:val="none"/>
          <w:lang w:val="en-US" w:eastAsia="zh-CN" w:bidi="ar-SA"/>
        </w:rPr>
        <w:fldChar w:fldCharType="separate"/>
      </w:r>
      <w:r>
        <w:rPr>
          <w:rFonts w:hint="eastAsia" w:ascii="仿宋" w:hAnsi="仿宋" w:eastAsia="仿宋" w:cs="仿宋"/>
          <w:color w:val="auto"/>
          <w:kern w:val="0"/>
          <w:sz w:val="21"/>
          <w:szCs w:val="21"/>
          <w:highlight w:val="none"/>
          <w:lang w:val="en-US" w:eastAsia="zh-CN" w:bidi="ar-SA"/>
        </w:rPr>
        <w:t>http://sxggzyjy.xa.gov.cn/</w:t>
      </w:r>
      <w:r>
        <w:rPr>
          <w:rFonts w:hint="eastAsia" w:ascii="仿宋" w:hAnsi="仿宋" w:eastAsia="仿宋" w:cs="仿宋"/>
          <w:color w:val="auto"/>
          <w:kern w:val="0"/>
          <w:sz w:val="21"/>
          <w:szCs w:val="21"/>
          <w:highlight w:val="none"/>
          <w:lang w:val="en-US" w:eastAsia="zh-CN" w:bidi="ar-SA"/>
        </w:rPr>
        <w:fldChar w:fldCharType="end"/>
      </w:r>
      <w:r>
        <w:rPr>
          <w:rFonts w:hint="eastAsia" w:ascii="仿宋" w:hAnsi="仿宋" w:eastAsia="仿宋" w:cs="仿宋"/>
          <w:color w:val="auto"/>
          <w:kern w:val="0"/>
          <w:sz w:val="21"/>
          <w:szCs w:val="21"/>
          <w:highlight w:val="none"/>
          <w:lang w:val="en-US" w:eastAsia="zh-CN" w:bidi="ar-SA"/>
        </w:rPr>
        <w:t>）中的〖首页·〉交易大厅·〉政府采购〗。</w:t>
      </w:r>
    </w:p>
    <w:p>
      <w:pPr>
        <w:pStyle w:val="17"/>
        <w:shd w:val="clear"/>
        <w:spacing w:line="360" w:lineRule="auto"/>
        <w:ind w:firstLine="420" w:firstLineChars="200"/>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lang w:val="en-US" w:eastAsia="zh-CN"/>
        </w:rPr>
        <w:t>7.5</w:t>
      </w:r>
      <w:r>
        <w:rPr>
          <w:rFonts w:hint="eastAsia" w:ascii="仿宋" w:hAnsi="仿宋" w:eastAsia="仿宋" w:cs="仿宋"/>
          <w:color w:val="auto"/>
          <w:kern w:val="0"/>
          <w:sz w:val="21"/>
          <w:szCs w:val="21"/>
          <w:highlight w:val="none"/>
        </w:rPr>
        <w:t>在投标文件递交截止时间前，采购代理机构可以视采购具体情况，延长投标截止时间和开标时间并在财政部门指定的媒体上发布变更公告，同时将变更时间书面通知获取招标文件的潜在</w:t>
      </w:r>
      <w:r>
        <w:rPr>
          <w:rFonts w:hint="eastAsia" w:ascii="仿宋" w:hAnsi="仿宋" w:eastAsia="仿宋" w:cs="仿宋"/>
          <w:color w:val="auto"/>
          <w:kern w:val="0"/>
          <w:sz w:val="21"/>
          <w:szCs w:val="21"/>
          <w:highlight w:val="none"/>
          <w:lang w:eastAsia="zh-CN"/>
        </w:rPr>
        <w:t>供应商（具体以</w:t>
      </w:r>
      <w:r>
        <w:rPr>
          <w:rFonts w:hint="eastAsia" w:ascii="仿宋" w:hAnsi="仿宋" w:eastAsia="仿宋" w:cs="仿宋"/>
          <w:color w:val="auto"/>
          <w:kern w:val="0"/>
          <w:sz w:val="21"/>
          <w:szCs w:val="21"/>
          <w:highlight w:val="none"/>
          <w:lang w:val="en-US" w:eastAsia="zh-CN" w:bidi="ar-SA"/>
        </w:rPr>
        <w:fldChar w:fldCharType="begin"/>
      </w:r>
      <w:r>
        <w:rPr>
          <w:rFonts w:hint="eastAsia" w:ascii="仿宋" w:hAnsi="仿宋" w:eastAsia="仿宋" w:cs="仿宋"/>
          <w:color w:val="auto"/>
          <w:kern w:val="0"/>
          <w:sz w:val="21"/>
          <w:szCs w:val="21"/>
          <w:highlight w:val="none"/>
          <w:lang w:val="en-US" w:eastAsia="zh-CN" w:bidi="ar-SA"/>
        </w:rPr>
        <w:instrText xml:space="preserve"> HYPERLINK "http://xa.sxggzyjy.cn/" </w:instrText>
      </w:r>
      <w:r>
        <w:rPr>
          <w:rFonts w:hint="eastAsia" w:ascii="仿宋" w:hAnsi="仿宋" w:eastAsia="仿宋" w:cs="仿宋"/>
          <w:color w:val="auto"/>
          <w:kern w:val="0"/>
          <w:sz w:val="21"/>
          <w:szCs w:val="21"/>
          <w:highlight w:val="none"/>
          <w:lang w:val="en-US" w:eastAsia="zh-CN" w:bidi="ar-SA"/>
        </w:rPr>
        <w:fldChar w:fldCharType="separate"/>
      </w:r>
      <w:r>
        <w:rPr>
          <w:rFonts w:hint="eastAsia" w:ascii="仿宋" w:hAnsi="仿宋" w:eastAsia="仿宋" w:cs="仿宋"/>
          <w:color w:val="auto"/>
          <w:kern w:val="0"/>
          <w:sz w:val="21"/>
          <w:szCs w:val="21"/>
          <w:highlight w:val="none"/>
          <w:lang w:val="en-US" w:eastAsia="zh-CN" w:bidi="ar-SA"/>
        </w:rPr>
        <w:t>全国公共资源交易网（陕西省·西安市）</w:t>
      </w:r>
      <w:r>
        <w:rPr>
          <w:rFonts w:hint="eastAsia" w:ascii="仿宋" w:hAnsi="仿宋" w:eastAsia="仿宋" w:cs="仿宋"/>
          <w:color w:val="auto"/>
          <w:kern w:val="0"/>
          <w:sz w:val="21"/>
          <w:szCs w:val="21"/>
          <w:highlight w:val="none"/>
          <w:lang w:val="en-US" w:eastAsia="zh-CN" w:bidi="ar-SA"/>
        </w:rPr>
        <w:fldChar w:fldCharType="end"/>
      </w:r>
      <w:r>
        <w:rPr>
          <w:rFonts w:hint="eastAsia" w:ascii="仿宋" w:hAnsi="仿宋" w:eastAsia="仿宋" w:cs="仿宋"/>
          <w:color w:val="auto"/>
          <w:kern w:val="0"/>
          <w:sz w:val="21"/>
          <w:szCs w:val="21"/>
          <w:highlight w:val="none"/>
          <w:lang w:val="en-US" w:eastAsia="zh-CN" w:bidi="ar-SA"/>
        </w:rPr>
        <w:t>政府采购线上项目要求为准</w:t>
      </w:r>
      <w:r>
        <w:rPr>
          <w:rFonts w:hint="eastAsia" w:ascii="仿宋" w:hAnsi="仿宋" w:eastAsia="仿宋" w:cs="仿宋"/>
          <w:color w:val="auto"/>
          <w:kern w:val="0"/>
          <w:sz w:val="21"/>
          <w:szCs w:val="21"/>
          <w:highlight w:val="none"/>
          <w:lang w:eastAsia="zh-CN"/>
        </w:rPr>
        <w:t>）</w:t>
      </w:r>
      <w:r>
        <w:rPr>
          <w:rFonts w:hint="eastAsia" w:ascii="仿宋" w:hAnsi="仿宋" w:eastAsia="仿宋" w:cs="仿宋"/>
          <w:color w:val="auto"/>
          <w:kern w:val="0"/>
          <w:sz w:val="21"/>
          <w:szCs w:val="21"/>
          <w:highlight w:val="none"/>
        </w:rPr>
        <w:t>。</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已经领取招标文件的</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对招标文件有疑问的，均应在领取招标文件后7个工作日内以书面形式向采购代理机构提出。采购代理机构视情况采用适当方式予以澄清或以书面形式予以答复，涉及变更的内容在财政部门指定的媒体上发布变更公告，并以书面形式通知所有领取招标文件的潜在</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，且作为招标文件的组成部分。</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w:t>
      </w:r>
      <w:r>
        <w:rPr>
          <w:rFonts w:hint="eastAsia" w:ascii="仿宋" w:hAnsi="仿宋" w:eastAsia="仿宋" w:cs="仿宋"/>
          <w:color w:val="auto"/>
          <w:sz w:val="21"/>
          <w:szCs w:val="21"/>
          <w:highlight w:val="none"/>
          <w:lang w:val="en-US" w:eastAsia="zh-CN"/>
        </w:rPr>
        <w:t>7</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在收到上述通知后，应立即向采购代理机构回函确认。</w:t>
      </w:r>
    </w:p>
    <w:p>
      <w:pPr>
        <w:shd w:val="clear"/>
        <w:spacing w:line="360" w:lineRule="auto"/>
        <w:jc w:val="center"/>
        <w:rPr>
          <w:rFonts w:hint="eastAsia" w:ascii="仿宋" w:hAnsi="仿宋" w:eastAsia="仿宋" w:cs="仿宋"/>
          <w:b/>
          <w:color w:val="auto"/>
          <w:sz w:val="32"/>
          <w:szCs w:val="32"/>
          <w:highlight w:val="none"/>
        </w:rPr>
      </w:pPr>
      <w:bookmarkStart w:id="37" w:name="_Toc403077641"/>
      <w:bookmarkStart w:id="38" w:name="_Toc363473974"/>
      <w:bookmarkStart w:id="39" w:name="_Toc363474019"/>
      <w:r>
        <w:rPr>
          <w:rFonts w:hint="eastAsia" w:ascii="仿宋" w:hAnsi="仿宋" w:eastAsia="仿宋" w:cs="仿宋"/>
          <w:b/>
          <w:color w:val="auto"/>
          <w:sz w:val="32"/>
          <w:szCs w:val="32"/>
          <w:highlight w:val="none"/>
        </w:rPr>
        <w:t>三.投标文件的编制</w:t>
      </w:r>
      <w:bookmarkEnd w:id="37"/>
      <w:bookmarkEnd w:id="38"/>
      <w:bookmarkEnd w:id="39"/>
    </w:p>
    <w:p>
      <w:pPr>
        <w:shd w:val="clea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8. 投标语言和投标货币</w:t>
      </w:r>
    </w:p>
    <w:p>
      <w:pPr>
        <w:shd w:val="clear"/>
        <w:spacing w:line="360" w:lineRule="auto"/>
        <w:ind w:firstLine="420" w:firstLineChars="200"/>
        <w:rPr>
          <w:rFonts w:hint="eastAsia" w:ascii="仿宋" w:hAnsi="仿宋" w:eastAsia="仿宋" w:cs="仿宋"/>
          <w:b/>
          <w:color w:val="auto"/>
          <w:sz w:val="21"/>
          <w:szCs w:val="21"/>
          <w:highlight w:val="none"/>
        </w:rPr>
      </w:pPr>
      <w:r>
        <w:rPr>
          <w:rFonts w:hint="eastAsia" w:ascii="仿宋" w:hAnsi="仿宋" w:eastAsia="仿宋" w:cs="仿宋"/>
          <w:color w:val="auto"/>
          <w:sz w:val="21"/>
          <w:szCs w:val="21"/>
          <w:highlight w:val="none"/>
        </w:rPr>
        <w:t>8.1</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提交的投标文件以及</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与采购代理机构就有关投标的所有来往函电均应使用中文。</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8.2投标应以人民币报价。任何包含非人民币报价的投标将按无效投标处理。</w:t>
      </w:r>
    </w:p>
    <w:p>
      <w:pPr>
        <w:shd w:val="clea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9.投标文件的构成</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9.1 </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提交的投标文件应包括下列部分的内容：</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（1）按照</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须知的要求和招标文件规定的格式填写的投标函、投标报价表、法定代表人授权书。</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（2）按照招标文件的要求编制的投标方案说明书。</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（3）按照招标文件</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 xml:space="preserve">须知前附表的要求提交的资格证明文件；  </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（4）招标文件中要求的其他证明文件。</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9.2 如果在招标文件中没有允许提供备选方案，则每个</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只允许提交一个投标方案，否则，其投标将按照无效投标处理。</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9.3 本次投标的最小单元为“项目”，</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可根据自身的资质情况和经营范围对本次项目进行投标，不得将其子目再行分解或只对本次项目中的各品目进行不完全投标，任何不完全的响应将会被拒绝。</w:t>
      </w:r>
    </w:p>
    <w:p>
      <w:pPr>
        <w:shd w:val="clea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10.投标文件格式</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10.1 </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应按照招标文件中第六章所提供的格式和要求制作投标文件，明确表达投标意愿，详细说明投标方案、承诺及价格。</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10.2按招标文件第9条的内容及要求和第六章提供的格式和要求编写其投标文件，</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不得缺少或留空任何招标文件要求填写的表格或提交的资料。</w:t>
      </w:r>
    </w:p>
    <w:p>
      <w:pPr>
        <w:shd w:val="clea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11.投标报价</w:t>
      </w:r>
    </w:p>
    <w:p>
      <w:pPr>
        <w:shd w:val="clear"/>
        <w:spacing w:line="360" w:lineRule="auto"/>
        <w:ind w:left="0" w:leftChars="0" w:firstLine="478" w:firstLineChars="228"/>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11.1投标报价：供应商应在投标报价表中标明完成本次招标所要求内容且验收合格的所有费用</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投标报价表中标明本次服务的所有单项价格和总价，任何有选择的报价将不予接受，否则按无效投标处理。</w:t>
      </w:r>
    </w:p>
    <w:p>
      <w:pPr>
        <w:shd w:val="clear"/>
        <w:spacing w:line="360" w:lineRule="auto"/>
        <w:rPr>
          <w:rFonts w:hint="eastAsia" w:ascii="仿宋" w:hAnsi="仿宋" w:eastAsia="仿宋" w:cs="仿宋"/>
          <w:b/>
          <w:color w:val="auto"/>
          <w:sz w:val="21"/>
          <w:szCs w:val="21"/>
          <w:highlight w:val="none"/>
        </w:rPr>
      </w:pPr>
      <w:bookmarkStart w:id="40" w:name="_Toc403077642"/>
      <w:bookmarkStart w:id="41" w:name="_Toc363473975"/>
      <w:bookmarkStart w:id="42" w:name="_Toc363474020"/>
      <w:r>
        <w:rPr>
          <w:rFonts w:hint="eastAsia" w:ascii="仿宋" w:hAnsi="仿宋" w:eastAsia="仿宋" w:cs="仿宋"/>
          <w:b/>
          <w:color w:val="auto"/>
          <w:sz w:val="21"/>
          <w:szCs w:val="21"/>
          <w:highlight w:val="none"/>
          <w:lang w:val="en-US" w:eastAsia="zh-CN"/>
        </w:rPr>
        <w:t>12.</w:t>
      </w:r>
      <w:r>
        <w:rPr>
          <w:rFonts w:hint="eastAsia" w:ascii="仿宋" w:hAnsi="仿宋" w:eastAsia="仿宋" w:cs="仿宋"/>
          <w:b/>
          <w:color w:val="auto"/>
          <w:sz w:val="21"/>
          <w:szCs w:val="21"/>
          <w:highlight w:val="none"/>
        </w:rPr>
        <w:t>投标文件的制作</w:t>
      </w:r>
    </w:p>
    <w:p>
      <w:pPr>
        <w:shd w:val="clear"/>
        <w:spacing w:line="360" w:lineRule="auto"/>
        <w:ind w:firstLine="420" w:firstLineChars="200"/>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en-US" w:eastAsia="zh-CN"/>
        </w:rPr>
        <w:t>12.1</w:t>
      </w:r>
      <w:r>
        <w:rPr>
          <w:rFonts w:hint="eastAsia" w:ascii="仿宋" w:hAnsi="仿宋" w:eastAsia="仿宋" w:cs="仿宋"/>
          <w:color w:val="auto"/>
          <w:sz w:val="21"/>
          <w:szCs w:val="21"/>
          <w:highlight w:val="none"/>
          <w:lang w:val="zh-CN"/>
        </w:rPr>
        <w:t>电子投标文件（*.SXSTF）需要使用专用制作软件——“新点投标文件制作软件（陕西公共资源）”进行编制。软件下载地址及操作手册：见西安市公共资源交易平台〖首页〉服务指南〉下载专区〗中的《政府采购项目投标文件制作软件及操作手册》。</w:t>
      </w:r>
    </w:p>
    <w:p>
      <w:pPr>
        <w:shd w:val="clear"/>
        <w:spacing w:line="360" w:lineRule="auto"/>
        <w:ind w:firstLine="420" w:firstLineChars="200"/>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t>链接地址：</w:t>
      </w:r>
    </w:p>
    <w:p>
      <w:pPr>
        <w:shd w:val="clear"/>
        <w:spacing w:line="360" w:lineRule="auto"/>
        <w:ind w:firstLine="420" w:firstLineChars="200"/>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zh-CN"/>
        </w:rPr>
        <w:fldChar w:fldCharType="begin"/>
      </w:r>
      <w:r>
        <w:rPr>
          <w:rFonts w:hint="eastAsia" w:ascii="仿宋" w:hAnsi="仿宋" w:eastAsia="仿宋" w:cs="仿宋"/>
          <w:color w:val="auto"/>
          <w:sz w:val="21"/>
          <w:szCs w:val="21"/>
          <w:highlight w:val="none"/>
          <w:lang w:val="zh-CN"/>
        </w:rPr>
        <w:instrText xml:space="preserve"> HYPERLINK "http://sxggzyjy.xa.gov.cn/fwzn/004003/20181115/4d59c184-e8f6-4d5a-a416-c2f6b0601e66.html" </w:instrText>
      </w:r>
      <w:r>
        <w:rPr>
          <w:rFonts w:hint="eastAsia" w:ascii="仿宋" w:hAnsi="仿宋" w:eastAsia="仿宋" w:cs="仿宋"/>
          <w:color w:val="auto"/>
          <w:sz w:val="21"/>
          <w:szCs w:val="21"/>
          <w:highlight w:val="none"/>
          <w:lang w:val="zh-CN"/>
        </w:rPr>
        <w:fldChar w:fldCharType="separate"/>
      </w:r>
      <w:r>
        <w:rPr>
          <w:rFonts w:hint="eastAsia" w:ascii="仿宋" w:hAnsi="仿宋" w:eastAsia="仿宋" w:cs="仿宋"/>
          <w:color w:val="auto"/>
          <w:sz w:val="21"/>
          <w:szCs w:val="21"/>
          <w:highlight w:val="none"/>
          <w:lang w:val="zh-CN"/>
        </w:rPr>
        <w:t>http://sxggzyjy.xa.gov.cn/fwzn/004003/20181115/4d59c184-e8f6-4d5a-a416-c2f6b0601e66.html</w:t>
      </w:r>
      <w:r>
        <w:rPr>
          <w:rFonts w:hint="eastAsia" w:ascii="仿宋" w:hAnsi="仿宋" w:eastAsia="仿宋" w:cs="仿宋"/>
          <w:color w:val="auto"/>
          <w:sz w:val="21"/>
          <w:szCs w:val="21"/>
          <w:highlight w:val="none"/>
          <w:lang w:val="zh-CN"/>
        </w:rPr>
        <w:fldChar w:fldCharType="end"/>
      </w:r>
    </w:p>
    <w:p>
      <w:pPr>
        <w:shd w:val="clear"/>
        <w:spacing w:line="360" w:lineRule="auto"/>
        <w:ind w:firstLine="420" w:firstLineChars="200"/>
        <w:rPr>
          <w:rFonts w:hint="eastAsia" w:ascii="仿宋" w:hAnsi="仿宋" w:eastAsia="仿宋" w:cs="仿宋"/>
          <w:color w:val="auto"/>
          <w:sz w:val="21"/>
          <w:szCs w:val="21"/>
          <w:highlight w:val="none"/>
          <w:lang w:val="zh-CN"/>
        </w:rPr>
      </w:pPr>
      <w:r>
        <w:rPr>
          <w:rFonts w:hint="eastAsia" w:ascii="仿宋" w:hAnsi="仿宋" w:eastAsia="仿宋" w:cs="仿宋"/>
          <w:color w:val="auto"/>
          <w:sz w:val="21"/>
          <w:szCs w:val="21"/>
          <w:highlight w:val="none"/>
          <w:lang w:val="en-US" w:eastAsia="zh-CN"/>
        </w:rPr>
        <w:t>12.2</w:t>
      </w:r>
      <w:r>
        <w:rPr>
          <w:rFonts w:hint="eastAsia" w:ascii="仿宋" w:hAnsi="仿宋" w:eastAsia="仿宋" w:cs="仿宋"/>
          <w:color w:val="auto"/>
          <w:sz w:val="21"/>
          <w:szCs w:val="21"/>
          <w:highlight w:val="none"/>
          <w:lang w:val="zh-CN"/>
        </w:rPr>
        <w:t>编制电子投标文件前，务必先做好电子招标文件的备份工作。然后按操作手册中给出的方法将电子招标文件（*.SXSZF）或答疑文件（*.SXSCF，即更新后的电子招标文件）导入制作软件，最后按照章节分别编制投标文件各个部分。</w:t>
      </w:r>
    </w:p>
    <w:p>
      <w:pPr>
        <w:shd w:val="clear"/>
        <w:spacing w:line="360" w:lineRule="auto"/>
        <w:ind w:firstLine="422" w:firstLineChars="200"/>
        <w:rPr>
          <w:rFonts w:hint="eastAsia" w:ascii="仿宋" w:hAnsi="仿宋" w:eastAsia="仿宋" w:cs="仿宋"/>
          <w:color w:val="auto"/>
          <w:sz w:val="21"/>
          <w:szCs w:val="21"/>
          <w:highlight w:val="none"/>
          <w:lang w:val="zh-CN"/>
        </w:rPr>
      </w:pPr>
      <w:r>
        <w:rPr>
          <w:rFonts w:hint="eastAsia" w:ascii="仿宋" w:hAnsi="仿宋" w:eastAsia="仿宋" w:cs="仿宋"/>
          <w:b/>
          <w:bCs/>
          <w:color w:val="auto"/>
          <w:sz w:val="21"/>
          <w:szCs w:val="21"/>
          <w:highlight w:val="none"/>
          <w:lang w:val="zh-CN"/>
        </w:rPr>
        <w:t>再次提醒：</w:t>
      </w:r>
      <w:r>
        <w:rPr>
          <w:rFonts w:hint="eastAsia" w:ascii="仿宋" w:hAnsi="仿宋" w:eastAsia="仿宋" w:cs="仿宋"/>
          <w:color w:val="auto"/>
          <w:sz w:val="21"/>
          <w:szCs w:val="21"/>
          <w:highlight w:val="none"/>
          <w:lang w:val="zh-CN"/>
        </w:rPr>
        <w:t>提交投标文件截止时间前，供应商应随时留意“政府采购信息发布媒体”上可能发布的变更公告。若变更公告中明确注明本项目伴有变更文件的，供应商应登录企业端后，从〖项目流程·〉项目管理·〉答疑文件下载〗获取更新后的电子招标文件（*.SXSCF），使用旧版电子招标文件制作的电子投标文件（*.SXSTF），系统将拒绝接收。</w:t>
      </w:r>
    </w:p>
    <w:p>
      <w:pPr>
        <w:shd w:val="clea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13</w:t>
      </w:r>
      <w:r>
        <w:rPr>
          <w:rFonts w:hint="eastAsia" w:ascii="仿宋" w:hAnsi="仿宋" w:eastAsia="仿宋" w:cs="仿宋"/>
          <w:b/>
          <w:color w:val="auto"/>
          <w:sz w:val="21"/>
          <w:szCs w:val="21"/>
          <w:highlight w:val="none"/>
        </w:rPr>
        <w:t>.证明</w:t>
      </w:r>
      <w:r>
        <w:rPr>
          <w:rFonts w:hint="eastAsia" w:ascii="仿宋" w:hAnsi="仿宋" w:eastAsia="仿宋" w:cs="仿宋"/>
          <w:b/>
          <w:color w:val="auto"/>
          <w:sz w:val="21"/>
          <w:szCs w:val="21"/>
          <w:highlight w:val="none"/>
          <w:lang w:eastAsia="zh-CN"/>
        </w:rPr>
        <w:t>供应商</w:t>
      </w:r>
      <w:r>
        <w:rPr>
          <w:rFonts w:hint="eastAsia" w:ascii="仿宋" w:hAnsi="仿宋" w:eastAsia="仿宋" w:cs="仿宋"/>
          <w:b/>
          <w:color w:val="auto"/>
          <w:sz w:val="21"/>
          <w:szCs w:val="21"/>
          <w:highlight w:val="none"/>
        </w:rPr>
        <w:t>合格的资格的文件</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13</w:t>
      </w: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应按照招标文件“</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须知前附表”的要求，在投标文件中提交合格的资格证明文件。如果资格证明文件不齐全或不合格的，其投标将按无效投标处理。</w:t>
      </w:r>
    </w:p>
    <w:p>
      <w:pPr>
        <w:shd w:val="clea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w:t>
      </w:r>
      <w:r>
        <w:rPr>
          <w:rFonts w:hint="eastAsia" w:ascii="仿宋" w:hAnsi="仿宋" w:eastAsia="仿宋" w:cs="仿宋"/>
          <w:b/>
          <w:color w:val="auto"/>
          <w:sz w:val="21"/>
          <w:szCs w:val="21"/>
          <w:highlight w:val="none"/>
          <w:lang w:val="en-US" w:eastAsia="zh-CN"/>
        </w:rPr>
        <w:t>4</w:t>
      </w:r>
      <w:r>
        <w:rPr>
          <w:rFonts w:hint="eastAsia" w:ascii="仿宋" w:hAnsi="仿宋" w:eastAsia="仿宋" w:cs="仿宋"/>
          <w:b/>
          <w:color w:val="auto"/>
          <w:sz w:val="21"/>
          <w:szCs w:val="21"/>
          <w:highlight w:val="none"/>
        </w:rPr>
        <w:t>.投标有效期</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.1投标有效期从递交投标文件的截止之日起90天。投标文件应在投标有效期内保持有效。投标有效期不满足规定有效期的投标文件将被视为无效投标而拒绝。</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.2特殊情况下，在原投标有效期期满之前，采购代理机构可向</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提出延长投标有效期的要求。这种要求与答复均应以书面的形式。同意延长的</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既不能要求也不允许修改其投标文件。</w:t>
      </w:r>
    </w:p>
    <w:p>
      <w:pPr>
        <w:shd w:val="clea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w:t>
      </w:r>
      <w:r>
        <w:rPr>
          <w:rFonts w:hint="eastAsia" w:ascii="仿宋" w:hAnsi="仿宋" w:eastAsia="仿宋" w:cs="仿宋"/>
          <w:b/>
          <w:color w:val="auto"/>
          <w:sz w:val="21"/>
          <w:szCs w:val="21"/>
          <w:highlight w:val="none"/>
          <w:lang w:val="en-US" w:eastAsia="zh-CN"/>
        </w:rPr>
        <w:t>5</w:t>
      </w:r>
      <w:r>
        <w:rPr>
          <w:rFonts w:hint="eastAsia" w:ascii="仿宋" w:hAnsi="仿宋" w:eastAsia="仿宋" w:cs="仿宋"/>
          <w:b/>
          <w:color w:val="auto"/>
          <w:sz w:val="21"/>
          <w:szCs w:val="21"/>
          <w:highlight w:val="none"/>
        </w:rPr>
        <w:t>.投标文件的式样和签署</w:t>
      </w:r>
    </w:p>
    <w:p>
      <w:pPr>
        <w:shd w:val="clear"/>
        <w:spacing w:line="360" w:lineRule="auto"/>
        <w:ind w:firstLine="420" w:firstLineChars="20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val="en-US" w:eastAsia="zh-CN"/>
        </w:rPr>
        <w:t>投标文件需由供应商法人代表或经法人代表正式授权的代表签字。授权代表须将按招标文件规定的格式出具的“法人代表授权书”附在投标文件中。电子投标文件制作过程中，需要法定代表人签字或盖章的地方，请使用“法人CA锁”进行签章；需要加盖供应商公章的地方，请使用“企业CA锁”进行签章。若导出的PDF文件里看不到签章，请尝试使用专用制作软件中的“查看投标文件工具”打开未加密的电子投标文件重新导出。在制作过程中，如有其他技术性问题，请先翻阅操作手册，或致电软件开发商。</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15.2</w:t>
      </w:r>
      <w:r>
        <w:rPr>
          <w:rFonts w:hint="eastAsia" w:ascii="仿宋" w:hAnsi="仿宋" w:eastAsia="仿宋" w:cs="仿宋"/>
          <w:color w:val="auto"/>
          <w:sz w:val="21"/>
          <w:szCs w:val="21"/>
          <w:highlight w:val="none"/>
        </w:rPr>
        <w:t>任何行间插字、涂改和增删，必须由</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的</w:t>
      </w:r>
      <w:r>
        <w:rPr>
          <w:rFonts w:hint="eastAsia" w:ascii="仿宋" w:hAnsi="仿宋" w:eastAsia="仿宋" w:cs="仿宋"/>
          <w:color w:val="auto"/>
          <w:sz w:val="21"/>
          <w:szCs w:val="21"/>
          <w:highlight w:val="none"/>
          <w:lang w:eastAsia="zh-CN"/>
        </w:rPr>
        <w:t>法定代表人</w:t>
      </w:r>
      <w:r>
        <w:rPr>
          <w:rFonts w:hint="eastAsia" w:ascii="仿宋" w:hAnsi="仿宋" w:eastAsia="仿宋" w:cs="仿宋"/>
          <w:color w:val="auto"/>
          <w:sz w:val="21"/>
          <w:szCs w:val="21"/>
          <w:highlight w:val="none"/>
        </w:rPr>
        <w:t>或其授权代表在旁边签字方有效。</w:t>
      </w:r>
    </w:p>
    <w:p>
      <w:pPr>
        <w:shd w:val="clear"/>
        <w:spacing w:line="360" w:lineRule="auto"/>
        <w:ind w:firstLine="422" w:firstLineChars="200"/>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1</w:t>
      </w:r>
      <w:r>
        <w:rPr>
          <w:rFonts w:hint="eastAsia" w:ascii="仿宋" w:hAnsi="仿宋" w:eastAsia="仿宋" w:cs="仿宋"/>
          <w:b/>
          <w:bCs/>
          <w:color w:val="auto"/>
          <w:sz w:val="21"/>
          <w:szCs w:val="21"/>
          <w:highlight w:val="none"/>
          <w:lang w:val="en-US" w:eastAsia="zh-CN"/>
        </w:rPr>
        <w:t>5</w:t>
      </w:r>
      <w:r>
        <w:rPr>
          <w:rFonts w:hint="eastAsia" w:ascii="仿宋" w:hAnsi="仿宋" w:eastAsia="仿宋" w:cs="仿宋"/>
          <w:b/>
          <w:bCs/>
          <w:color w:val="auto"/>
          <w:sz w:val="21"/>
          <w:szCs w:val="21"/>
          <w:highlight w:val="none"/>
        </w:rPr>
        <w:t>.</w:t>
      </w:r>
      <w:r>
        <w:rPr>
          <w:rFonts w:hint="eastAsia" w:ascii="仿宋" w:hAnsi="仿宋" w:eastAsia="仿宋" w:cs="仿宋"/>
          <w:b/>
          <w:bCs/>
          <w:color w:val="auto"/>
          <w:sz w:val="21"/>
          <w:szCs w:val="21"/>
          <w:highlight w:val="none"/>
          <w:lang w:val="en-US" w:eastAsia="zh-CN"/>
        </w:rPr>
        <w:t>3</w:t>
      </w:r>
      <w:r>
        <w:rPr>
          <w:rFonts w:hint="eastAsia" w:ascii="仿宋" w:hAnsi="仿宋" w:eastAsia="仿宋" w:cs="仿宋"/>
          <w:b/>
          <w:bCs/>
          <w:color w:val="auto"/>
          <w:sz w:val="21"/>
          <w:szCs w:val="21"/>
          <w:highlight w:val="none"/>
          <w:lang w:eastAsia="zh-CN"/>
        </w:rPr>
        <w:t>供应商</w:t>
      </w:r>
      <w:r>
        <w:rPr>
          <w:rFonts w:hint="eastAsia" w:ascii="仿宋" w:hAnsi="仿宋" w:eastAsia="仿宋" w:cs="仿宋"/>
          <w:b/>
          <w:bCs/>
          <w:color w:val="auto"/>
          <w:sz w:val="21"/>
          <w:szCs w:val="21"/>
          <w:highlight w:val="none"/>
        </w:rPr>
        <w:t>名称应填写全称，投标文件按招标文件要求加盖</w:t>
      </w:r>
      <w:r>
        <w:rPr>
          <w:rFonts w:hint="eastAsia" w:ascii="仿宋" w:hAnsi="仿宋" w:eastAsia="仿宋" w:cs="仿宋"/>
          <w:b/>
          <w:bCs/>
          <w:color w:val="auto"/>
          <w:sz w:val="21"/>
          <w:szCs w:val="21"/>
          <w:highlight w:val="none"/>
          <w:lang w:eastAsia="zh-CN"/>
        </w:rPr>
        <w:t>供应商</w:t>
      </w:r>
      <w:r>
        <w:rPr>
          <w:rFonts w:hint="eastAsia" w:ascii="仿宋" w:hAnsi="仿宋" w:eastAsia="仿宋" w:cs="仿宋"/>
          <w:b/>
          <w:bCs/>
          <w:color w:val="auto"/>
          <w:sz w:val="21"/>
          <w:szCs w:val="21"/>
          <w:highlight w:val="none"/>
        </w:rPr>
        <w:t>公章。</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b w:val="0"/>
          <w:bCs w:val="0"/>
          <w:color w:val="auto"/>
          <w:sz w:val="21"/>
          <w:szCs w:val="21"/>
          <w:highlight w:val="none"/>
        </w:rPr>
        <w:t>1</w:t>
      </w:r>
      <w:r>
        <w:rPr>
          <w:rFonts w:hint="eastAsia" w:ascii="仿宋" w:hAnsi="仿宋" w:eastAsia="仿宋" w:cs="仿宋"/>
          <w:b w:val="0"/>
          <w:bCs w:val="0"/>
          <w:color w:val="auto"/>
          <w:sz w:val="21"/>
          <w:szCs w:val="21"/>
          <w:highlight w:val="none"/>
          <w:lang w:val="en-US" w:eastAsia="zh-CN"/>
        </w:rPr>
        <w:t>5</w:t>
      </w:r>
      <w:r>
        <w:rPr>
          <w:rFonts w:hint="eastAsia" w:ascii="仿宋" w:hAnsi="仿宋" w:eastAsia="仿宋" w:cs="仿宋"/>
          <w:b w:val="0"/>
          <w:bCs w:val="0"/>
          <w:color w:val="auto"/>
          <w:sz w:val="21"/>
          <w:szCs w:val="21"/>
          <w:highlight w:val="none"/>
        </w:rPr>
        <w:t>.</w:t>
      </w:r>
      <w:r>
        <w:rPr>
          <w:rFonts w:hint="eastAsia" w:ascii="仿宋" w:hAnsi="仿宋" w:eastAsia="仿宋" w:cs="仿宋"/>
          <w:b w:val="0"/>
          <w:bCs w:val="0"/>
          <w:color w:val="auto"/>
          <w:sz w:val="21"/>
          <w:szCs w:val="21"/>
          <w:highlight w:val="none"/>
          <w:lang w:val="en-US" w:eastAsia="zh-CN"/>
        </w:rPr>
        <w:t>4</w:t>
      </w:r>
      <w:r>
        <w:rPr>
          <w:rFonts w:hint="eastAsia" w:ascii="仿宋" w:hAnsi="仿宋" w:eastAsia="仿宋" w:cs="仿宋"/>
          <w:b w:val="0"/>
          <w:bCs w:val="0"/>
          <w:color w:val="auto"/>
          <w:sz w:val="21"/>
          <w:szCs w:val="21"/>
          <w:highlight w:val="none"/>
        </w:rPr>
        <w:t>因</w:t>
      </w:r>
      <w:r>
        <w:rPr>
          <w:rFonts w:hint="eastAsia" w:ascii="仿宋" w:hAnsi="仿宋" w:eastAsia="仿宋" w:cs="仿宋"/>
          <w:color w:val="auto"/>
          <w:sz w:val="21"/>
          <w:szCs w:val="21"/>
          <w:highlight w:val="none"/>
        </w:rPr>
        <w:t>字迹潦草、表述不清或不按招标文件格式编制的投标文件，所引起的对</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不利的后果，由</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自行负责。</w:t>
      </w:r>
    </w:p>
    <w:p>
      <w:pPr>
        <w:shd w:val="clea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四.投标文件的递交</w:t>
      </w:r>
      <w:bookmarkEnd w:id="40"/>
      <w:bookmarkEnd w:id="41"/>
      <w:bookmarkEnd w:id="42"/>
    </w:p>
    <w:p>
      <w:pPr>
        <w:shd w:val="clea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w:t>
      </w:r>
      <w:r>
        <w:rPr>
          <w:rFonts w:hint="eastAsia" w:ascii="仿宋" w:hAnsi="仿宋" w:eastAsia="仿宋" w:cs="仿宋"/>
          <w:b/>
          <w:color w:val="auto"/>
          <w:sz w:val="21"/>
          <w:szCs w:val="21"/>
          <w:highlight w:val="none"/>
          <w:lang w:val="en-US" w:eastAsia="zh-CN"/>
        </w:rPr>
        <w:t>6</w:t>
      </w:r>
      <w:r>
        <w:rPr>
          <w:rFonts w:hint="eastAsia" w:ascii="仿宋" w:hAnsi="仿宋" w:eastAsia="仿宋" w:cs="仿宋"/>
          <w:b/>
          <w:color w:val="auto"/>
          <w:sz w:val="21"/>
          <w:szCs w:val="21"/>
          <w:highlight w:val="none"/>
        </w:rPr>
        <w:t>.投标文件的密封和标记</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16.1</w:t>
      </w:r>
      <w:r>
        <w:rPr>
          <w:rFonts w:hint="eastAsia" w:ascii="仿宋" w:hAnsi="仿宋" w:eastAsia="仿宋" w:cs="仿宋"/>
          <w:color w:val="auto"/>
          <w:sz w:val="21"/>
          <w:szCs w:val="21"/>
          <w:highlight w:val="none"/>
        </w:rPr>
        <w:t>在生成电子投标文件时，需要使用CA锁对投标文件进行加密。</w:t>
      </w:r>
    </w:p>
    <w:p>
      <w:pPr>
        <w:shd w:val="clear"/>
        <w:spacing w:line="360" w:lineRule="auto"/>
        <w:ind w:firstLine="422" w:firstLineChars="200"/>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注意：加密投标文件和开标时解密投标文件应当使用同一CA，否则将会导致解密失败。</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16.2</w:t>
      </w:r>
      <w:r>
        <w:rPr>
          <w:rFonts w:hint="eastAsia" w:ascii="仿宋" w:hAnsi="仿宋" w:eastAsia="仿宋" w:cs="仿宋"/>
          <w:color w:val="auto"/>
          <w:sz w:val="21"/>
          <w:szCs w:val="21"/>
          <w:highlight w:val="none"/>
        </w:rPr>
        <w:t>电子投标文件可于提交投标文件截止时间前任意时段，登录西安市公共资源交易平台〖首页·〉电子交易平台·〉企业端〗，登录后切换到〖我的项目〗模块下，依次点选〖项目流程·〉项目管理·〉上传</w:t>
      </w:r>
      <w:r>
        <w:rPr>
          <w:rFonts w:hint="eastAsia" w:ascii="仿宋" w:hAnsi="仿宋" w:eastAsia="仿宋" w:cs="仿宋"/>
          <w:color w:val="auto"/>
          <w:sz w:val="21"/>
          <w:szCs w:val="21"/>
          <w:highlight w:val="none"/>
          <w:lang w:val="en-US" w:eastAsia="zh-CN"/>
        </w:rPr>
        <w:t>投标</w:t>
      </w:r>
      <w:r>
        <w:rPr>
          <w:rFonts w:hint="eastAsia" w:ascii="仿宋" w:hAnsi="仿宋" w:eastAsia="仿宋" w:cs="仿宋"/>
          <w:color w:val="auto"/>
          <w:sz w:val="21"/>
          <w:szCs w:val="21"/>
          <w:highlight w:val="none"/>
        </w:rPr>
        <w:t>文件〗，上传加密后的电子投标文件（*.SXSTF）。上传成功后，西安市公共资源交易平台政府采购系统将予以记录。</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16.3</w:t>
      </w:r>
      <w:r>
        <w:rPr>
          <w:rFonts w:hint="eastAsia" w:ascii="仿宋" w:hAnsi="仿宋" w:eastAsia="仿宋" w:cs="仿宋"/>
          <w:color w:val="auto"/>
          <w:sz w:val="21"/>
          <w:szCs w:val="21"/>
          <w:highlight w:val="none"/>
        </w:rPr>
        <w:t>上传文件有误或需要重新提交的，可先撤销已经上传的文件，然后重新上传新文件。</w:t>
      </w:r>
      <w:r>
        <w:rPr>
          <w:rFonts w:hint="eastAsia" w:ascii="仿宋" w:hAnsi="仿宋" w:eastAsia="仿宋" w:cs="仿宋"/>
          <w:b/>
          <w:bCs/>
          <w:color w:val="auto"/>
          <w:sz w:val="21"/>
          <w:szCs w:val="21"/>
          <w:highlight w:val="none"/>
        </w:rPr>
        <w:t>中标后提交的纸质文件（备案用）应从专用制作软件中直接打印，与</w:t>
      </w:r>
      <w:r>
        <w:rPr>
          <w:rFonts w:hint="eastAsia" w:ascii="仿宋" w:hAnsi="仿宋" w:eastAsia="仿宋" w:cs="仿宋"/>
          <w:b/>
          <w:bCs/>
          <w:color w:val="auto"/>
          <w:sz w:val="21"/>
          <w:szCs w:val="21"/>
          <w:highlight w:val="none"/>
          <w:lang w:val="en-US" w:eastAsia="zh-CN"/>
        </w:rPr>
        <w:t>电子投标文件保持一致，不允许补充和修改。</w:t>
      </w:r>
    </w:p>
    <w:p>
      <w:pPr>
        <w:shd w:val="clea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w:t>
      </w:r>
      <w:r>
        <w:rPr>
          <w:rFonts w:hint="eastAsia" w:ascii="仿宋" w:hAnsi="仿宋" w:eastAsia="仿宋" w:cs="仿宋"/>
          <w:b/>
          <w:color w:val="auto"/>
          <w:sz w:val="21"/>
          <w:szCs w:val="21"/>
          <w:highlight w:val="none"/>
          <w:lang w:val="en-US" w:eastAsia="zh-CN"/>
        </w:rPr>
        <w:t>7</w:t>
      </w:r>
      <w:r>
        <w:rPr>
          <w:rFonts w:hint="eastAsia" w:ascii="仿宋" w:hAnsi="仿宋" w:eastAsia="仿宋" w:cs="仿宋"/>
          <w:b/>
          <w:color w:val="auto"/>
          <w:sz w:val="21"/>
          <w:szCs w:val="21"/>
          <w:highlight w:val="none"/>
        </w:rPr>
        <w:t>．投标文件的递交</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17.1</w:t>
      </w:r>
      <w:r>
        <w:rPr>
          <w:rFonts w:hint="eastAsia" w:ascii="仿宋" w:hAnsi="仿宋" w:eastAsia="仿宋" w:cs="仿宋"/>
          <w:color w:val="auto"/>
          <w:sz w:val="21"/>
          <w:szCs w:val="21"/>
          <w:highlight w:val="none"/>
        </w:rPr>
        <w:t>供应商在提交投标文件截止时间前，可以对所提交的投标文件进行补充、修改或者撤回，并书面通知采购人、采购代理机构。补充、修改的内容作为投标文件的组成部分。补充、修改的内容与投标文件不一致的，以补充、修改的内容为准。</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17.2</w:t>
      </w:r>
      <w:r>
        <w:rPr>
          <w:rFonts w:hint="eastAsia" w:ascii="仿宋" w:hAnsi="仿宋" w:eastAsia="仿宋" w:cs="仿宋"/>
          <w:color w:val="auto"/>
          <w:sz w:val="21"/>
          <w:szCs w:val="21"/>
          <w:highlight w:val="none"/>
        </w:rPr>
        <w:t>供应商在提交投标文件截止时间后，撤回投标文件的，投标保证金不予退还。</w:t>
      </w:r>
    </w:p>
    <w:p>
      <w:pPr>
        <w:shd w:val="clear"/>
        <w:spacing w:line="360" w:lineRule="auto"/>
        <w:ind w:firstLine="420" w:firstLineChars="200"/>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sz w:val="21"/>
          <w:szCs w:val="21"/>
          <w:highlight w:val="none"/>
          <w:lang w:val="en-US" w:eastAsia="zh-CN"/>
        </w:rPr>
        <w:t>17.3对已提交的电子投标文件进行补充、修改的，应先从电子交易平台上撤回旧文件，再重新提交新文</w:t>
      </w:r>
      <w:r>
        <w:rPr>
          <w:rFonts w:hint="eastAsia" w:ascii="仿宋" w:hAnsi="仿宋" w:eastAsia="仿宋" w:cs="仿宋"/>
          <w:color w:val="auto"/>
          <w:sz w:val="21"/>
          <w:szCs w:val="21"/>
          <w:highlight w:val="none"/>
        </w:rPr>
        <w:t>件</w:t>
      </w:r>
      <w:r>
        <w:rPr>
          <w:rFonts w:hint="eastAsia" w:ascii="仿宋" w:hAnsi="仿宋" w:eastAsia="仿宋" w:cs="仿宋"/>
          <w:color w:val="auto"/>
          <w:sz w:val="21"/>
          <w:szCs w:val="21"/>
          <w:highlight w:val="none"/>
          <w:lang w:eastAsia="zh-CN"/>
        </w:rPr>
        <w:t>。</w:t>
      </w:r>
    </w:p>
    <w:p>
      <w:pPr>
        <w:shd w:val="clear"/>
        <w:spacing w:line="360" w:lineRule="auto"/>
        <w:rPr>
          <w:rFonts w:hint="eastAsia" w:ascii="仿宋" w:hAnsi="仿宋" w:eastAsia="仿宋" w:cs="仿宋"/>
          <w:b/>
          <w:color w:val="auto"/>
          <w:sz w:val="21"/>
          <w:szCs w:val="21"/>
          <w:highlight w:val="none"/>
          <w:lang w:val="en-US" w:eastAsia="zh-CN"/>
        </w:rPr>
      </w:pPr>
      <w:r>
        <w:rPr>
          <w:rFonts w:hint="eastAsia" w:ascii="仿宋" w:hAnsi="仿宋" w:eastAsia="仿宋" w:cs="仿宋"/>
          <w:b/>
          <w:color w:val="auto"/>
          <w:sz w:val="21"/>
          <w:szCs w:val="21"/>
          <w:highlight w:val="none"/>
        </w:rPr>
        <w:t>1</w:t>
      </w:r>
      <w:r>
        <w:rPr>
          <w:rFonts w:hint="eastAsia" w:ascii="仿宋" w:hAnsi="仿宋" w:eastAsia="仿宋" w:cs="仿宋"/>
          <w:b/>
          <w:color w:val="auto"/>
          <w:sz w:val="21"/>
          <w:szCs w:val="21"/>
          <w:highlight w:val="none"/>
          <w:lang w:val="en-US" w:eastAsia="zh-CN"/>
        </w:rPr>
        <w:t>8</w:t>
      </w: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val="en-US" w:eastAsia="zh-CN"/>
        </w:rPr>
        <w:t>关于投标文件的雷同性分析</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18.1</w:t>
      </w:r>
      <w:r>
        <w:rPr>
          <w:rFonts w:hint="eastAsia" w:ascii="仿宋" w:hAnsi="仿宋" w:eastAsia="仿宋" w:cs="仿宋"/>
          <w:color w:val="auto"/>
          <w:sz w:val="21"/>
          <w:szCs w:val="21"/>
          <w:highlight w:val="none"/>
        </w:rPr>
        <w:t>根据陕西省公共资源交易中心2021年7月22日印发的《关于在政府采购交易系统中开通标书雷同性分析功能的通知》，在符合性审查环节，将由评标委员会在评标系统中对供应商的电子投标文件进行雷同性分析。</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18.2</w:t>
      </w:r>
      <w:r>
        <w:rPr>
          <w:rFonts w:hint="eastAsia" w:ascii="仿宋" w:hAnsi="仿宋" w:eastAsia="仿宋" w:cs="仿宋"/>
          <w:color w:val="auto"/>
          <w:sz w:val="21"/>
          <w:szCs w:val="21"/>
          <w:highlight w:val="none"/>
        </w:rPr>
        <w:t>雷同性分析由两项指标组成，分别是“文件制作机器码”和“文件创建标识码”。其中，前者通过验证电子投标文件制作设备的特征信息（如MAC地址、硬盘序列号、CPU编号、主板号等），判断电子投标文件是否出自同一台设备。</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18.3</w:t>
      </w:r>
      <w:r>
        <w:rPr>
          <w:rFonts w:hint="eastAsia" w:ascii="仿宋" w:hAnsi="仿宋" w:eastAsia="仿宋" w:cs="仿宋"/>
          <w:color w:val="auto"/>
          <w:sz w:val="21"/>
          <w:szCs w:val="21"/>
          <w:highlight w:val="none"/>
        </w:rPr>
        <w:t>若“文件制作机器码”一致，</w:t>
      </w:r>
      <w:r>
        <w:rPr>
          <w:rFonts w:hint="eastAsia" w:ascii="仿宋" w:hAnsi="仿宋" w:eastAsia="仿宋" w:cs="仿宋"/>
          <w:b/>
          <w:bCs/>
          <w:color w:val="auto"/>
          <w:sz w:val="21"/>
          <w:szCs w:val="21"/>
          <w:highlight w:val="none"/>
        </w:rPr>
        <w:t>则表明不同投标供应商的电子投标文件出自同一台制作设备</w:t>
      </w:r>
      <w:r>
        <w:rPr>
          <w:rFonts w:hint="eastAsia" w:ascii="仿宋" w:hAnsi="仿宋" w:eastAsia="仿宋" w:cs="仿宋"/>
          <w:color w:val="auto"/>
          <w:sz w:val="21"/>
          <w:szCs w:val="21"/>
          <w:highlight w:val="none"/>
        </w:rPr>
        <w:t>，根据《陕西省财政厅关于政府采购有关政策的复函》（陕财办采函〔2019〕18号），该情形可以视为投标供应商串通投标，其投标无效。</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18.4</w:t>
      </w:r>
      <w:r>
        <w:rPr>
          <w:rFonts w:hint="eastAsia" w:ascii="仿宋" w:hAnsi="仿宋" w:eastAsia="仿宋" w:cs="仿宋"/>
          <w:color w:val="auto"/>
          <w:sz w:val="21"/>
          <w:szCs w:val="21"/>
          <w:highlight w:val="none"/>
        </w:rPr>
        <w:t>若“文件创建标识码”一致，</w:t>
      </w:r>
      <w:r>
        <w:rPr>
          <w:rFonts w:hint="eastAsia" w:ascii="仿宋" w:hAnsi="仿宋" w:eastAsia="仿宋" w:cs="仿宋"/>
          <w:b/>
          <w:bCs/>
          <w:color w:val="auto"/>
          <w:sz w:val="21"/>
          <w:szCs w:val="21"/>
          <w:highlight w:val="none"/>
        </w:rPr>
        <w:t>则表示不同投标供应商使用投标文件制作软件时，使用同一源工程文件</w:t>
      </w:r>
      <w:r>
        <w:rPr>
          <w:rFonts w:hint="eastAsia" w:ascii="仿宋" w:hAnsi="仿宋" w:eastAsia="仿宋" w:cs="仿宋"/>
          <w:color w:val="auto"/>
          <w:sz w:val="21"/>
          <w:szCs w:val="21"/>
          <w:highlight w:val="none"/>
        </w:rPr>
        <w:t>，该情形建议由评标委员会结合项目情况综合判定。</w:t>
      </w:r>
    </w:p>
    <w:p>
      <w:pPr>
        <w:shd w:val="clea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w:t>
      </w:r>
      <w:r>
        <w:rPr>
          <w:rFonts w:hint="eastAsia" w:ascii="仿宋" w:hAnsi="仿宋" w:eastAsia="仿宋" w:cs="仿宋"/>
          <w:b/>
          <w:color w:val="auto"/>
          <w:sz w:val="21"/>
          <w:szCs w:val="21"/>
          <w:highlight w:val="none"/>
          <w:lang w:val="en-US" w:eastAsia="zh-CN"/>
        </w:rPr>
        <w:t>9</w:t>
      </w:r>
      <w:r>
        <w:rPr>
          <w:rFonts w:hint="eastAsia" w:ascii="仿宋" w:hAnsi="仿宋" w:eastAsia="仿宋" w:cs="仿宋"/>
          <w:b/>
          <w:color w:val="auto"/>
          <w:sz w:val="21"/>
          <w:szCs w:val="21"/>
          <w:highlight w:val="none"/>
        </w:rPr>
        <w:t>．投标的修改与撤回</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19.1</w:t>
      </w:r>
      <w:r>
        <w:rPr>
          <w:rFonts w:hint="eastAsia" w:ascii="仿宋" w:hAnsi="仿宋" w:eastAsia="仿宋" w:cs="仿宋"/>
          <w:color w:val="auto"/>
          <w:sz w:val="21"/>
          <w:szCs w:val="21"/>
          <w:highlight w:val="none"/>
        </w:rPr>
        <w:t>误投的或采用旧版电子招标文件制作的；</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19.2</w:t>
      </w:r>
      <w:r>
        <w:rPr>
          <w:rFonts w:hint="eastAsia" w:ascii="仿宋" w:hAnsi="仿宋" w:eastAsia="仿宋" w:cs="仿宋"/>
          <w:color w:val="auto"/>
          <w:sz w:val="21"/>
          <w:szCs w:val="21"/>
          <w:highlight w:val="none"/>
        </w:rPr>
        <w:t>逾期提交电子投标文件的。</w:t>
      </w:r>
    </w:p>
    <w:p>
      <w:pPr>
        <w:shd w:val="clear"/>
        <w:spacing w:line="360" w:lineRule="auto"/>
        <w:jc w:val="center"/>
        <w:rPr>
          <w:rFonts w:hint="eastAsia" w:ascii="仿宋" w:hAnsi="仿宋" w:eastAsia="仿宋" w:cs="仿宋"/>
          <w:b/>
          <w:color w:val="auto"/>
          <w:sz w:val="32"/>
          <w:szCs w:val="32"/>
          <w:highlight w:val="none"/>
        </w:rPr>
      </w:pPr>
      <w:bookmarkStart w:id="43" w:name="_Toc403077643"/>
      <w:bookmarkStart w:id="44" w:name="_Toc363474021"/>
      <w:bookmarkStart w:id="45" w:name="_Toc363473976"/>
      <w:r>
        <w:rPr>
          <w:rFonts w:hint="eastAsia" w:ascii="仿宋" w:hAnsi="仿宋" w:eastAsia="仿宋" w:cs="仿宋"/>
          <w:b/>
          <w:color w:val="auto"/>
          <w:sz w:val="32"/>
          <w:szCs w:val="32"/>
          <w:highlight w:val="none"/>
        </w:rPr>
        <w:t>五.开标与评标</w:t>
      </w:r>
      <w:bookmarkEnd w:id="43"/>
      <w:bookmarkEnd w:id="44"/>
      <w:bookmarkEnd w:id="45"/>
    </w:p>
    <w:p>
      <w:pPr>
        <w:shd w:val="clea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20</w:t>
      </w:r>
      <w:r>
        <w:rPr>
          <w:rFonts w:hint="eastAsia" w:ascii="仿宋" w:hAnsi="仿宋" w:eastAsia="仿宋" w:cs="仿宋"/>
          <w:b/>
          <w:color w:val="auto"/>
          <w:sz w:val="21"/>
          <w:szCs w:val="21"/>
          <w:highlight w:val="none"/>
        </w:rPr>
        <w:t>.开标</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开标工作由采购代理机构组织实施，整个过程受同级政府采购监管机构的监督、管理。</w:t>
      </w:r>
    </w:p>
    <w:p>
      <w:pPr>
        <w:shd w:val="clear"/>
        <w:spacing w:line="360" w:lineRule="auto"/>
        <w:ind w:firstLine="422" w:firstLineChars="200"/>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rPr>
        <w:t>“不见面开标”基本流程</w:t>
      </w:r>
      <w:r>
        <w:rPr>
          <w:rFonts w:hint="eastAsia" w:ascii="仿宋" w:hAnsi="仿宋" w:eastAsia="仿宋" w:cs="仿宋"/>
          <w:b/>
          <w:bCs/>
          <w:color w:val="auto"/>
          <w:sz w:val="21"/>
          <w:szCs w:val="21"/>
          <w:highlight w:val="none"/>
          <w:lang w:eastAsia="zh-CN"/>
        </w:rPr>
        <w:t>：</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“不见面开标”是依托政府采购云平台实现的供应商在线参与开标的一种组织形式。供应商无需抵达开标现场，即可在线实现开标、解密、澄清等操作。</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20.1</w:t>
      </w:r>
      <w:r>
        <w:rPr>
          <w:rFonts w:hint="eastAsia" w:ascii="仿宋" w:hAnsi="仿宋" w:eastAsia="仿宋" w:cs="仿宋"/>
          <w:color w:val="auto"/>
          <w:sz w:val="21"/>
          <w:szCs w:val="21"/>
          <w:highlight w:val="none"/>
        </w:rPr>
        <w:t>供应商登录：开标前，请各供应商至少提前半小时登录西安市公共资源交易平台〖首页·〉不见面开标〗系统</w:t>
      </w:r>
      <w:r>
        <w:rPr>
          <w:rFonts w:hint="eastAsia" w:ascii="仿宋" w:hAnsi="仿宋" w:eastAsia="仿宋" w:cs="仿宋"/>
          <w:color w:val="auto"/>
          <w:sz w:val="21"/>
          <w:szCs w:val="21"/>
          <w:highlight w:val="none"/>
          <w:lang w:eastAsia="zh-CN"/>
        </w:rPr>
        <w:t>，并在线签到</w:t>
      </w:r>
      <w:r>
        <w:rPr>
          <w:rFonts w:hint="eastAsia" w:ascii="仿宋" w:hAnsi="仿宋" w:eastAsia="仿宋" w:cs="仿宋"/>
          <w:color w:val="auto"/>
          <w:sz w:val="21"/>
          <w:szCs w:val="21"/>
          <w:highlight w:val="none"/>
        </w:rPr>
        <w:t>。</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20.2</w:t>
      </w:r>
      <w:r>
        <w:rPr>
          <w:rFonts w:hint="eastAsia" w:ascii="仿宋" w:hAnsi="仿宋" w:eastAsia="仿宋" w:cs="仿宋"/>
          <w:color w:val="auto"/>
          <w:sz w:val="21"/>
          <w:szCs w:val="21"/>
          <w:highlight w:val="none"/>
        </w:rPr>
        <w:t>主持人宣布开标：提交投标文件截止时间过后，系统将不再接收任何投标文件。</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20.3</w:t>
      </w:r>
      <w:r>
        <w:rPr>
          <w:rFonts w:hint="eastAsia" w:ascii="仿宋" w:hAnsi="仿宋" w:eastAsia="仿宋" w:cs="仿宋"/>
          <w:color w:val="auto"/>
          <w:sz w:val="21"/>
          <w:szCs w:val="21"/>
          <w:highlight w:val="none"/>
        </w:rPr>
        <w:t>解密投标文件：供应商在收到主持人“开始解密”指令后，应使用“加密该投标文件的CA锁（必须是同一把锁）”在线完成投标文件解密。除因【西安市公共资源交易中心】断电、断网、系统故障及其他不可抗力等因素，导致“不见面开标”系统无法正常运行外，供应商应在规定的解密时间内完成解密。</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20.4</w:t>
      </w:r>
      <w:r>
        <w:rPr>
          <w:rFonts w:hint="eastAsia" w:ascii="仿宋" w:hAnsi="仿宋" w:eastAsia="仿宋" w:cs="仿宋"/>
          <w:color w:val="auto"/>
          <w:sz w:val="21"/>
          <w:szCs w:val="21"/>
          <w:highlight w:val="none"/>
        </w:rPr>
        <w:t>唱标：对于公开招标项目，“不见面开标”系统将自动展示供应商名单及其投标报价。</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20.5</w:t>
      </w:r>
      <w:r>
        <w:rPr>
          <w:rFonts w:hint="eastAsia" w:ascii="仿宋" w:hAnsi="仿宋" w:eastAsia="仿宋" w:cs="仿宋"/>
          <w:color w:val="auto"/>
          <w:sz w:val="21"/>
          <w:szCs w:val="21"/>
          <w:highlight w:val="none"/>
        </w:rPr>
        <w:t>开标结束：进入评审环节。供应商请保持在线，评审期间评标委员会可能会要求供应商做相应的澄清。因供应商擅自离席造成的不利后果，由供应商自行承担。</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“不见面开标”系统操作说明：详见西安市公共资源交易平台〖首页·〉服务指南·〉下载专区〗中的《西安公共资源交易不见面开标大厅供应商操作手册》。</w:t>
      </w:r>
    </w:p>
    <w:p>
      <w:pPr>
        <w:shd w:val="clear"/>
        <w:spacing w:line="360" w:lineRule="auto"/>
        <w:ind w:firstLine="420" w:firstLineChars="20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链接地址：</w:t>
      </w: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"http://sxggzyjy.xa.gov.cn/fwzn/004003/20200426/bc8b2c1e-abe2-4168-913c-68ff93345faf.html"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http://sxggzyjy.xa.gov.cn/fwzn/004003/20200426/bc8b2c1e-abe2-4168-913c-68ff93345faf.html</w:t>
      </w:r>
      <w:r>
        <w:rPr>
          <w:rFonts w:hint="eastAsia" w:ascii="仿宋" w:hAnsi="仿宋" w:eastAsia="仿宋" w:cs="仿宋"/>
          <w:color w:val="auto"/>
          <w:sz w:val="21"/>
          <w:szCs w:val="21"/>
          <w:highlight w:val="none"/>
        </w:rPr>
        <w:fldChar w:fldCharType="end"/>
      </w:r>
    </w:p>
    <w:p>
      <w:pPr>
        <w:shd w:val="clea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w:t>
      </w:r>
      <w:r>
        <w:rPr>
          <w:rFonts w:hint="eastAsia" w:ascii="仿宋" w:hAnsi="仿宋" w:eastAsia="仿宋" w:cs="仿宋"/>
          <w:b/>
          <w:color w:val="auto"/>
          <w:sz w:val="21"/>
          <w:szCs w:val="21"/>
          <w:highlight w:val="none"/>
          <w:lang w:val="en-US" w:eastAsia="zh-CN"/>
        </w:rPr>
        <w:t>1</w:t>
      </w:r>
      <w:r>
        <w:rPr>
          <w:rFonts w:hint="eastAsia" w:ascii="仿宋" w:hAnsi="仿宋" w:eastAsia="仿宋" w:cs="仿宋"/>
          <w:b/>
          <w:color w:val="auto"/>
          <w:sz w:val="21"/>
          <w:szCs w:val="21"/>
          <w:highlight w:val="none"/>
        </w:rPr>
        <w:t>．开标环节投标文件视为无效的情形</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21.1</w:t>
      </w:r>
      <w:r>
        <w:rPr>
          <w:rFonts w:hint="eastAsia" w:ascii="仿宋" w:hAnsi="仿宋" w:eastAsia="仿宋" w:cs="仿宋"/>
          <w:color w:val="auto"/>
          <w:sz w:val="21"/>
          <w:szCs w:val="21"/>
          <w:highlight w:val="none"/>
        </w:rPr>
        <w:t>供应商放弃或拒绝对电子投标文件进行解密的；</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21.2</w:t>
      </w:r>
      <w:r>
        <w:rPr>
          <w:rFonts w:hint="eastAsia" w:ascii="仿宋" w:hAnsi="仿宋" w:eastAsia="仿宋" w:cs="仿宋"/>
          <w:color w:val="auto"/>
          <w:sz w:val="21"/>
          <w:szCs w:val="21"/>
          <w:highlight w:val="none"/>
        </w:rPr>
        <w:t>因供应商自身原因，导致未在规定的解密时限内完整解密的，如忘带CA锁、或携带的CA锁与加密文件的CA锁不同、或使用旧版招标文件编制投标文件等情形；</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21.3</w:t>
      </w:r>
      <w:r>
        <w:rPr>
          <w:rFonts w:hint="eastAsia" w:ascii="仿宋" w:hAnsi="仿宋" w:eastAsia="仿宋" w:cs="仿宋"/>
          <w:color w:val="auto"/>
          <w:sz w:val="21"/>
          <w:szCs w:val="21"/>
          <w:highlight w:val="none"/>
        </w:rPr>
        <w:t>上传的电子投标文件无法正常打开的；</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21.4</w:t>
      </w:r>
      <w:r>
        <w:rPr>
          <w:rFonts w:hint="eastAsia" w:ascii="仿宋" w:hAnsi="仿宋" w:eastAsia="仿宋" w:cs="仿宋"/>
          <w:color w:val="auto"/>
          <w:sz w:val="21"/>
          <w:szCs w:val="21"/>
          <w:highlight w:val="none"/>
        </w:rPr>
        <w:t>政府采购法律法规规定的其他无效情形。</w:t>
      </w:r>
    </w:p>
    <w:p>
      <w:pPr>
        <w:shd w:val="clea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w:t>
      </w:r>
      <w:r>
        <w:rPr>
          <w:rFonts w:hint="eastAsia" w:ascii="仿宋" w:hAnsi="仿宋" w:eastAsia="仿宋" w:cs="仿宋"/>
          <w:b/>
          <w:color w:val="auto"/>
          <w:sz w:val="21"/>
          <w:szCs w:val="21"/>
          <w:highlight w:val="none"/>
          <w:lang w:val="en-US" w:eastAsia="zh-CN"/>
        </w:rPr>
        <w:t>2</w:t>
      </w:r>
      <w:r>
        <w:rPr>
          <w:rFonts w:hint="eastAsia" w:ascii="仿宋" w:hAnsi="仿宋" w:eastAsia="仿宋" w:cs="仿宋"/>
          <w:b/>
          <w:color w:val="auto"/>
          <w:sz w:val="21"/>
          <w:szCs w:val="21"/>
          <w:highlight w:val="none"/>
        </w:rPr>
        <w:t>．突发状况的应急处置</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在开评标过程中，如因停电、断网、电子化系统故障等特殊原因导致电子化开、评标工作无法正常进行时，采购代理机构将及时汇报政府采购监管部门，并等待或中止后续活动。</w:t>
      </w:r>
    </w:p>
    <w:p>
      <w:pPr>
        <w:shd w:val="clea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23</w:t>
      </w:r>
      <w:r>
        <w:rPr>
          <w:rFonts w:hint="eastAsia" w:ascii="仿宋" w:hAnsi="仿宋" w:eastAsia="仿宋" w:cs="仿宋"/>
          <w:b/>
          <w:color w:val="auto"/>
          <w:sz w:val="21"/>
          <w:szCs w:val="21"/>
          <w:highlight w:val="none"/>
        </w:rPr>
        <w:t>．评标组织及评标原则</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1按照《中华人民共和国政府采购法》及实施条例和中华人民共和国财政部令第87号--《政府采购货物和服务招标投标管理办法》的规定，依法组建评标委员会。评标委员会由采购人代表和评审专家组成，成员人数为5人以上单数，采购人代表须持有授权书。专家人选在省级财政部门设立的政府采购评审专家库中随机抽取，评标委员会按照招标文件规定的评标方法独立进行评标工作。</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.2 评标委员会负责具体评标事务，并独立履行下列职责：</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（1）审查、评价投标文件是否符合招标文件的商务、技术、服务等实质性要求；</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（2）要求</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对投标文件有关事项作出澄清或者说明；</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（3）对投标文件进行比较和评价；</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（4）确定中标候选人名单，以及根据采购人委托直接确定中标人；</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（5）向采购人、采购代理机构或者有关部门报告评标中发现的违法行为。</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3 采购代理机构负责组织评标工作并履行下列职责：</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（1）核对评审专家身份和采购人代表授权函，对评审专家在政府采购活动中的职责履行情况予以记录，并及时将有关违法违规行为向财政部门报告；</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（2）宣布评标纪律；</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（3）公布</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名单，告知评标专家应当回避的情形；</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（4）组织评标委员会推选评标组长，采购人代表不得担任组长；</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（5）在评标期间采取必要的通讯管理措施，保证评标活动不受外界干扰；</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（6）根据评标委员会的要求介绍政府采购相关政策法规、招标文件；</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（7）维护评标秩序，监督评标委员会依照评标文件规定的评审程序、方法和标准进行独立评审，及时制止和纠正采购人代表、评审专家的倾向性言论或违法违规行为； </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（8）核对评标结果，有《政府采购货物和服务招标投标管理办法》第六十四条规定情形的，要求评标委员会复核或书面说明理由，评标委员会拒绝的，应予记录并向本级财政部门报告；</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（9）评审工作完成后，按照规定向评审专家支付劳务报酬和异地评审差旅费；</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（10）处理与评标有关的其他事项。</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.4招标文件和投标文件是评标的依据。在评标中，不得改变招标文件中规定的评标标准、方法和中标条件。</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不得在开标后使用任何方式对投标文件的实质性内容做任何更改。</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.5在评标期间，对投标文件中含义不明确、同类问题表述不一致或者有明显文字和计算错误的内容，评标委员会可以书面形式（由评标委员会专家签字）要求</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作出必要的澄清、说明或者纠正。</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的澄清、说明或者补正应当采用书面形式，由其授权的代表签字，并不得超出投标文件的范围或者改变投标文件的实质性内容。</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.6如果</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在澄清规定期限内，未能答复或拒绝答复评委会提出的澄清要求，将由评委会根据其投标文件按最大风险进行评标。</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.7投标文件的初审（含资格性、符合性审查）</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.7.1采购人或采购代理机构将审查资格证明文件是否合格齐全，投标文件是否完整等。</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.7.2投标文件报价出现前后不一致的，按照下列规定修正：</w:t>
      </w:r>
    </w:p>
    <w:p>
      <w:pPr>
        <w:numPr>
          <w:ilvl w:val="0"/>
          <w:numId w:val="7"/>
        </w:num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投标文件中开标一览表(报价表)内容与投标文件中相应内容不一致的，以投标文件中开标一览表(报价表)内容为准；</w:t>
      </w:r>
    </w:p>
    <w:p>
      <w:pPr>
        <w:numPr>
          <w:ilvl w:val="0"/>
          <w:numId w:val="7"/>
        </w:num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投标文件的大写金额和小写金额不一致的，以大写金额为准；</w:t>
      </w:r>
    </w:p>
    <w:p>
      <w:pPr>
        <w:numPr>
          <w:ilvl w:val="0"/>
          <w:numId w:val="7"/>
        </w:num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单价金额小数点或者百分比有明显错位的，以投标文件中的开标一览表的总价为准，并修改单价；</w:t>
      </w:r>
    </w:p>
    <w:p>
      <w:pPr>
        <w:numPr>
          <w:ilvl w:val="0"/>
          <w:numId w:val="7"/>
        </w:num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总价金额与按单价汇总金额不一致的，以单价金额计算结果为准。</w:t>
      </w:r>
    </w:p>
    <w:p>
      <w:pPr>
        <w:widowControl/>
        <w:shd w:val="clear"/>
        <w:autoSpaceDE w:val="0"/>
        <w:autoSpaceDN w:val="0"/>
        <w:spacing w:line="360" w:lineRule="auto"/>
        <w:ind w:right="51" w:firstLine="422" w:firstLineChars="200"/>
        <w:textAlignment w:val="bottom"/>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rPr>
        <w:t>按上述修正的顺序和方法调整的投标报价应对</w:t>
      </w:r>
      <w:r>
        <w:rPr>
          <w:rFonts w:hint="eastAsia" w:ascii="仿宋" w:hAnsi="仿宋" w:eastAsia="仿宋" w:cs="仿宋"/>
          <w:b/>
          <w:color w:val="auto"/>
          <w:sz w:val="21"/>
          <w:szCs w:val="21"/>
          <w:highlight w:val="none"/>
          <w:lang w:eastAsia="zh-CN"/>
        </w:rPr>
        <w:t>供应商</w:t>
      </w:r>
      <w:r>
        <w:rPr>
          <w:rFonts w:hint="eastAsia" w:ascii="仿宋" w:hAnsi="仿宋" w:eastAsia="仿宋" w:cs="仿宋"/>
          <w:b/>
          <w:color w:val="auto"/>
          <w:sz w:val="21"/>
          <w:szCs w:val="21"/>
          <w:highlight w:val="none"/>
        </w:rPr>
        <w:t>具有约束力。如果</w:t>
      </w:r>
      <w:r>
        <w:rPr>
          <w:rFonts w:hint="eastAsia" w:ascii="仿宋" w:hAnsi="仿宋" w:eastAsia="仿宋" w:cs="仿宋"/>
          <w:b/>
          <w:color w:val="auto"/>
          <w:sz w:val="21"/>
          <w:szCs w:val="21"/>
          <w:highlight w:val="none"/>
          <w:lang w:eastAsia="zh-CN"/>
        </w:rPr>
        <w:t>供应商</w:t>
      </w:r>
      <w:r>
        <w:rPr>
          <w:rFonts w:hint="eastAsia" w:ascii="仿宋" w:hAnsi="仿宋" w:eastAsia="仿宋" w:cs="仿宋"/>
          <w:b/>
          <w:color w:val="auto"/>
          <w:sz w:val="21"/>
          <w:szCs w:val="21"/>
          <w:highlight w:val="none"/>
        </w:rPr>
        <w:t>不接受修正后的价格，其投标将按无效投标处理。</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7.3在详细评标之前，根据本须知第20.7.4条的规定，评标委员会要审查每份投标文件是否实质上响应了招标文件的要求。对关键条文的偏离、保留或反对将被认为是实质上的偏离。评标委员会决定投标的响应性只根据投标文件本身的内容，而不寻求外部的证据。</w:t>
      </w:r>
    </w:p>
    <w:p>
      <w:pPr>
        <w:shd w:val="clear"/>
        <w:spacing w:line="360" w:lineRule="auto"/>
        <w:ind w:firstLine="422" w:firstLineChars="200"/>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2</w:t>
      </w:r>
      <w:r>
        <w:rPr>
          <w:rFonts w:hint="eastAsia" w:ascii="仿宋" w:hAnsi="仿宋" w:eastAsia="仿宋" w:cs="仿宋"/>
          <w:b/>
          <w:bCs/>
          <w:color w:val="auto"/>
          <w:sz w:val="21"/>
          <w:szCs w:val="21"/>
          <w:highlight w:val="none"/>
          <w:lang w:val="en-US" w:eastAsia="zh-CN"/>
        </w:rPr>
        <w:t>3</w:t>
      </w:r>
      <w:r>
        <w:rPr>
          <w:rFonts w:hint="eastAsia" w:ascii="仿宋" w:hAnsi="仿宋" w:eastAsia="仿宋" w:cs="仿宋"/>
          <w:b/>
          <w:bCs/>
          <w:color w:val="auto"/>
          <w:sz w:val="21"/>
          <w:szCs w:val="21"/>
          <w:highlight w:val="none"/>
        </w:rPr>
        <w:t>.7.4实质上没有响应招标文件要求的投标将按无效投标处理。</w:t>
      </w:r>
      <w:r>
        <w:rPr>
          <w:rFonts w:hint="eastAsia" w:ascii="仿宋" w:hAnsi="仿宋" w:eastAsia="仿宋" w:cs="仿宋"/>
          <w:b/>
          <w:bCs/>
          <w:color w:val="auto"/>
          <w:sz w:val="21"/>
          <w:szCs w:val="21"/>
          <w:highlight w:val="none"/>
          <w:lang w:eastAsia="zh-CN"/>
        </w:rPr>
        <w:t>供应商</w:t>
      </w:r>
      <w:r>
        <w:rPr>
          <w:rFonts w:hint="eastAsia" w:ascii="仿宋" w:hAnsi="仿宋" w:eastAsia="仿宋" w:cs="仿宋"/>
          <w:b/>
          <w:bCs/>
          <w:color w:val="auto"/>
          <w:sz w:val="21"/>
          <w:szCs w:val="21"/>
          <w:highlight w:val="none"/>
        </w:rPr>
        <w:t>不得通过修正或撤销不合要求的偏离从而使其投标成为实质性响应的投标。如发现下列情况之一的，其投标将构成非实质性响应，按无效投标处理：</w:t>
      </w:r>
    </w:p>
    <w:p>
      <w:pPr>
        <w:shd w:val="clear"/>
        <w:tabs>
          <w:tab w:val="left" w:pos="1260"/>
        </w:tabs>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1）没有按照招标文件要求提供投标文件或投标文件构成有重大缺项；</w:t>
      </w:r>
    </w:p>
    <w:p>
      <w:pPr>
        <w:shd w:val="clear"/>
        <w:kinsoku w:val="0"/>
        <w:spacing w:line="360" w:lineRule="auto"/>
        <w:ind w:firstLine="420" w:firstLineChars="200"/>
        <w:rPr>
          <w:rFonts w:hint="eastAsia" w:ascii="仿宋" w:hAnsi="仿宋" w:eastAsia="仿宋" w:cs="仿宋"/>
          <w:color w:val="auto"/>
          <w:spacing w:val="-6"/>
          <w:sz w:val="21"/>
          <w:szCs w:val="21"/>
          <w:highlight w:val="none"/>
        </w:rPr>
      </w:pPr>
      <w:r>
        <w:rPr>
          <w:rFonts w:hint="eastAsia" w:ascii="仿宋" w:hAnsi="仿宋" w:eastAsia="仿宋" w:cs="仿宋"/>
          <w:color w:val="auto"/>
          <w:sz w:val="21"/>
          <w:szCs w:val="21"/>
          <w:highlight w:val="none"/>
        </w:rPr>
        <w:t>2）投标</w:t>
      </w:r>
      <w:r>
        <w:rPr>
          <w:rFonts w:hint="eastAsia" w:ascii="仿宋" w:hAnsi="仿宋" w:eastAsia="仿宋" w:cs="仿宋"/>
          <w:color w:val="auto"/>
          <w:spacing w:val="-6"/>
          <w:sz w:val="21"/>
          <w:szCs w:val="21"/>
          <w:highlight w:val="none"/>
        </w:rPr>
        <w:t>文件</w:t>
      </w:r>
      <w:r>
        <w:rPr>
          <w:rFonts w:hint="eastAsia" w:ascii="仿宋" w:hAnsi="仿宋" w:eastAsia="仿宋" w:cs="仿宋"/>
          <w:color w:val="auto"/>
          <w:sz w:val="21"/>
          <w:szCs w:val="21"/>
          <w:highlight w:val="none"/>
        </w:rPr>
        <w:t>未按招标文件要求签署、盖章的；</w:t>
      </w:r>
    </w:p>
    <w:p>
      <w:pPr>
        <w:shd w:val="clear"/>
        <w:tabs>
          <w:tab w:val="left" w:pos="1260"/>
        </w:tabs>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3）不具备招标文件中规定的资格要求的；</w:t>
      </w:r>
    </w:p>
    <w:p>
      <w:pPr>
        <w:shd w:val="clear"/>
        <w:tabs>
          <w:tab w:val="left" w:pos="1260"/>
        </w:tabs>
        <w:spacing w:line="360" w:lineRule="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4）</w:t>
      </w:r>
      <w:r>
        <w:rPr>
          <w:rFonts w:hint="eastAsia" w:ascii="仿宋" w:hAnsi="仿宋" w:eastAsia="仿宋" w:cs="仿宋"/>
          <w:color w:val="auto"/>
          <w:spacing w:val="-6"/>
          <w:sz w:val="21"/>
          <w:szCs w:val="21"/>
          <w:highlight w:val="none"/>
        </w:rPr>
        <w:t>无投标有效期或有效期达不到招标文件要求的</w:t>
      </w:r>
      <w:r>
        <w:rPr>
          <w:rFonts w:hint="eastAsia" w:ascii="仿宋" w:hAnsi="仿宋" w:eastAsia="仿宋" w:cs="仿宋"/>
          <w:color w:val="auto"/>
          <w:sz w:val="21"/>
          <w:szCs w:val="21"/>
          <w:highlight w:val="none"/>
        </w:rPr>
        <w:t>；</w:t>
      </w:r>
    </w:p>
    <w:p>
      <w:pPr>
        <w:shd w:val="clear"/>
        <w:tabs>
          <w:tab w:val="left" w:pos="1260"/>
        </w:tabs>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有串通投标、以他人名义投标、弄虚作假、行贿等违法行为的；</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6）投标报价超过招标文件公布的采购预算或者</w:t>
      </w:r>
      <w:r>
        <w:rPr>
          <w:rFonts w:hint="eastAsia" w:ascii="仿宋" w:hAnsi="仿宋" w:eastAsia="仿宋" w:cs="仿宋"/>
          <w:b w:val="0"/>
          <w:bCs w:val="0"/>
          <w:color w:val="auto"/>
          <w:kern w:val="2"/>
          <w:sz w:val="21"/>
          <w:szCs w:val="21"/>
          <w:highlight w:val="none"/>
        </w:rPr>
        <w:t>含税完全综合单价</w:t>
      </w:r>
      <w:r>
        <w:rPr>
          <w:rFonts w:hint="eastAsia" w:ascii="仿宋" w:hAnsi="仿宋" w:eastAsia="仿宋" w:cs="仿宋"/>
          <w:color w:val="auto"/>
          <w:sz w:val="21"/>
          <w:szCs w:val="21"/>
          <w:highlight w:val="none"/>
        </w:rPr>
        <w:t>最高限价的；</w:t>
      </w:r>
    </w:p>
    <w:p>
      <w:pPr>
        <w:pStyle w:val="41"/>
        <w:shd w:val="clear"/>
        <w:spacing w:before="0" w:beforeAutospacing="0" w:after="0" w:afterAutospacing="0"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7）投标文件含有采购人不能接受的附加条件的；</w:t>
      </w:r>
    </w:p>
    <w:p>
      <w:pPr>
        <w:pStyle w:val="41"/>
        <w:shd w:val="clear"/>
        <w:spacing w:before="0" w:beforeAutospacing="0" w:after="0" w:afterAutospacing="0"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被列入失信被执行人、重大税收违法失信主体、政府采购严重违法失信行为记录名单的；</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9）若本项目专门面向中小企业，大型企业参与投标的;</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10）</w:t>
      </w:r>
      <w:r>
        <w:rPr>
          <w:rFonts w:hint="eastAsia" w:ascii="仿宋" w:hAnsi="仿宋" w:eastAsia="仿宋" w:cs="仿宋"/>
          <w:color w:val="auto"/>
          <w:sz w:val="21"/>
          <w:szCs w:val="21"/>
          <w:highlight w:val="none"/>
        </w:rPr>
        <w:t>法律、法规规定的其他无效情形。</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.8投标文件的详细评审</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.8.1评标委员会将按照本须知规定，只对确定为实质性响应招标文件要求的投标进行详细评审。</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.8.2详细评审按照第五章“评标方法”的评标方法进行。</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.9中标候选人的确定</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评标委员会完成评标后，向采购人提出书面评标报告，并推荐三名中标候选人，标明排列顺序。</w:t>
      </w:r>
    </w:p>
    <w:p>
      <w:pPr>
        <w:shd w:val="clear"/>
        <w:spacing w:line="360" w:lineRule="auto"/>
        <w:rPr>
          <w:rFonts w:hint="eastAsia" w:ascii="仿宋" w:hAnsi="仿宋" w:eastAsia="仿宋" w:cs="仿宋"/>
          <w:b/>
          <w:color w:val="auto"/>
          <w:sz w:val="21"/>
          <w:szCs w:val="21"/>
          <w:highlight w:val="none"/>
        </w:rPr>
      </w:pPr>
      <w:bookmarkStart w:id="46" w:name="_Toc363473977"/>
      <w:bookmarkStart w:id="47" w:name="_Toc403077644"/>
      <w:bookmarkStart w:id="48" w:name="_Toc363474022"/>
      <w:r>
        <w:rPr>
          <w:rFonts w:hint="eastAsia" w:ascii="仿宋" w:hAnsi="仿宋" w:eastAsia="仿宋" w:cs="仿宋"/>
          <w:b/>
          <w:color w:val="auto"/>
          <w:sz w:val="21"/>
          <w:szCs w:val="21"/>
          <w:highlight w:val="none"/>
        </w:rPr>
        <w:t>2</w:t>
      </w:r>
      <w:r>
        <w:rPr>
          <w:rFonts w:hint="eastAsia" w:ascii="仿宋" w:hAnsi="仿宋" w:eastAsia="仿宋" w:cs="仿宋"/>
          <w:b/>
          <w:color w:val="auto"/>
          <w:sz w:val="21"/>
          <w:szCs w:val="21"/>
          <w:highlight w:val="none"/>
          <w:lang w:val="en-US" w:eastAsia="zh-CN"/>
        </w:rPr>
        <w:t>4</w:t>
      </w:r>
      <w:r>
        <w:rPr>
          <w:rFonts w:hint="eastAsia" w:ascii="仿宋" w:hAnsi="仿宋" w:eastAsia="仿宋" w:cs="仿宋"/>
          <w:b/>
          <w:color w:val="auto"/>
          <w:sz w:val="21"/>
          <w:szCs w:val="21"/>
          <w:highlight w:val="none"/>
        </w:rPr>
        <w:t>．评标过程的保密</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.1评标委员会成员和与评标活动有关的工作人员不得泄露有关投标文件的评审和比较、中标候选人的推荐以及与评标有关的其他情况。</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.2在评标过程中，如果</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试图在投标文件的评审和比较、中标候选人的推荐以及与评标有关的其他方面，向评标人、采购人和采购代理机构施加任何影响，其投标应做无效投标处理。</w:t>
      </w:r>
    </w:p>
    <w:p>
      <w:pPr>
        <w:shd w:val="clea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w:t>
      </w:r>
      <w:r>
        <w:rPr>
          <w:rFonts w:hint="eastAsia" w:ascii="仿宋" w:hAnsi="仿宋" w:eastAsia="仿宋" w:cs="仿宋"/>
          <w:b/>
          <w:color w:val="auto"/>
          <w:sz w:val="21"/>
          <w:szCs w:val="21"/>
          <w:highlight w:val="none"/>
          <w:lang w:val="en-US" w:eastAsia="zh-CN"/>
        </w:rPr>
        <w:t>5</w:t>
      </w:r>
      <w:r>
        <w:rPr>
          <w:rFonts w:hint="eastAsia" w:ascii="仿宋" w:hAnsi="仿宋" w:eastAsia="仿宋" w:cs="仿宋"/>
          <w:b/>
          <w:color w:val="auto"/>
          <w:sz w:val="21"/>
          <w:szCs w:val="21"/>
          <w:highlight w:val="none"/>
        </w:rPr>
        <w:t>．评标方法</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.1按照中华人民共和国财政部令第87号--《政府采购货物和服务招标投标管理办法》的规定，本次评标采用以下评标方法中的一种：具体见“</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须知前附表”。</w:t>
      </w:r>
    </w:p>
    <w:p>
      <w:pPr>
        <w:pStyle w:val="41"/>
        <w:shd w:val="clear"/>
        <w:spacing w:before="0" w:beforeAutospacing="0" w:after="0" w:afterAutospacing="0" w:line="360" w:lineRule="auto"/>
        <w:ind w:firstLine="420" w:firstLineChars="200"/>
        <w:jc w:val="both"/>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 最低评标价法，即在全部满足招标文件实质性要求前提下，且投标报价最低的</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为中标候选人的评标方法。</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 综合评分法，即在最大限度地满足招标文件实质性要求前提下，按照招标文件中规定的各项因素（包括投标报价、技术或者服务水平、履约能力、售后服务、对招标文件的响应程度等）和相应的权重分值进行综合评审后，以总得分最高的</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作为中标候选人并依次排序。</w:t>
      </w:r>
    </w:p>
    <w:p>
      <w:pPr>
        <w:shd w:val="clea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w:t>
      </w:r>
      <w:r>
        <w:rPr>
          <w:rFonts w:hint="eastAsia" w:ascii="仿宋" w:hAnsi="仿宋" w:eastAsia="仿宋" w:cs="仿宋"/>
          <w:b/>
          <w:color w:val="auto"/>
          <w:sz w:val="21"/>
          <w:szCs w:val="21"/>
          <w:highlight w:val="none"/>
          <w:lang w:val="en-US" w:eastAsia="zh-CN"/>
        </w:rPr>
        <w:t>6</w:t>
      </w:r>
      <w:r>
        <w:rPr>
          <w:rFonts w:hint="eastAsia" w:ascii="仿宋" w:hAnsi="仿宋" w:eastAsia="仿宋" w:cs="仿宋"/>
          <w:b/>
          <w:color w:val="auto"/>
          <w:sz w:val="21"/>
          <w:szCs w:val="21"/>
          <w:highlight w:val="none"/>
        </w:rPr>
        <w:t>．评标程序</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按照投标文件初审、澄清有关问题、比较与评价、推荐中标候选人名单的工作程序进行评标。在上一步评审中</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被认定无效投标者，不进入下一步的评审。</w:t>
      </w:r>
    </w:p>
    <w:p>
      <w:pPr>
        <w:shd w:val="clea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六.定标、中标通知与签约</w:t>
      </w:r>
      <w:bookmarkEnd w:id="46"/>
      <w:bookmarkEnd w:id="47"/>
      <w:bookmarkEnd w:id="48"/>
    </w:p>
    <w:p>
      <w:pPr>
        <w:shd w:val="clear"/>
        <w:spacing w:line="360" w:lineRule="auto"/>
        <w:rPr>
          <w:rFonts w:hint="eastAsia" w:ascii="仿宋" w:hAnsi="仿宋" w:eastAsia="仿宋" w:cs="仿宋"/>
          <w:b/>
          <w:color w:val="auto"/>
          <w:sz w:val="21"/>
          <w:szCs w:val="21"/>
          <w:highlight w:val="none"/>
        </w:rPr>
      </w:pPr>
      <w:bookmarkStart w:id="49" w:name="_Toc403077645"/>
      <w:bookmarkStart w:id="50" w:name="_Toc426457694"/>
      <w:bookmarkStart w:id="51" w:name="_Toc11810"/>
      <w:bookmarkStart w:id="52" w:name="_Toc30090"/>
      <w:bookmarkStart w:id="53" w:name="_Toc15898"/>
      <w:bookmarkStart w:id="54" w:name="_Toc3798"/>
      <w:bookmarkStart w:id="55" w:name="_Toc363474023"/>
      <w:r>
        <w:rPr>
          <w:rFonts w:hint="eastAsia" w:ascii="仿宋" w:hAnsi="仿宋" w:eastAsia="仿宋" w:cs="仿宋"/>
          <w:b/>
          <w:color w:val="auto"/>
          <w:sz w:val="21"/>
          <w:szCs w:val="21"/>
          <w:highlight w:val="none"/>
        </w:rPr>
        <w:t>2</w:t>
      </w:r>
      <w:r>
        <w:rPr>
          <w:rFonts w:hint="eastAsia" w:ascii="仿宋" w:hAnsi="仿宋" w:eastAsia="仿宋" w:cs="仿宋"/>
          <w:b/>
          <w:color w:val="auto"/>
          <w:sz w:val="21"/>
          <w:szCs w:val="21"/>
          <w:highlight w:val="none"/>
          <w:lang w:val="en-US" w:eastAsia="zh-CN"/>
        </w:rPr>
        <w:t>7</w:t>
      </w:r>
      <w:r>
        <w:rPr>
          <w:rFonts w:hint="eastAsia" w:ascii="仿宋" w:hAnsi="仿宋" w:eastAsia="仿宋" w:cs="仿宋"/>
          <w:b/>
          <w:color w:val="auto"/>
          <w:sz w:val="21"/>
          <w:szCs w:val="21"/>
          <w:highlight w:val="none"/>
        </w:rPr>
        <w:t>．定标程序</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7</w:t>
      </w:r>
      <w:r>
        <w:rPr>
          <w:rFonts w:hint="eastAsia" w:ascii="仿宋" w:hAnsi="仿宋" w:eastAsia="仿宋" w:cs="仿宋"/>
          <w:color w:val="auto"/>
          <w:sz w:val="21"/>
          <w:szCs w:val="21"/>
          <w:highlight w:val="none"/>
        </w:rPr>
        <w:t>.1评标委员会根据评标方法的规定对</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进行评审排序，推荐3名中标候选人，作为评标结果。评标结果由评标委员会成员签字确认。</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7</w:t>
      </w:r>
      <w:r>
        <w:rPr>
          <w:rFonts w:hint="eastAsia" w:ascii="仿宋" w:hAnsi="仿宋" w:eastAsia="仿宋" w:cs="仿宋"/>
          <w:color w:val="auto"/>
          <w:sz w:val="21"/>
          <w:szCs w:val="21"/>
          <w:highlight w:val="none"/>
        </w:rPr>
        <w:t>.2采购代理机构在评标结束后1个工作日内将评标报告送采购人。采购人应当在收到评标报告后4个工作日内，按照评标报告中推荐的中标候选人顺序和有关规定确定中标人。</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7</w:t>
      </w:r>
      <w:r>
        <w:rPr>
          <w:rFonts w:hint="eastAsia" w:ascii="仿宋" w:hAnsi="仿宋" w:eastAsia="仿宋" w:cs="仿宋"/>
          <w:color w:val="auto"/>
          <w:sz w:val="21"/>
          <w:szCs w:val="21"/>
          <w:highlight w:val="none"/>
        </w:rPr>
        <w:t>.3确定的中标候选人放弃中标、在规定期限内未能签订合同、因不可抗力不能履行合同，或者被查实存在影响中标结果的违法行为等情形，不符合中标条件的，采购人可以按照评标委员会提出的中标候选人名单排序依次确定其他中标候选人为中标人，也可以重新招标。</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7</w:t>
      </w:r>
      <w:r>
        <w:rPr>
          <w:rFonts w:hint="eastAsia" w:ascii="仿宋" w:hAnsi="仿宋" w:eastAsia="仿宋" w:cs="仿宋"/>
          <w:color w:val="auto"/>
          <w:sz w:val="21"/>
          <w:szCs w:val="21"/>
          <w:highlight w:val="none"/>
        </w:rPr>
        <w:t>.4采购人也可以授权评标委员会评标后直接确定中标人。</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7</w:t>
      </w:r>
      <w:r>
        <w:rPr>
          <w:rFonts w:hint="eastAsia" w:ascii="仿宋" w:hAnsi="仿宋" w:eastAsia="仿宋" w:cs="仿宋"/>
          <w:color w:val="auto"/>
          <w:sz w:val="21"/>
          <w:szCs w:val="21"/>
          <w:highlight w:val="none"/>
        </w:rPr>
        <w:t>.5中标人确定之后，中标结果将在财政部门指定的政府采购信息发布媒体上公告。</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7</w:t>
      </w:r>
      <w:r>
        <w:rPr>
          <w:rFonts w:hint="eastAsia" w:ascii="仿宋" w:hAnsi="仿宋" w:eastAsia="仿宋" w:cs="仿宋"/>
          <w:color w:val="auto"/>
          <w:sz w:val="21"/>
          <w:szCs w:val="21"/>
          <w:highlight w:val="none"/>
        </w:rPr>
        <w:t>.6</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或者其他利害关系人对评标结果有异议的，应当在法律规定的时间内提出。</w:t>
      </w:r>
    </w:p>
    <w:p>
      <w:pPr>
        <w:shd w:val="clea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w:t>
      </w:r>
      <w:r>
        <w:rPr>
          <w:rFonts w:hint="eastAsia" w:ascii="仿宋" w:hAnsi="仿宋" w:eastAsia="仿宋" w:cs="仿宋"/>
          <w:b/>
          <w:color w:val="auto"/>
          <w:sz w:val="21"/>
          <w:szCs w:val="21"/>
          <w:highlight w:val="none"/>
          <w:lang w:val="en-US" w:eastAsia="zh-CN"/>
        </w:rPr>
        <w:t>8</w:t>
      </w:r>
      <w:r>
        <w:rPr>
          <w:rFonts w:hint="eastAsia" w:ascii="仿宋" w:hAnsi="仿宋" w:eastAsia="仿宋" w:cs="仿宋"/>
          <w:b/>
          <w:color w:val="auto"/>
          <w:sz w:val="21"/>
          <w:szCs w:val="21"/>
          <w:highlight w:val="none"/>
        </w:rPr>
        <w:t>．中标和落标通知</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rPr>
        <w:t>.1 采购代理机构在发布中标公告后，采购代理机构在线向中标单位发出中标通知书，</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可登录【全国公共资源交易平台(陕西省•西安市)】网站〖首页〉电子交易平台〉企业端〗 后，在〖我的项目/项目流程〗模块中点击下载“中标(成交)通知书”。</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rPr>
        <w:t>.2中标通知书对采购人和中标人具有同等法律效力。中标通知书发出之后，采购人改变中标结果，或者中标人放弃中标，应当承担相应的法律责任。</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28.3</w:t>
      </w:r>
      <w:r>
        <w:rPr>
          <w:rFonts w:hint="eastAsia" w:ascii="仿宋" w:hAnsi="仿宋" w:eastAsia="仿宋" w:cs="仿宋"/>
          <w:color w:val="auto"/>
          <w:sz w:val="21"/>
          <w:szCs w:val="21"/>
          <w:highlight w:val="none"/>
        </w:rPr>
        <w:t>中标单位在领取中标通知书时提供一正两副纸质投标文件用于备案。</w:t>
      </w:r>
    </w:p>
    <w:p>
      <w:pPr>
        <w:shd w:val="clear"/>
        <w:spacing w:line="360" w:lineRule="auto"/>
        <w:ind w:firstLine="420" w:firstLineChars="20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28.4</w:t>
      </w:r>
      <w:r>
        <w:rPr>
          <w:rFonts w:hint="eastAsia" w:ascii="仿宋" w:hAnsi="仿宋" w:eastAsia="仿宋" w:cs="仿宋"/>
          <w:color w:val="auto"/>
          <w:sz w:val="21"/>
          <w:szCs w:val="21"/>
          <w:highlight w:val="none"/>
        </w:rPr>
        <w:t>采用综合评分法评审的，供应商可登录【全国公共资源交易中心（陕西省·西安市）】网站〖首页·〉电子交易平台·〉企业端〗，登录后切换到〖我的项目〗模块，依次点选〖项目流程·〉项目管理·〉评标结果查看〗，查看本单位的最终得分与排序。</w:t>
      </w:r>
    </w:p>
    <w:p>
      <w:pPr>
        <w:shd w:val="clea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29</w:t>
      </w:r>
      <w:r>
        <w:rPr>
          <w:rFonts w:hint="eastAsia" w:ascii="仿宋" w:hAnsi="仿宋" w:eastAsia="仿宋" w:cs="仿宋"/>
          <w:b/>
          <w:color w:val="auto"/>
          <w:sz w:val="21"/>
          <w:szCs w:val="21"/>
          <w:highlight w:val="none"/>
        </w:rPr>
        <w:t>. 中标合同的签订</w:t>
      </w:r>
    </w:p>
    <w:p>
      <w:pPr>
        <w:shd w:val="clear"/>
        <w:spacing w:line="5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29</w:t>
      </w:r>
      <w:r>
        <w:rPr>
          <w:rFonts w:hint="eastAsia" w:ascii="仿宋" w:hAnsi="仿宋" w:eastAsia="仿宋" w:cs="仿宋"/>
          <w:color w:val="auto"/>
          <w:sz w:val="21"/>
          <w:szCs w:val="21"/>
          <w:highlight w:val="none"/>
        </w:rPr>
        <w:t>.1采购人应当自中标通知书发出之日起</w:t>
      </w:r>
      <w:r>
        <w:rPr>
          <w:rFonts w:hint="eastAsia" w:ascii="仿宋" w:hAnsi="仿宋" w:eastAsia="仿宋" w:cs="仿宋"/>
          <w:color w:val="auto"/>
          <w:sz w:val="21"/>
          <w:szCs w:val="21"/>
          <w:highlight w:val="none"/>
          <w:lang w:eastAsia="zh-CN"/>
        </w:rPr>
        <w:t>二十五</w:t>
      </w:r>
      <w:r>
        <w:rPr>
          <w:rFonts w:hint="eastAsia" w:ascii="仿宋" w:hAnsi="仿宋" w:eastAsia="仿宋" w:cs="仿宋"/>
          <w:color w:val="auto"/>
          <w:sz w:val="21"/>
          <w:szCs w:val="21"/>
          <w:highlight w:val="none"/>
        </w:rPr>
        <w:t>日内，按照招标文件和中标人投标文件（包括评标中形成的澄清文件）的约定，与中标人签订书面合同。所签订的合同不得对招标文件和中标人的投标文件（包括评标中形成的澄清文件）作实质性修改。</w:t>
      </w:r>
    </w:p>
    <w:p>
      <w:pPr>
        <w:shd w:val="clear"/>
        <w:spacing w:line="5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29</w:t>
      </w:r>
      <w:r>
        <w:rPr>
          <w:rFonts w:hint="eastAsia" w:ascii="仿宋" w:hAnsi="仿宋" w:eastAsia="仿宋" w:cs="仿宋"/>
          <w:color w:val="auto"/>
          <w:sz w:val="21"/>
          <w:szCs w:val="21"/>
          <w:highlight w:val="none"/>
        </w:rPr>
        <w:t>.2中标供应商拒绝与采购人签订合同的，采购人可以按照评审报告推荐的中标候选供应商名单排序，确定下一候选供应商为中标供应商，也可以重新开展政府采购活动。</w:t>
      </w:r>
    </w:p>
    <w:p>
      <w:pPr>
        <w:shd w:val="clear"/>
        <w:spacing w:line="5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29</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政府采购合同应当包括采购人与中标供应商的名称和住所、标的、数量、质量、价款或者报酬、履行期限及地点和方式、验收要求、违约责任、解决争议的方法等内容。</w:t>
      </w:r>
    </w:p>
    <w:p>
      <w:pPr>
        <w:shd w:val="clear"/>
        <w:spacing w:line="5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29</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val="en-US" w:eastAsia="zh-CN"/>
        </w:rPr>
        <w:t>4采购人自政府采购合同签订之日起 2 个工作日内，将政府采购合同在省级以上人民政府财政部门指定的媒体上公告，但政府采购合同中涉及国家秘密、商业秘密的内容除外。</w:t>
      </w:r>
      <w:r>
        <w:rPr>
          <w:rFonts w:hint="eastAsia" w:ascii="仿宋" w:hAnsi="仿宋" w:eastAsia="仿宋" w:cs="仿宋"/>
          <w:color w:val="auto"/>
          <w:sz w:val="21"/>
          <w:szCs w:val="21"/>
          <w:highlight w:val="none"/>
        </w:rPr>
        <w:t>自采购合同签订之日起七个工作日内，将采购合同副本报同级人民政府财政部门备案。</w:t>
      </w:r>
    </w:p>
    <w:p>
      <w:pPr>
        <w:shd w:val="clear"/>
        <w:spacing w:line="5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29</w:t>
      </w:r>
      <w:r>
        <w:rPr>
          <w:rFonts w:hint="eastAsia" w:ascii="仿宋" w:hAnsi="仿宋" w:eastAsia="仿宋" w:cs="仿宋"/>
          <w:color w:val="auto"/>
          <w:sz w:val="21"/>
          <w:szCs w:val="21"/>
          <w:highlight w:val="none"/>
        </w:rPr>
        <w:t>.5采购人与中标供应商应当根据合同的约定依法履行合同义务。政府采购合同的履行、违约责任和解决争议的方法等适用《中华人民共和国民法典》。</w:t>
      </w:r>
    </w:p>
    <w:p>
      <w:pPr>
        <w:shd w:val="clear"/>
        <w:spacing w:line="360" w:lineRule="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30</w:t>
      </w:r>
      <w:r>
        <w:rPr>
          <w:rFonts w:hint="eastAsia" w:ascii="仿宋" w:hAnsi="仿宋" w:eastAsia="仿宋" w:cs="仿宋"/>
          <w:b/>
          <w:color w:val="auto"/>
          <w:sz w:val="21"/>
          <w:szCs w:val="21"/>
          <w:highlight w:val="none"/>
        </w:rPr>
        <w:t>．招标代理服务费</w:t>
      </w:r>
    </w:p>
    <w:p>
      <w:pPr>
        <w:shd w:val="clear"/>
        <w:spacing w:line="360" w:lineRule="auto"/>
        <w:ind w:firstLine="422" w:firstLineChars="200"/>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lang w:val="en-US" w:eastAsia="zh-CN"/>
        </w:rPr>
        <w:t>30</w:t>
      </w:r>
      <w:r>
        <w:rPr>
          <w:rFonts w:hint="eastAsia" w:ascii="仿宋" w:hAnsi="仿宋" w:eastAsia="仿宋" w:cs="仿宋"/>
          <w:color w:val="auto"/>
          <w:sz w:val="21"/>
          <w:szCs w:val="21"/>
          <w:highlight w:val="none"/>
        </w:rPr>
        <w:t>.1参照国家计委颁发的《招标代理服务收费管理暂行办法》（计价格[2002]1980号）和国家发展改革委员会办公厅颁发的《关于招标代理服务收费有关问题的通知》（发改办价格[2003]857号）的有关规定执行。</w:t>
      </w:r>
    </w:p>
    <w:p>
      <w:pPr>
        <w:shd w:val="clear"/>
        <w:spacing w:line="360" w:lineRule="auto"/>
        <w:ind w:firstLine="422" w:firstLineChars="200"/>
        <w:rPr>
          <w:rFonts w:hint="eastAsia" w:ascii="仿宋" w:hAnsi="仿宋" w:eastAsia="仿宋" w:cs="仿宋"/>
          <w:color w:val="auto"/>
          <w:sz w:val="21"/>
          <w:szCs w:val="21"/>
          <w:highlight w:val="none"/>
        </w:rPr>
      </w:pPr>
      <w:r>
        <w:rPr>
          <w:rFonts w:hint="eastAsia" w:ascii="仿宋" w:hAnsi="仿宋" w:eastAsia="仿宋" w:cs="仿宋"/>
          <w:b/>
          <w:color w:val="auto"/>
          <w:sz w:val="21"/>
          <w:szCs w:val="21"/>
          <w:highlight w:val="none"/>
          <w:lang w:val="en-US" w:eastAsia="zh-CN"/>
        </w:rPr>
        <w:t>30</w:t>
      </w:r>
      <w:r>
        <w:rPr>
          <w:rFonts w:hint="eastAsia" w:ascii="仿宋" w:hAnsi="仿宋" w:eastAsia="仿宋" w:cs="仿宋"/>
          <w:color w:val="auto"/>
          <w:sz w:val="21"/>
          <w:szCs w:val="21"/>
          <w:highlight w:val="none"/>
        </w:rPr>
        <w:t>.2由中标人承担招标代理服务费，中标人在领取中标通知书前，须向采购代理机构一次性支付招标代理服务费。</w:t>
      </w:r>
    </w:p>
    <w:p>
      <w:pPr>
        <w:shd w:val="clear"/>
        <w:spacing w:line="360" w:lineRule="auto"/>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val="en-US" w:eastAsia="zh-CN"/>
        </w:rPr>
        <w:t>31</w:t>
      </w:r>
      <w:r>
        <w:rPr>
          <w:rFonts w:hint="eastAsia" w:ascii="仿宋" w:hAnsi="仿宋" w:eastAsia="仿宋" w:cs="仿宋"/>
          <w:b/>
          <w:bCs/>
          <w:color w:val="auto"/>
          <w:sz w:val="21"/>
          <w:szCs w:val="21"/>
          <w:highlight w:val="none"/>
        </w:rPr>
        <w:t>.履约验收</w:t>
      </w:r>
      <w:r>
        <w:rPr>
          <w:rFonts w:hint="eastAsia" w:ascii="仿宋" w:hAnsi="仿宋" w:eastAsia="仿宋" w:cs="仿宋"/>
          <w:b/>
          <w:bCs/>
          <w:color w:val="auto"/>
          <w:sz w:val="21"/>
          <w:szCs w:val="21"/>
          <w:highlight w:val="none"/>
          <w:lang w:eastAsia="zh-CN"/>
        </w:rPr>
        <w:t>：</w:t>
      </w:r>
      <w:r>
        <w:rPr>
          <w:rFonts w:hint="eastAsia" w:ascii="仿宋" w:hAnsi="仿宋" w:eastAsia="仿宋" w:cs="仿宋"/>
          <w:b/>
          <w:color w:val="auto"/>
          <w:sz w:val="21"/>
          <w:szCs w:val="21"/>
          <w:highlight w:val="none"/>
          <w:lang w:eastAsia="zh-CN"/>
        </w:rPr>
        <w:t>无</w:t>
      </w:r>
    </w:p>
    <w:p>
      <w:pPr>
        <w:shd w:val="clear"/>
        <w:spacing w:line="360" w:lineRule="auto"/>
        <w:rPr>
          <w:rFonts w:hint="eastAsia" w:ascii="仿宋" w:hAnsi="仿宋" w:eastAsia="仿宋" w:cs="仿宋"/>
          <w:b/>
          <w:color w:val="auto"/>
          <w:sz w:val="21"/>
          <w:szCs w:val="21"/>
          <w:highlight w:val="none"/>
        </w:rPr>
      </w:pPr>
      <w:r>
        <w:rPr>
          <w:rFonts w:hint="eastAsia" w:ascii="仿宋" w:hAnsi="仿宋" w:eastAsia="仿宋" w:cs="仿宋"/>
          <w:b/>
          <w:bCs/>
          <w:color w:val="auto"/>
          <w:sz w:val="21"/>
          <w:szCs w:val="21"/>
          <w:highlight w:val="none"/>
          <w:lang w:val="en-US" w:eastAsia="zh-CN"/>
        </w:rPr>
        <w:t>32</w:t>
      </w:r>
      <w:r>
        <w:rPr>
          <w:rFonts w:hint="eastAsia" w:ascii="仿宋" w:hAnsi="仿宋" w:eastAsia="仿宋" w:cs="仿宋"/>
          <w:b/>
          <w:bCs/>
          <w:color w:val="auto"/>
          <w:sz w:val="21"/>
          <w:szCs w:val="21"/>
          <w:highlight w:val="none"/>
        </w:rPr>
        <w:t>.履约保证金</w:t>
      </w:r>
      <w:r>
        <w:rPr>
          <w:rFonts w:hint="eastAsia" w:ascii="仿宋" w:hAnsi="仿宋" w:eastAsia="仿宋" w:cs="仿宋"/>
          <w:b/>
          <w:bCs/>
          <w:color w:val="auto"/>
          <w:sz w:val="21"/>
          <w:szCs w:val="21"/>
          <w:highlight w:val="none"/>
          <w:lang w:eastAsia="zh-CN"/>
        </w:rPr>
        <w:t>：</w:t>
      </w:r>
      <w:r>
        <w:rPr>
          <w:rFonts w:hint="eastAsia" w:ascii="仿宋" w:hAnsi="仿宋" w:eastAsia="仿宋" w:cs="仿宋"/>
          <w:b/>
          <w:color w:val="auto"/>
          <w:sz w:val="21"/>
          <w:szCs w:val="21"/>
          <w:highlight w:val="none"/>
          <w:lang w:eastAsia="zh-CN"/>
        </w:rPr>
        <w:t>无</w:t>
      </w:r>
    </w:p>
    <w:p>
      <w:pPr>
        <w:shd w:val="clear"/>
        <w:spacing w:line="360" w:lineRule="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lang w:val="en-US" w:eastAsia="zh-CN"/>
        </w:rPr>
        <w:t>33</w:t>
      </w:r>
      <w:r>
        <w:rPr>
          <w:rFonts w:hint="eastAsia" w:ascii="仿宋" w:hAnsi="仿宋" w:eastAsia="仿宋" w:cs="仿宋"/>
          <w:b/>
          <w:bCs/>
          <w:color w:val="auto"/>
          <w:sz w:val="21"/>
          <w:szCs w:val="21"/>
          <w:highlight w:val="none"/>
        </w:rPr>
        <w:t>.质疑</w:t>
      </w:r>
    </w:p>
    <w:p>
      <w:pPr>
        <w:shd w:val="clear"/>
        <w:spacing w:line="360" w:lineRule="auto"/>
        <w:ind w:right="12" w:firstLine="48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认为招标文件、招标过程、中标结果使自己的权益受到损害的，可以在知道或者应知其权益受到损害之日起7个工作日内，以书面形式向采购人、采购代理机构提出质疑。</w:t>
      </w:r>
    </w:p>
    <w:p>
      <w:pPr>
        <w:shd w:val="clear"/>
        <w:spacing w:line="360" w:lineRule="auto"/>
        <w:ind w:right="12" w:firstLine="480"/>
        <w:rPr>
          <w:rStyle w:val="48"/>
          <w:rFonts w:hint="eastAsia" w:ascii="仿宋" w:hAnsi="仿宋" w:eastAsia="仿宋" w:cs="仿宋"/>
          <w:bCs w:val="0"/>
          <w:color w:val="auto"/>
          <w:sz w:val="21"/>
          <w:szCs w:val="21"/>
          <w:highlight w:val="none"/>
          <w:shd w:val="clear" w:color="auto" w:fill="FFFFFF"/>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必须在法定质疑期内一次性提出针对同一采购程序环节的质疑。</w:t>
      </w:r>
    </w:p>
    <w:p>
      <w:pPr>
        <w:shd w:val="clear"/>
        <w:spacing w:line="360" w:lineRule="auto"/>
        <w:ind w:firstLine="420" w:firstLineChars="200"/>
        <w:rPr>
          <w:rStyle w:val="48"/>
          <w:rFonts w:hint="eastAsia" w:ascii="仿宋" w:hAnsi="仿宋" w:eastAsia="仿宋" w:cs="仿宋"/>
          <w:b w:val="0"/>
          <w:color w:val="auto"/>
          <w:sz w:val="21"/>
          <w:szCs w:val="21"/>
          <w:highlight w:val="none"/>
          <w:shd w:val="clear" w:color="auto" w:fill="FFFFFF"/>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3</w:t>
      </w:r>
      <w:r>
        <w:rPr>
          <w:rStyle w:val="48"/>
          <w:rFonts w:hint="eastAsia" w:ascii="仿宋" w:hAnsi="仿宋" w:eastAsia="仿宋" w:cs="仿宋"/>
          <w:b w:val="0"/>
          <w:color w:val="auto"/>
          <w:sz w:val="21"/>
          <w:szCs w:val="21"/>
          <w:highlight w:val="none"/>
          <w:shd w:val="clear" w:color="auto" w:fill="FFFFFF"/>
        </w:rPr>
        <w:t>.3</w:t>
      </w:r>
      <w:r>
        <w:rPr>
          <w:rStyle w:val="48"/>
          <w:rFonts w:hint="eastAsia" w:ascii="仿宋" w:hAnsi="仿宋" w:eastAsia="仿宋" w:cs="仿宋"/>
          <w:b w:val="0"/>
          <w:color w:val="auto"/>
          <w:sz w:val="21"/>
          <w:szCs w:val="21"/>
          <w:highlight w:val="none"/>
          <w:shd w:val="clear" w:color="auto" w:fill="FFFFFF"/>
          <w:lang w:eastAsia="zh-CN"/>
        </w:rPr>
        <w:t>供应商</w:t>
      </w:r>
      <w:r>
        <w:rPr>
          <w:rStyle w:val="48"/>
          <w:rFonts w:hint="eastAsia" w:ascii="仿宋" w:hAnsi="仿宋" w:eastAsia="仿宋" w:cs="仿宋"/>
          <w:b w:val="0"/>
          <w:color w:val="auto"/>
          <w:sz w:val="21"/>
          <w:szCs w:val="21"/>
          <w:highlight w:val="none"/>
          <w:shd w:val="clear" w:color="auto" w:fill="FFFFFF"/>
        </w:rPr>
        <w:t>可以委托代理人进行质疑。代理人提出质疑的，应当提交授权委托书。授权委托书应当载明代理人的姓名或者名称、代理事项、具体权限、期限和相关事项。</w:t>
      </w:r>
      <w:r>
        <w:rPr>
          <w:rStyle w:val="48"/>
          <w:rFonts w:hint="eastAsia" w:ascii="仿宋" w:hAnsi="仿宋" w:eastAsia="仿宋" w:cs="仿宋"/>
          <w:b w:val="0"/>
          <w:color w:val="auto"/>
          <w:sz w:val="21"/>
          <w:szCs w:val="21"/>
          <w:highlight w:val="none"/>
          <w:shd w:val="clear" w:color="auto" w:fill="FFFFFF"/>
          <w:lang w:eastAsia="zh-CN"/>
        </w:rPr>
        <w:t>供应商</w:t>
      </w:r>
      <w:r>
        <w:rPr>
          <w:rStyle w:val="48"/>
          <w:rFonts w:hint="eastAsia" w:ascii="仿宋" w:hAnsi="仿宋" w:eastAsia="仿宋" w:cs="仿宋"/>
          <w:b w:val="0"/>
          <w:color w:val="auto"/>
          <w:sz w:val="21"/>
          <w:szCs w:val="21"/>
          <w:highlight w:val="none"/>
          <w:shd w:val="clear" w:color="auto" w:fill="FFFFFF"/>
        </w:rPr>
        <w:t>为自然人的，应当由本人签字；</w:t>
      </w:r>
      <w:r>
        <w:rPr>
          <w:rStyle w:val="48"/>
          <w:rFonts w:hint="eastAsia" w:ascii="仿宋" w:hAnsi="仿宋" w:eastAsia="仿宋" w:cs="仿宋"/>
          <w:b w:val="0"/>
          <w:color w:val="auto"/>
          <w:sz w:val="21"/>
          <w:szCs w:val="21"/>
          <w:highlight w:val="none"/>
          <w:shd w:val="clear" w:color="auto" w:fill="FFFFFF"/>
          <w:lang w:eastAsia="zh-CN"/>
        </w:rPr>
        <w:t>供应商</w:t>
      </w:r>
      <w:r>
        <w:rPr>
          <w:rStyle w:val="48"/>
          <w:rFonts w:hint="eastAsia" w:ascii="仿宋" w:hAnsi="仿宋" w:eastAsia="仿宋" w:cs="仿宋"/>
          <w:b w:val="0"/>
          <w:color w:val="auto"/>
          <w:sz w:val="21"/>
          <w:szCs w:val="21"/>
          <w:highlight w:val="none"/>
          <w:shd w:val="clear" w:color="auto" w:fill="FFFFFF"/>
        </w:rPr>
        <w:t>为法人或者其他组织的，应当由法定代表人、主要负责人签字或者盖章，并加盖公章。</w:t>
      </w:r>
    </w:p>
    <w:p>
      <w:pPr>
        <w:shd w:val="clear"/>
        <w:spacing w:line="360" w:lineRule="auto"/>
        <w:ind w:left="3" w:firstLine="453" w:firstLineChars="216"/>
        <w:rPr>
          <w:rStyle w:val="48"/>
          <w:rFonts w:hint="eastAsia" w:ascii="仿宋" w:hAnsi="仿宋" w:eastAsia="仿宋" w:cs="仿宋"/>
          <w:b w:val="0"/>
          <w:color w:val="auto"/>
          <w:sz w:val="21"/>
          <w:szCs w:val="21"/>
          <w:highlight w:val="none"/>
          <w:shd w:val="clear" w:color="auto" w:fill="FFFFFF"/>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3</w:t>
      </w:r>
      <w:r>
        <w:rPr>
          <w:rStyle w:val="48"/>
          <w:rFonts w:hint="eastAsia" w:ascii="仿宋" w:hAnsi="仿宋" w:eastAsia="仿宋" w:cs="仿宋"/>
          <w:b w:val="0"/>
          <w:color w:val="auto"/>
          <w:sz w:val="21"/>
          <w:szCs w:val="21"/>
          <w:highlight w:val="none"/>
          <w:shd w:val="clear" w:color="auto" w:fill="FFFFFF"/>
        </w:rPr>
        <w:t>.4以联合体形式参加政府采购活动的，其质疑应当由组成联合体的所有</w:t>
      </w:r>
      <w:r>
        <w:rPr>
          <w:rStyle w:val="48"/>
          <w:rFonts w:hint="eastAsia" w:ascii="仿宋" w:hAnsi="仿宋" w:eastAsia="仿宋" w:cs="仿宋"/>
          <w:b w:val="0"/>
          <w:color w:val="auto"/>
          <w:sz w:val="21"/>
          <w:szCs w:val="21"/>
          <w:highlight w:val="none"/>
          <w:shd w:val="clear" w:color="auto" w:fill="FFFFFF"/>
          <w:lang w:eastAsia="zh-CN"/>
        </w:rPr>
        <w:t>供应商</w:t>
      </w:r>
      <w:r>
        <w:rPr>
          <w:rStyle w:val="48"/>
          <w:rFonts w:hint="eastAsia" w:ascii="仿宋" w:hAnsi="仿宋" w:eastAsia="仿宋" w:cs="仿宋"/>
          <w:b w:val="0"/>
          <w:color w:val="auto"/>
          <w:sz w:val="21"/>
          <w:szCs w:val="21"/>
          <w:highlight w:val="none"/>
          <w:shd w:val="clear" w:color="auto" w:fill="FFFFFF"/>
        </w:rPr>
        <w:t>共同提出。</w:t>
      </w:r>
    </w:p>
    <w:p>
      <w:pPr>
        <w:shd w:val="clear"/>
        <w:spacing w:line="360" w:lineRule="auto"/>
        <w:ind w:right="12"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.5</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提出质疑应当提交质疑函和必要的证明材料。质疑函应当包括下列内容：</w:t>
      </w:r>
    </w:p>
    <w:p>
      <w:pPr>
        <w:shd w:val="clear"/>
        <w:spacing w:line="360" w:lineRule="auto"/>
        <w:ind w:right="12"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.5.1</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的姓名或者名称、地址、邮编、联系人及联系电话；</w:t>
      </w:r>
    </w:p>
    <w:p>
      <w:pPr>
        <w:shd w:val="clear"/>
        <w:spacing w:line="360" w:lineRule="auto"/>
        <w:ind w:right="12"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.5.2质疑项目的名称、编号；</w:t>
      </w:r>
    </w:p>
    <w:p>
      <w:pPr>
        <w:shd w:val="clear"/>
        <w:spacing w:line="360" w:lineRule="auto"/>
        <w:ind w:right="12"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.5.3具体、明确的质疑事项和与质疑事项相关的请求；</w:t>
      </w:r>
    </w:p>
    <w:p>
      <w:pPr>
        <w:shd w:val="clear"/>
        <w:spacing w:line="360" w:lineRule="auto"/>
        <w:ind w:right="12"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.5.4事实依据；</w:t>
      </w:r>
    </w:p>
    <w:p>
      <w:pPr>
        <w:shd w:val="clear"/>
        <w:spacing w:line="360" w:lineRule="auto"/>
        <w:ind w:right="12"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.5.5必要的法律依据；</w:t>
      </w:r>
    </w:p>
    <w:p>
      <w:pPr>
        <w:shd w:val="clear"/>
        <w:spacing w:line="360" w:lineRule="auto"/>
        <w:ind w:right="12" w:firstLine="420" w:firstLineChars="200"/>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.5.6提出质疑的日期</w:t>
      </w:r>
      <w:r>
        <w:rPr>
          <w:rFonts w:hint="eastAsia" w:ascii="仿宋" w:hAnsi="仿宋" w:eastAsia="仿宋" w:cs="仿宋"/>
          <w:color w:val="auto"/>
          <w:sz w:val="21"/>
          <w:szCs w:val="21"/>
          <w:highlight w:val="none"/>
          <w:lang w:eastAsia="zh-CN"/>
        </w:rPr>
        <w:t>；</w:t>
      </w:r>
    </w:p>
    <w:p>
      <w:pPr>
        <w:shd w:val="clear"/>
        <w:spacing w:line="360" w:lineRule="auto"/>
        <w:ind w:right="12" w:firstLine="420" w:firstLineChars="200"/>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33.5.7质疑供应商的政府采购投标回执单。</w:t>
      </w:r>
    </w:p>
    <w:p>
      <w:pPr>
        <w:widowControl/>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.6有下列情形之一的，属于无效质疑，采购代理机构和采购人不予受理：</w:t>
      </w:r>
    </w:p>
    <w:p>
      <w:pPr>
        <w:widowControl/>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.6.1质疑</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不是参与本次政府采购项目的</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w:t>
      </w:r>
    </w:p>
    <w:p>
      <w:pPr>
        <w:widowControl/>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.6.2质疑</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与质疑事项不存在利害关系的；</w:t>
      </w:r>
    </w:p>
    <w:p>
      <w:pPr>
        <w:widowControl/>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.6.3未在法定期限内提出质疑的；</w:t>
      </w:r>
    </w:p>
    <w:p>
      <w:pPr>
        <w:widowControl/>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6.4质疑未以书面形式提出，或质疑函主要内容构成不完整的；</w:t>
      </w:r>
    </w:p>
    <w:p>
      <w:pPr>
        <w:widowControl/>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.6.5应当提交授权书而未提交的；</w:t>
      </w:r>
    </w:p>
    <w:p>
      <w:pPr>
        <w:widowControl/>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.6.6以非法手段取得证据、材料的；</w:t>
      </w:r>
    </w:p>
    <w:p>
      <w:pPr>
        <w:widowControl/>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.6.7质疑答复后，同一质疑人就同一事项或同一采购程序环节再次提出质疑的；</w:t>
      </w:r>
    </w:p>
    <w:p>
      <w:pPr>
        <w:widowControl/>
        <w:shd w:val="clear"/>
        <w:spacing w:line="360" w:lineRule="auto"/>
        <w:ind w:firstLine="420" w:firstLineChars="200"/>
        <w:rPr>
          <w:rStyle w:val="48"/>
          <w:rFonts w:hint="eastAsia" w:ascii="仿宋" w:hAnsi="仿宋" w:eastAsia="仿宋" w:cs="仿宋"/>
          <w:b w:val="0"/>
          <w:color w:val="auto"/>
          <w:sz w:val="21"/>
          <w:szCs w:val="21"/>
          <w:highlight w:val="none"/>
          <w:shd w:val="clear" w:color="auto" w:fill="FFFFFF"/>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.6.8不符合法律、法规、规章和政府采购监管机构规定的其他条件的。</w:t>
      </w:r>
    </w:p>
    <w:p>
      <w:pPr>
        <w:shd w:val="clear"/>
        <w:spacing w:line="360" w:lineRule="auto"/>
        <w:ind w:right="12"/>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3</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.7质疑答复</w:t>
      </w:r>
    </w:p>
    <w:p>
      <w:pPr>
        <w:pStyle w:val="87"/>
        <w:shd w:val="clear"/>
        <w:spacing w:line="360" w:lineRule="auto"/>
        <w:ind w:firstLine="48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.7.1采购人或采购代理机构在收到质疑函后7个工作日内作出答复，并以书面形式通知质疑</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和其他有关</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w:t>
      </w:r>
    </w:p>
    <w:p>
      <w:pPr>
        <w:pStyle w:val="87"/>
        <w:shd w:val="clear"/>
        <w:spacing w:line="360" w:lineRule="auto"/>
        <w:ind w:firstLine="480" w:firstLineChars="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.7.2质疑</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对采购人、采购代理机构的答复不满意，或者采购人、采购代理机构未在规定时间内作出答复的，可以在答复期满后15个工作日内向</w:t>
      </w:r>
      <w:r>
        <w:rPr>
          <w:rFonts w:hint="eastAsia" w:ascii="仿宋" w:hAnsi="仿宋" w:eastAsia="仿宋" w:cs="仿宋"/>
          <w:b/>
          <w:bCs/>
          <w:color w:val="auto"/>
          <w:sz w:val="21"/>
          <w:szCs w:val="21"/>
          <w:highlight w:val="none"/>
          <w:lang w:eastAsia="zh-CN"/>
        </w:rPr>
        <w:t>同级财政部门</w:t>
      </w:r>
      <w:r>
        <w:rPr>
          <w:rFonts w:hint="eastAsia" w:ascii="仿宋" w:hAnsi="仿宋" w:eastAsia="仿宋" w:cs="仿宋"/>
          <w:color w:val="auto"/>
          <w:sz w:val="21"/>
          <w:szCs w:val="21"/>
          <w:highlight w:val="none"/>
        </w:rPr>
        <w:t>提起投诉。</w:t>
      </w:r>
    </w:p>
    <w:p>
      <w:pPr>
        <w:pStyle w:val="87"/>
        <w:shd w:val="clear"/>
        <w:spacing w:line="360" w:lineRule="auto"/>
        <w:ind w:firstLine="480" w:firstLineChars="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.8.1质疑函须按财政部《质疑函范本》给定的格式进行填写，范本下载详见【财政部国库司（gks.mof.gov.cn）】网站〖首页·政府采购管理〗栏目中的《政府采购</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质疑函范本》。《政府采购</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质疑函范本》链接地址：</w:t>
      </w:r>
    </w:p>
    <w:p>
      <w:pPr>
        <w:pStyle w:val="87"/>
        <w:shd w:val="clear"/>
        <w:spacing w:line="360" w:lineRule="auto"/>
        <w:ind w:firstLine="480" w:firstLineChars="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fldChar w:fldCharType="begin"/>
      </w:r>
      <w:r>
        <w:rPr>
          <w:rFonts w:hint="eastAsia" w:ascii="仿宋" w:hAnsi="仿宋" w:eastAsia="仿宋" w:cs="仿宋"/>
          <w:color w:val="auto"/>
          <w:sz w:val="21"/>
          <w:szCs w:val="21"/>
          <w:highlight w:val="none"/>
        </w:rPr>
        <w:instrText xml:space="preserve"> HYPERLINK "http://www.mof.gov.cn/gp/xxgkml/gks/201802/t20180201_2804585.htm" </w:instrText>
      </w:r>
      <w:r>
        <w:rPr>
          <w:rFonts w:hint="eastAsia" w:ascii="仿宋" w:hAnsi="仿宋" w:eastAsia="仿宋" w:cs="仿宋"/>
          <w:color w:val="auto"/>
          <w:sz w:val="21"/>
          <w:szCs w:val="21"/>
          <w:highlight w:val="none"/>
        </w:rPr>
        <w:fldChar w:fldCharType="separate"/>
      </w:r>
      <w:r>
        <w:rPr>
          <w:rFonts w:hint="eastAsia" w:ascii="仿宋" w:hAnsi="仿宋" w:eastAsia="仿宋" w:cs="仿宋"/>
          <w:color w:val="auto"/>
          <w:sz w:val="21"/>
          <w:szCs w:val="21"/>
          <w:highlight w:val="none"/>
        </w:rPr>
        <w:t>http://www.mof.gov.cn/gp/xxgkml/gks/201802/t20180201_2804585.htm</w:t>
      </w:r>
      <w:r>
        <w:rPr>
          <w:rFonts w:hint="eastAsia" w:ascii="仿宋" w:hAnsi="仿宋" w:eastAsia="仿宋" w:cs="仿宋"/>
          <w:color w:val="auto"/>
          <w:sz w:val="21"/>
          <w:szCs w:val="21"/>
          <w:highlight w:val="none"/>
        </w:rPr>
        <w:fldChar w:fldCharType="end"/>
      </w:r>
    </w:p>
    <w:p>
      <w:pPr>
        <w:pStyle w:val="87"/>
        <w:shd w:val="clear"/>
        <w:spacing w:line="360" w:lineRule="auto"/>
        <w:ind w:firstLine="480" w:firstLineChars="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.8.2接收质疑函的方式：书面形式</w:t>
      </w:r>
    </w:p>
    <w:p>
      <w:pPr>
        <w:pStyle w:val="87"/>
        <w:shd w:val="clear"/>
        <w:spacing w:line="360" w:lineRule="auto"/>
        <w:ind w:firstLine="480" w:firstLineChars="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.8.3联系部门：</w:t>
      </w:r>
      <w:r>
        <w:rPr>
          <w:rFonts w:hint="eastAsia" w:ascii="仿宋" w:hAnsi="仿宋" w:eastAsia="仿宋" w:cs="仿宋"/>
          <w:color w:val="auto"/>
          <w:sz w:val="21"/>
          <w:szCs w:val="21"/>
          <w:highlight w:val="none"/>
          <w:lang w:eastAsia="zh-CN"/>
        </w:rPr>
        <w:t>陕西华璟项目管理有限公司</w:t>
      </w:r>
    </w:p>
    <w:p>
      <w:pPr>
        <w:pStyle w:val="87"/>
        <w:shd w:val="clear"/>
        <w:spacing w:line="360" w:lineRule="auto"/>
        <w:ind w:firstLine="480" w:firstLineChars="0"/>
        <w:jc w:val="left"/>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.8.4联系电话：</w:t>
      </w:r>
      <w:r>
        <w:rPr>
          <w:rFonts w:hint="eastAsia" w:ascii="仿宋" w:hAnsi="仿宋" w:eastAsia="仿宋" w:cs="仿宋"/>
          <w:color w:val="auto"/>
          <w:sz w:val="21"/>
          <w:szCs w:val="21"/>
          <w:highlight w:val="none"/>
          <w:lang w:val="en-US" w:eastAsia="zh-CN"/>
        </w:rPr>
        <w:t>18509212907</w:t>
      </w:r>
    </w:p>
    <w:p>
      <w:pPr>
        <w:pStyle w:val="87"/>
        <w:shd w:val="clear"/>
        <w:spacing w:line="360" w:lineRule="auto"/>
        <w:ind w:firstLine="480" w:firstLineChars="0"/>
        <w:jc w:val="lef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.8.5通讯地址：</w:t>
      </w:r>
      <w:r>
        <w:rPr>
          <w:rFonts w:hint="eastAsia" w:ascii="仿宋" w:hAnsi="仿宋" w:eastAsia="仿宋" w:cs="仿宋"/>
          <w:color w:val="auto"/>
          <w:sz w:val="21"/>
          <w:szCs w:val="21"/>
          <w:highlight w:val="none"/>
          <w:lang w:eastAsia="zh-CN"/>
        </w:rPr>
        <w:t>陕西省西安市高新区沣惠南路与科技二路交叉路口西南侧泰华金贸国际6号楼902室</w:t>
      </w:r>
    </w:p>
    <w:p>
      <w:pPr>
        <w:shd w:val="clear"/>
        <w:spacing w:line="360" w:lineRule="auto"/>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3</w:t>
      </w:r>
      <w:r>
        <w:rPr>
          <w:rFonts w:hint="eastAsia" w:ascii="仿宋" w:hAnsi="仿宋" w:eastAsia="仿宋" w:cs="仿宋"/>
          <w:color w:val="auto"/>
          <w:sz w:val="21"/>
          <w:szCs w:val="21"/>
          <w:highlight w:val="none"/>
          <w:lang w:val="en-US" w:eastAsia="zh-CN"/>
        </w:rPr>
        <w:t>4</w:t>
      </w:r>
      <w:r>
        <w:rPr>
          <w:rFonts w:hint="eastAsia" w:ascii="仿宋" w:hAnsi="仿宋" w:eastAsia="仿宋" w:cs="仿宋"/>
          <w:b/>
          <w:bCs/>
          <w:color w:val="auto"/>
          <w:sz w:val="21"/>
          <w:szCs w:val="21"/>
          <w:highlight w:val="none"/>
        </w:rPr>
        <w:t>.其他</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.1 废标的情形</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.1.1招标采购中，出现下列情形之一的，应予以废标：</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（1）符合专业条件的</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或者对招标文件作实质响应的</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不足3家的；</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（2）出现影响采购公正的违法、违规行为的；</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的报价均超过了采购预算，采购人不能支付的；</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（4）因重大变故，投标取消的。</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.1.2废标后，采购代理机构应在财政部门指定采购网上公告，并公告废标的详细理由。</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.2变更采购方式</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.2.1存在下列情形之一的，除采购任务取消情形外，采购人经同级财政部门同意后，可按《政府采购货物和服务招标投标管理办法》（财政部87号令）第四十三条规定的方式处理：</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（1）投标截止后参加投标的人不足3家的；</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（2）通过资格审查的</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不足3家的；</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（3）通过符合性审查的</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不足3家的。</w:t>
      </w:r>
    </w:p>
    <w:p>
      <w:pPr>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.2.2通过符合性审查的</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只有2家时，采购人经同级财政部门同意后，可以按《政府采购非招标采购方式管理办法》（财政部第74号令）的规定与该2家</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进行竞争性谈判采购。</w:t>
      </w:r>
    </w:p>
    <w:p>
      <w:pPr>
        <w:keepNext w:val="0"/>
        <w:keepLines w:val="0"/>
        <w:pageBreakBefore w:val="0"/>
        <w:numPr>
          <w:ilvl w:val="0"/>
          <w:numId w:val="0"/>
        </w:numPr>
        <w:shd w:val="clear"/>
        <w:wordWrap/>
        <w:overflowPunct/>
        <w:topLinePunct w:val="0"/>
        <w:bidi w:val="0"/>
        <w:spacing w:line="50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val="en-US" w:eastAsia="zh-CN"/>
        </w:rPr>
        <w:t>35.</w:t>
      </w:r>
      <w:r>
        <w:rPr>
          <w:rFonts w:hint="eastAsia" w:ascii="仿宋" w:hAnsi="仿宋" w:eastAsia="仿宋" w:cs="仿宋"/>
          <w:b/>
          <w:color w:val="auto"/>
          <w:sz w:val="21"/>
          <w:szCs w:val="21"/>
          <w:highlight w:val="none"/>
        </w:rPr>
        <w:t>信用担保及信用融资</w:t>
      </w:r>
    </w:p>
    <w:p>
      <w:pPr>
        <w:widowControl/>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.1本项目是否属于信用担保试点范围见投标须知前附表。</w:t>
      </w:r>
    </w:p>
    <w:p>
      <w:pPr>
        <w:widowControl/>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.2 如属于政府采购信用担保试点范围内，中小型企业供应商可以自由按照财政部门的规定，采用履约担保和融资担保。</w:t>
      </w:r>
    </w:p>
    <w:p>
      <w:pPr>
        <w:widowControl/>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.2.1 供应商递交的履约担保函应符合本招标文件的规定。</w:t>
      </w:r>
    </w:p>
    <w:p>
      <w:pPr>
        <w:widowControl/>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.2.2 成交人可以采取融资担保的形式为政府采购项目履约进行融资。</w:t>
      </w:r>
    </w:p>
    <w:p>
      <w:pPr>
        <w:widowControl/>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2.3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财政厅关于加快推进我省中小企业政府采购信用融资工作的通知》（陕财办采[2020]15号）、《陕西省财政厅关于印发&lt;陕西省中小企业政府采购信用融资办法&gt;的通知》（陕财办采〔2018〕23号），按照市场主导、财政引导、银企自愿、风险自担的原则，中标（成交）供应商可根据自身资金需求，登录陕西省政府采购信用融资平台（http://www.ccgp-shaanxi.gov.cn/zcdservice/zcd/shanxi/）在线申请，依法参加政府采购信用融资活动。</w:t>
      </w:r>
    </w:p>
    <w:p>
      <w:pPr>
        <w:widowControl/>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.2.4陕西政府采购供应商信用融资信息服务平台操作手册</w:t>
      </w:r>
    </w:p>
    <w:p>
      <w:pPr>
        <w:widowControl/>
        <w:shd w:val="clear"/>
        <w:spacing w:line="360" w:lineRule="auto"/>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陕西政府采购供应商信用融资信息服务平台主要功能为：供应商凭中标项目或成交</w:t>
      </w:r>
      <w:r>
        <w:rPr>
          <w:rFonts w:hint="eastAsia" w:ascii="仿宋" w:hAnsi="仿宋" w:eastAsia="仿宋" w:cs="仿宋"/>
          <w:color w:val="auto"/>
          <w:sz w:val="21"/>
          <w:szCs w:val="21"/>
          <w:highlight w:val="none"/>
          <w:lang w:eastAsia="zh-CN"/>
        </w:rPr>
        <w:t>合同</w:t>
      </w:r>
      <w:r>
        <w:rPr>
          <w:rFonts w:hint="eastAsia" w:ascii="仿宋" w:hAnsi="仿宋" w:eastAsia="仿宋" w:cs="仿宋"/>
          <w:color w:val="auto"/>
          <w:sz w:val="21"/>
          <w:szCs w:val="21"/>
          <w:highlight w:val="none"/>
        </w:rPr>
        <w:t>提交融资意向，查看融资申请进度等功能，本操作手册将详细说明这些功能。</w:t>
      </w:r>
    </w:p>
    <w:p>
      <w:pPr>
        <w:shd w:val="clear"/>
        <w:jc w:val="center"/>
        <w:rPr>
          <w:rFonts w:hint="eastAsia" w:ascii="仿宋" w:hAnsi="仿宋" w:eastAsia="仿宋" w:cs="仿宋"/>
          <w:color w:val="auto"/>
          <w:sz w:val="24"/>
          <w:szCs w:val="24"/>
          <w:highlight w:val="none"/>
        </w:rPr>
      </w:pPr>
      <w:r>
        <w:rPr>
          <w:rFonts w:hint="eastAsia" w:ascii="仿宋" w:hAnsi="仿宋" w:eastAsia="仿宋" w:cs="仿宋"/>
          <w:color w:val="auto"/>
          <w:highlight w:val="none"/>
        </w:rPr>
        <w:drawing>
          <wp:inline distT="0" distB="0" distL="114300" distR="114300">
            <wp:extent cx="5271135" cy="3691890"/>
            <wp:effectExtent l="0" t="0" r="5715" b="381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6"/>
                    <a:stretch>
                      <a:fillRect/>
                    </a:stretch>
                  </pic:blipFill>
                  <pic:spPr>
                    <a:xfrm>
                      <a:off x="0" y="0"/>
                      <a:ext cx="5271135" cy="3691890"/>
                    </a:xfrm>
                    <a:prstGeom prst="rect">
                      <a:avLst/>
                    </a:prstGeom>
                    <a:noFill/>
                    <a:ln>
                      <a:noFill/>
                    </a:ln>
                  </pic:spPr>
                </pic:pic>
              </a:graphicData>
            </a:graphic>
          </wp:inline>
        </w:drawing>
      </w:r>
      <w:r>
        <w:rPr>
          <w:rFonts w:hint="eastAsia" w:ascii="仿宋" w:hAnsi="仿宋" w:eastAsia="仿宋" w:cs="仿宋"/>
          <w:color w:val="auto"/>
          <w:highlight w:val="none"/>
        </w:rPr>
        <w:drawing>
          <wp:inline distT="0" distB="0" distL="114300" distR="114300">
            <wp:extent cx="5269865" cy="3791585"/>
            <wp:effectExtent l="0" t="0" r="6985" b="1841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7"/>
                    <a:stretch>
                      <a:fillRect/>
                    </a:stretch>
                  </pic:blipFill>
                  <pic:spPr>
                    <a:xfrm>
                      <a:off x="0" y="0"/>
                      <a:ext cx="5269865" cy="3791585"/>
                    </a:xfrm>
                    <a:prstGeom prst="rect">
                      <a:avLst/>
                    </a:prstGeom>
                    <a:noFill/>
                    <a:ln>
                      <a:noFill/>
                    </a:ln>
                  </pic:spPr>
                </pic:pic>
              </a:graphicData>
            </a:graphic>
          </wp:inline>
        </w:drawing>
      </w:r>
      <w:r>
        <w:rPr>
          <w:rFonts w:hint="eastAsia" w:ascii="仿宋" w:hAnsi="仿宋" w:eastAsia="仿宋" w:cs="仿宋"/>
          <w:color w:val="auto"/>
          <w:highlight w:val="none"/>
        </w:rPr>
        <w:drawing>
          <wp:inline distT="0" distB="0" distL="114300" distR="114300">
            <wp:extent cx="5273040" cy="3918585"/>
            <wp:effectExtent l="0" t="0" r="3810"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8"/>
                    <a:stretch>
                      <a:fillRect/>
                    </a:stretch>
                  </pic:blipFill>
                  <pic:spPr>
                    <a:xfrm>
                      <a:off x="0" y="0"/>
                      <a:ext cx="5273040" cy="3918585"/>
                    </a:xfrm>
                    <a:prstGeom prst="rect">
                      <a:avLst/>
                    </a:prstGeom>
                    <a:noFill/>
                    <a:ln>
                      <a:noFill/>
                    </a:ln>
                  </pic:spPr>
                </pic:pic>
              </a:graphicData>
            </a:graphic>
          </wp:inline>
        </w:drawing>
      </w:r>
      <w:r>
        <w:rPr>
          <w:rFonts w:hint="eastAsia" w:ascii="仿宋" w:hAnsi="仿宋" w:eastAsia="仿宋" w:cs="仿宋"/>
          <w:color w:val="auto"/>
          <w:highlight w:val="none"/>
        </w:rPr>
        <w:drawing>
          <wp:inline distT="0" distB="0" distL="114300" distR="114300">
            <wp:extent cx="5271135" cy="3963670"/>
            <wp:effectExtent l="0" t="0" r="5715" b="1778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9"/>
                    <a:stretch>
                      <a:fillRect/>
                    </a:stretch>
                  </pic:blipFill>
                  <pic:spPr>
                    <a:xfrm>
                      <a:off x="0" y="0"/>
                      <a:ext cx="5271135" cy="3963670"/>
                    </a:xfrm>
                    <a:prstGeom prst="rect">
                      <a:avLst/>
                    </a:prstGeom>
                    <a:noFill/>
                    <a:ln>
                      <a:noFill/>
                    </a:ln>
                  </pic:spPr>
                </pic:pic>
              </a:graphicData>
            </a:graphic>
          </wp:inline>
        </w:drawing>
      </w:r>
      <w:r>
        <w:rPr>
          <w:rFonts w:hint="eastAsia" w:ascii="仿宋" w:hAnsi="仿宋" w:eastAsia="仿宋" w:cs="仿宋"/>
          <w:color w:val="auto"/>
          <w:highlight w:val="none"/>
        </w:rPr>
        <w:drawing>
          <wp:inline distT="0" distB="0" distL="114300" distR="114300">
            <wp:extent cx="5270500" cy="5194300"/>
            <wp:effectExtent l="0" t="0" r="635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0"/>
                    <a:stretch>
                      <a:fillRect/>
                    </a:stretch>
                  </pic:blipFill>
                  <pic:spPr>
                    <a:xfrm>
                      <a:off x="0" y="0"/>
                      <a:ext cx="5270500" cy="5194300"/>
                    </a:xfrm>
                    <a:prstGeom prst="rect">
                      <a:avLst/>
                    </a:prstGeom>
                    <a:noFill/>
                    <a:ln>
                      <a:noFill/>
                    </a:ln>
                  </pic:spPr>
                </pic:pic>
              </a:graphicData>
            </a:graphic>
          </wp:inline>
        </w:drawing>
      </w:r>
      <w:r>
        <w:rPr>
          <w:rFonts w:hint="eastAsia" w:ascii="仿宋" w:hAnsi="仿宋" w:eastAsia="仿宋" w:cs="仿宋"/>
          <w:color w:val="auto"/>
          <w:highlight w:val="none"/>
        </w:rPr>
        <w:drawing>
          <wp:inline distT="0" distB="0" distL="114300" distR="114300">
            <wp:extent cx="5266690" cy="4514215"/>
            <wp:effectExtent l="0" t="0" r="1016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5266690" cy="4514215"/>
                    </a:xfrm>
                    <a:prstGeom prst="rect">
                      <a:avLst/>
                    </a:prstGeom>
                    <a:noFill/>
                    <a:ln>
                      <a:noFill/>
                    </a:ln>
                  </pic:spPr>
                </pic:pic>
              </a:graphicData>
            </a:graphic>
          </wp:inline>
        </w:drawing>
      </w:r>
      <w:r>
        <w:rPr>
          <w:rFonts w:hint="eastAsia" w:ascii="仿宋" w:hAnsi="仿宋" w:eastAsia="仿宋" w:cs="仿宋"/>
          <w:color w:val="auto"/>
          <w:highlight w:val="none"/>
        </w:rPr>
        <w:drawing>
          <wp:inline distT="0" distB="0" distL="114300" distR="114300">
            <wp:extent cx="5273675" cy="5066665"/>
            <wp:effectExtent l="0" t="0" r="3175" b="63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73675" cy="5066665"/>
                    </a:xfrm>
                    <a:prstGeom prst="rect">
                      <a:avLst/>
                    </a:prstGeom>
                    <a:noFill/>
                    <a:ln>
                      <a:noFill/>
                    </a:ln>
                  </pic:spPr>
                </pic:pic>
              </a:graphicData>
            </a:graphic>
          </wp:inline>
        </w:drawing>
      </w:r>
      <w:r>
        <w:rPr>
          <w:rFonts w:hint="eastAsia" w:ascii="仿宋" w:hAnsi="仿宋" w:eastAsia="仿宋" w:cs="仿宋"/>
          <w:color w:val="auto"/>
          <w:highlight w:val="none"/>
        </w:rPr>
        <w:drawing>
          <wp:inline distT="0" distB="0" distL="114300" distR="114300">
            <wp:extent cx="5269230" cy="3209290"/>
            <wp:effectExtent l="0" t="0" r="7620" b="1016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5269230" cy="3209290"/>
                    </a:xfrm>
                    <a:prstGeom prst="rect">
                      <a:avLst/>
                    </a:prstGeom>
                    <a:noFill/>
                    <a:ln>
                      <a:noFill/>
                    </a:ln>
                  </pic:spPr>
                </pic:pic>
              </a:graphicData>
            </a:graphic>
          </wp:inline>
        </w:drawing>
      </w:r>
      <w:r>
        <w:rPr>
          <w:rFonts w:hint="eastAsia" w:ascii="仿宋" w:hAnsi="仿宋" w:eastAsia="仿宋" w:cs="仿宋"/>
          <w:color w:val="auto"/>
          <w:highlight w:val="none"/>
        </w:rPr>
        <w:drawing>
          <wp:inline distT="0" distB="0" distL="114300" distR="114300">
            <wp:extent cx="5269865" cy="4131310"/>
            <wp:effectExtent l="0" t="0" r="6985"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4"/>
                    <a:stretch>
                      <a:fillRect/>
                    </a:stretch>
                  </pic:blipFill>
                  <pic:spPr>
                    <a:xfrm>
                      <a:off x="0" y="0"/>
                      <a:ext cx="5269865" cy="4131310"/>
                    </a:xfrm>
                    <a:prstGeom prst="rect">
                      <a:avLst/>
                    </a:prstGeom>
                    <a:noFill/>
                    <a:ln>
                      <a:noFill/>
                    </a:ln>
                  </pic:spPr>
                </pic:pic>
              </a:graphicData>
            </a:graphic>
          </wp:inline>
        </w:drawing>
      </w:r>
      <w:r>
        <w:rPr>
          <w:rFonts w:hint="eastAsia" w:ascii="仿宋" w:hAnsi="仿宋" w:eastAsia="仿宋" w:cs="仿宋"/>
          <w:color w:val="auto"/>
          <w:highlight w:val="none"/>
        </w:rPr>
        <w:drawing>
          <wp:inline distT="0" distB="0" distL="114300" distR="114300">
            <wp:extent cx="5266690" cy="5102860"/>
            <wp:effectExtent l="0" t="0" r="10160" b="254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5"/>
                    <a:stretch>
                      <a:fillRect/>
                    </a:stretch>
                  </pic:blipFill>
                  <pic:spPr>
                    <a:xfrm>
                      <a:off x="0" y="0"/>
                      <a:ext cx="5266690" cy="5102860"/>
                    </a:xfrm>
                    <a:prstGeom prst="rect">
                      <a:avLst/>
                    </a:prstGeom>
                    <a:noFill/>
                    <a:ln>
                      <a:noFill/>
                    </a:ln>
                  </pic:spPr>
                </pic:pic>
              </a:graphicData>
            </a:graphic>
          </wp:inline>
        </w:drawing>
      </w:r>
      <w:r>
        <w:rPr>
          <w:rFonts w:hint="eastAsia" w:ascii="仿宋" w:hAnsi="仿宋" w:eastAsia="仿宋" w:cs="仿宋"/>
          <w:color w:val="auto"/>
          <w:highlight w:val="none"/>
        </w:rPr>
        <w:drawing>
          <wp:inline distT="0" distB="0" distL="114300" distR="114300">
            <wp:extent cx="5265420" cy="1376680"/>
            <wp:effectExtent l="0" t="0" r="11430" b="139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6"/>
                    <a:stretch>
                      <a:fillRect/>
                    </a:stretch>
                  </pic:blipFill>
                  <pic:spPr>
                    <a:xfrm>
                      <a:off x="0" y="0"/>
                      <a:ext cx="5265420" cy="1376680"/>
                    </a:xfrm>
                    <a:prstGeom prst="rect">
                      <a:avLst/>
                    </a:prstGeom>
                    <a:noFill/>
                    <a:ln>
                      <a:noFill/>
                    </a:ln>
                  </pic:spPr>
                </pic:pic>
              </a:graphicData>
            </a:graphic>
          </wp:inline>
        </w:drawing>
      </w:r>
    </w:p>
    <w:p>
      <w:pPr>
        <w:keepLines w:val="0"/>
        <w:pageBreakBefore w:val="0"/>
        <w:widowControl w:val="0"/>
        <w:shd w:val="clear"/>
        <w:kinsoku/>
        <w:wordWrap/>
        <w:overflowPunct/>
        <w:topLinePunct w:val="0"/>
        <w:autoSpaceDE/>
        <w:autoSpaceDN/>
        <w:bidi w:val="0"/>
        <w:adjustRightInd/>
        <w:snapToGrid/>
        <w:spacing w:line="360" w:lineRule="auto"/>
        <w:textAlignment w:val="auto"/>
        <w:outlineLvl w:val="9"/>
        <w:rPr>
          <w:rFonts w:hint="eastAsia" w:ascii="仿宋" w:hAnsi="仿宋" w:eastAsia="仿宋" w:cs="仿宋"/>
          <w:b/>
          <w:bCs w:val="0"/>
          <w:color w:val="auto"/>
          <w:kern w:val="0"/>
          <w:sz w:val="21"/>
          <w:szCs w:val="21"/>
          <w:highlight w:val="none"/>
          <w:lang w:val="en-US" w:eastAsia="zh-CN"/>
        </w:rPr>
      </w:pPr>
      <w:r>
        <w:rPr>
          <w:rFonts w:hint="eastAsia" w:ascii="仿宋" w:hAnsi="仿宋" w:eastAsia="仿宋" w:cs="仿宋"/>
          <w:b/>
          <w:bCs w:val="0"/>
          <w:color w:val="auto"/>
          <w:kern w:val="0"/>
          <w:sz w:val="21"/>
          <w:szCs w:val="21"/>
          <w:highlight w:val="none"/>
          <w:lang w:val="en-US" w:eastAsia="zh-CN"/>
        </w:rPr>
        <w:t xml:space="preserve">33、落实政府采购政策 </w:t>
      </w:r>
    </w:p>
    <w:p>
      <w:pPr>
        <w:pStyle w:val="17"/>
        <w:shd w:val="clear"/>
        <w:spacing w:after="0" w:line="360" w:lineRule="auto"/>
        <w:ind w:firstLine="420" w:firstLineChars="200"/>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 xml:space="preserve">（1）根据《政府采购促进中小企业发展管理办法》（财库〔2020〕46 号）的有关规定，在货物采购项目中，货物由小微企业制造，即货物由小微企业生产且使用该小微企业商号或者注册商标；在工程采购项目中，工程由小微企业承建，即工程施工单位为小微企业；在服务采购项目中，服务由小微企业承接，即提供服务的人员为小微企业依 照《中华人民共和国劳动合同法》订立劳动合同的从业人员，则参与政府采购活动时，货物和服务项目对小型和微型企业产品的价格给予 6%-10%的价格扣除，工程项目给予 3%-5%的价格扣除，用扣除后的价格参与评审。 </w:t>
      </w:r>
    </w:p>
    <w:p>
      <w:pPr>
        <w:pStyle w:val="17"/>
        <w:shd w:val="clear"/>
        <w:spacing w:after="0" w:line="360" w:lineRule="auto"/>
        <w:ind w:firstLine="420" w:firstLineChars="200"/>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 xml:space="preserve">在货物采购项目中，供应商提供的货物既有小微企业制造货物，也有大型、中型企业制造货物的，不享受政府采购价格扣除优惠政策。 </w:t>
      </w:r>
    </w:p>
    <w:p>
      <w:pPr>
        <w:pStyle w:val="17"/>
        <w:shd w:val="clear"/>
        <w:spacing w:after="0" w:line="360" w:lineRule="auto"/>
        <w:ind w:firstLine="420" w:firstLineChars="200"/>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 xml:space="preserve">接受大中型企业与小微企业组成联合体或者允许大中型企业向一家或者多家小微企业分包的采购项目，对于联合协议或者分包意向协议约定小微企业的合同份额占到合 同总金额 30%以上的，货物和服务项目可给予联合体或者大中型企业的报价 2%-3%的扣除，工程项目为 1%—2%的扣除。联合体各方均为小型、微型企业的，联合体视同为小型、 微型企业。组成联合体或者接受分包的小微企业与联合体内其他企业、分包企业之间存在直接控股、管理关系的，不享受价格扣除优惠政策。 </w:t>
      </w:r>
    </w:p>
    <w:p>
      <w:pPr>
        <w:pStyle w:val="17"/>
        <w:shd w:val="clear"/>
        <w:spacing w:after="0" w:line="360" w:lineRule="auto"/>
        <w:ind w:firstLine="420" w:firstLineChars="200"/>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 xml:space="preserve">参加政府采购活动的中小企业应提供《中小企业声明函》原件。未提供上述声明函原件的，不能享受招标文件规定的价格扣除，但不影响投标文件的有效性。实际价格扣除比例以本章组织评标中的约定为准。 </w:t>
      </w:r>
    </w:p>
    <w:p>
      <w:pPr>
        <w:pStyle w:val="17"/>
        <w:shd w:val="clear"/>
        <w:spacing w:after="0" w:line="360" w:lineRule="auto"/>
        <w:ind w:firstLine="420" w:firstLineChars="200"/>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 xml:space="preserve">（2）监狱企业应符合《财政部 司法部关于政府采购支持监狱企业发展有关问题的 通知》（财库〔2014〕68 号）文件规定，并提供由省级以上监狱管理局、戒毒管理局(含新疆生产建设兵团)出具的属于监狱企业的证明文件。未提交相关属于监狱企业的证明文件的，不能享受招标文件规定的价格扣除，但不影响投标文件的有效性。 </w:t>
      </w:r>
    </w:p>
    <w:p>
      <w:pPr>
        <w:pStyle w:val="17"/>
        <w:shd w:val="clear"/>
        <w:spacing w:after="0" w:line="360" w:lineRule="auto"/>
        <w:ind w:firstLine="420" w:firstLineChars="200"/>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 xml:space="preserve">在政府采购活动中，监狱企业视同小型、微型企业，享受预留份额、评审中价格扣除等政府采购促进中小企业发展的政府采购政策。向监狱企业采购的金额，计入面向中小企业采购的统计数据。 </w:t>
      </w:r>
    </w:p>
    <w:p>
      <w:pPr>
        <w:pStyle w:val="17"/>
        <w:shd w:val="clear"/>
        <w:spacing w:after="0" w:line="360" w:lineRule="auto"/>
        <w:ind w:firstLine="420" w:firstLineChars="200"/>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 xml:space="preserve">（3）根据国务院办公厅《关于建立政府强制采购节能产品制度的通知》（国办发 〔2007〕51 号）的有关规定，采购人需购买的产品属于政府强制采购节能产品范围应当 在清单之内采购。节能清单中无对应细化分类且节能清单中的产品确实无法满足工作需 要的，允许在节能清单之外采购。 </w:t>
      </w:r>
    </w:p>
    <w:p>
      <w:pPr>
        <w:pStyle w:val="17"/>
        <w:shd w:val="clear"/>
        <w:spacing w:after="0" w:line="360" w:lineRule="auto"/>
        <w:ind w:firstLine="420" w:firstLineChars="200"/>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 xml:space="preserve">（4）根据财政部、国家发展改革委《关于印发〈节能产品政府采购实施意见〉的通知》（财库〔2004〕185 号）规定“政府采购属于节能产品品目清单的，在技术、服务 等指标同等条件下，应当优先采购节能品目清单的节能产品。” </w:t>
      </w:r>
    </w:p>
    <w:p>
      <w:pPr>
        <w:pStyle w:val="17"/>
        <w:shd w:val="clear"/>
        <w:spacing w:after="0" w:line="360" w:lineRule="auto"/>
        <w:ind w:firstLine="420" w:firstLineChars="200"/>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 xml:space="preserve">（5）根据财政部、国家环保总局联合印发《关于环境标志产品政府采购实施的意见》（财库〔2006〕90 号）规定“采购人采购的产品属于环境标志产品政府采购清单中品目的，在性能、技术、服务等指标同等条件下，应当优先采购清单中的产品”。 </w:t>
      </w:r>
    </w:p>
    <w:p>
      <w:pPr>
        <w:pStyle w:val="17"/>
        <w:shd w:val="clear"/>
        <w:spacing w:after="0" w:line="360" w:lineRule="auto"/>
        <w:ind w:firstLine="420" w:firstLineChars="200"/>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（6）根据财政部、民政部、中国残疾人联合会下发的《关于促进残疾人就业政府采购政策的通知》（财库〔2017〕141 号）的规定，残疾人福利性单位提供本单位制造的货物、承担的工程或者服务（以下简称产品），或者提供其他残疾人福利性单位制造的货物（不包括使用非残疾人福利性单位注册商标的货物）参与政府采购活动时，视同小型、微型企业，享受预留份额、评审中价格扣除等促进中小企业发展的政府采购政策。</w:t>
      </w:r>
    </w:p>
    <w:p>
      <w:pPr>
        <w:pStyle w:val="17"/>
        <w:shd w:val="clear"/>
        <w:spacing w:after="0" w:line="360" w:lineRule="auto"/>
        <w:ind w:firstLine="420" w:firstLineChars="200"/>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 xml:space="preserve">残疾人福利性单位属于小型、微型企业的，不重复享受政策。参加政府采购活动的残疾人单位应提供《残疾人福利性单位声明函》原件。未提供上述声明函原件，不能享受招标文件规定的价格扣除，但不影响投标文件的有效性。 </w:t>
      </w:r>
    </w:p>
    <w:p>
      <w:pPr>
        <w:pStyle w:val="17"/>
        <w:shd w:val="clear"/>
        <w:spacing w:after="0" w:line="360" w:lineRule="auto"/>
        <w:ind w:firstLine="420" w:firstLineChars="200"/>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 xml:space="preserve">（7） 根据财政部、国家发改委、生态环境部、市场监管总局联合印发《关于调整优化节能产品、环境标志产品政府采购执行机制的通知》（财库〔2019〕9 号）的有关规定，采购人拟采购的产品属于品目清单范围的，采购人及其委托的采购代理机构应当依据国家确定的认证机构出具的、处于有效期之内的节能产品、环境标志产品认证证书，对获得证书的产品实施政府优先采购或强制采购。 </w:t>
      </w:r>
    </w:p>
    <w:p>
      <w:pPr>
        <w:pStyle w:val="17"/>
        <w:shd w:val="clear"/>
        <w:spacing w:after="0" w:line="360" w:lineRule="auto"/>
        <w:ind w:firstLine="420" w:firstLineChars="200"/>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（8）根据陕西省财政厅关于印发《陕西省中小企业政府采购信用融资办法》（陕财办采〔2018〕23 号）的有关规定，银行为参与政府采购融资的中小企业提供的产品， 应以信用贷款为主，贷款利率应当优于一般中小企业的贷款利率水平，并将产品信息（包 括贷款发放条件、利率优惠、贷款金额）等在陕西政府采购网予以展示。</w:t>
      </w:r>
    </w:p>
    <w:p>
      <w:pPr>
        <w:pStyle w:val="17"/>
        <w:shd w:val="clear"/>
        <w:spacing w:after="0" w:line="360" w:lineRule="auto"/>
        <w:ind w:firstLine="420" w:firstLineChars="200"/>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 xml:space="preserve">（9）根据财政部 农业农村部 国家乡村振兴局《关于运用政府采购政策支持乡村产业振兴的通知》（财库〔2021〕19 号）的有关规定，自 2021 年起，各级预算单位应当按照不低于 10%的比例预留年度食堂食材采购份额，通过脱贫地区农副产品网络销售平 台（原贫困地区农副产品网络销售平台）采购脱贫地区农副产品。脱贫地区农副产品是指在 832 个脱贫县域内注册的企业、农民专业合作社、家庭农场等出产的农副产品。 </w:t>
      </w:r>
    </w:p>
    <w:p>
      <w:pPr>
        <w:pStyle w:val="17"/>
        <w:shd w:val="clear"/>
        <w:spacing w:after="0" w:line="360" w:lineRule="auto"/>
        <w:ind w:firstLine="420" w:firstLineChars="200"/>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 xml:space="preserve">（10）根据财政部 农业农村部 国家乡村振兴局 中华全国供销合作总社《关于印发&lt;关于深入开展政府采购脱贫地区农副产品工作推进乡村产业振兴的实施意见&gt;的通知》 （财库〔2021〕20 号）的有关规定，各级预算单位要按照不低于 10%的预留比例在“832平台”填报预留份额。鼓励各级预算单位工会组织通过“832 平台”采购工会福利、慰问品等，有关采购金额计入本单位年度采购总额。 </w:t>
      </w:r>
    </w:p>
    <w:p>
      <w:pPr>
        <w:pStyle w:val="17"/>
        <w:shd w:val="clear"/>
        <w:spacing w:after="0" w:line="360" w:lineRule="auto"/>
        <w:ind w:firstLine="420" w:firstLineChars="200"/>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 xml:space="preserve">（11）根据《陕西省财政厅关于进一步加强政府绿色采购有关问题的通知》（陕财办采〔2021〕29 号）的有关规定，采购人使用财政性资金进行政府采购活动时，在技术、 服务等满足采购需求的前提下，应当优先采购节能产品、环境标志产品。产品采购品目清单按照《关于印发环境标志产品政府采购品目清单的通知》（财库〔2019〕18 号）、《关于印发节能产品政府采购品目清单的通知》（财库〔2019〕19 号）执行。财政部、 发展改革委、生态环境部等部门对品目清单进行调整的，按照最新调整的品目清单执行。二是采购人拟采购的产品属于品目清单范围的，采购人及其委托的采购代理机构应当依 据国家确定的认证机构出具的、处于有效期之内的节能产品、环境标志产品认证证书，对获得证书的产品实施政府优先采购或强制采购。 </w:t>
      </w:r>
    </w:p>
    <w:p>
      <w:pPr>
        <w:pStyle w:val="17"/>
        <w:shd w:val="clear"/>
        <w:spacing w:after="0" w:line="360" w:lineRule="auto"/>
        <w:ind w:firstLine="420" w:firstLineChars="200"/>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 xml:space="preserve">（12） 根据《财政部关于在政府采购活动中落实平等对待内外资企业有关政策的通知》（财库〔2021〕35 号）的有关规定，在政府采购活动中，除涉及国家安全和国家秘密的采购项目外，不得区别对待内外资企业在中国境内生产的产品。在中国境内生产的产品，不论其供应商是内资还是外资企业，均应依法保障其平等参与政府采购活动的权利； </w:t>
      </w:r>
    </w:p>
    <w:p>
      <w:pPr>
        <w:pStyle w:val="17"/>
        <w:shd w:val="clear"/>
        <w:spacing w:after="0" w:line="360" w:lineRule="auto"/>
        <w:ind w:firstLine="420" w:firstLineChars="200"/>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（13）根据陕西省财政厅《关于加快推进我省中小企业政府采购信用融资工作的通 知》（陕财办采〔2020〕15 号）的规定，有融资需求的供应商可根据自身情况，在陕西省政府采购信用融资平台（含各市分平台）自主选择金融机构及其融资产品，凭政府采购中标（成交）通知书或政府采购合同向金融机构提出融资申请。</w:t>
      </w:r>
    </w:p>
    <w:p>
      <w:pPr>
        <w:pStyle w:val="17"/>
        <w:shd w:val="clear"/>
        <w:spacing w:after="0" w:line="360" w:lineRule="auto"/>
        <w:ind w:firstLine="420" w:firstLineChars="200"/>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（14）《关于进一步加大政府采购支持中小企业力度的通知》（财库〔2022〕19号）有关规定如下：</w:t>
      </w:r>
    </w:p>
    <w:p>
      <w:pPr>
        <w:pStyle w:val="17"/>
        <w:shd w:val="clear"/>
        <w:spacing w:after="0" w:line="360" w:lineRule="auto"/>
        <w:ind w:firstLine="420" w:firstLineChars="200"/>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自本通知执行之日起发布采购公告或者发出采购邀请的货物服务采购项目，按照本通知规定的评审优惠幅度执行。</w:t>
      </w:r>
    </w:p>
    <w:p>
      <w:pPr>
        <w:pStyle w:val="17"/>
        <w:shd w:val="clear"/>
        <w:spacing w:after="0" w:line="360" w:lineRule="auto"/>
        <w:ind w:firstLine="420" w:firstLineChars="200"/>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400万元以下的工程采购项目适宜由中小企业提供的，采购人应当专门面向中小企业采购。超过400万元的工程采购项目中适宜由中小企业提供的，在坚持公开公正、公平竞争原则和统一质量标准的前提下，2022年下半年面向中小企业的预留份额由30%以上阶段性提高至40%以上。</w:t>
      </w:r>
    </w:p>
    <w:p>
      <w:pPr>
        <w:pStyle w:val="17"/>
        <w:shd w:val="clear"/>
        <w:spacing w:after="0" w:line="360" w:lineRule="auto"/>
        <w:ind w:firstLine="420" w:firstLineChars="200"/>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（15）《陕西省财政厅关于落实政府采购支持中小企业政策有关事项的通知 》 陕财办采函〔2022〕10号 有关规定如下：</w:t>
      </w:r>
    </w:p>
    <w:p>
      <w:pPr>
        <w:pStyle w:val="17"/>
        <w:shd w:val="clear"/>
        <w:spacing w:after="0" w:line="360" w:lineRule="auto"/>
        <w:ind w:firstLine="420" w:firstLineChars="200"/>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发布采购公告或者发出采购邀请、未预留份额专门面向中小企业的货物服务项目，采购人、采购代理机构应当对符合规定的小微企业报价给予 10%—20%的扣除，用扣除后的价格参加评审；货物服务采购项目联合协议或者分包意向协议约定小微企业的合同份额占到合同总金额30%以上的，对联合体或者大中型企业的报价给予 4%—6%的扣除，用扣除后的价格参加评审。</w:t>
      </w:r>
    </w:p>
    <w:p>
      <w:pPr>
        <w:pStyle w:val="17"/>
        <w:shd w:val="clear"/>
        <w:spacing w:after="0" w:line="360" w:lineRule="auto"/>
        <w:ind w:firstLine="420" w:firstLineChars="200"/>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（16）《西安市财政局关于进一步加大政府采购支持中小企业力度的通知》（市财函〔2022〕867号）本通知自2022年7月1日起执行。有关规定如下：</w:t>
      </w:r>
    </w:p>
    <w:p>
      <w:pPr>
        <w:pStyle w:val="17"/>
        <w:shd w:val="clear"/>
        <w:spacing w:after="0" w:line="360" w:lineRule="auto"/>
        <w:ind w:firstLine="420" w:firstLineChars="200"/>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1、采购限额标准以上，200万元以下的货物和服务采购项目、400万元以下的工程采购项目，适宜由中小企业提供的，采购人应当专门面向中小企业采购。超过200万元的货物和服务采购项目、超过400万元的工程采购项目中适宜由中小企业提供的，面向中小企业的预留份额今年阶段性提高至40％以上，其中预留给小微企业比例不低于70%。</w:t>
      </w:r>
    </w:p>
    <w:p>
      <w:pPr>
        <w:pStyle w:val="17"/>
        <w:shd w:val="clear"/>
        <w:spacing w:after="0" w:line="360" w:lineRule="auto"/>
        <w:ind w:firstLine="420" w:firstLineChars="200"/>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kern w:val="0"/>
          <w:sz w:val="21"/>
          <w:szCs w:val="21"/>
          <w:highlight w:val="none"/>
          <w:lang w:val="en-US" w:eastAsia="zh-CN" w:bidi="ar-SA"/>
        </w:rPr>
        <w:t>2、未预留份额专门面向中小企业的货物服务采购项目，给予小微企业的价格扣除优惠提高至10%-20%，用扣除后的价格参加评审；大中型企业与小微企业组成联合体或者大中型企业向小微企业分包的，对于货物服务采购项目联合协议或者分包意向协议约定小微企业的合同份额占到合同总金额30％以上的，价格扣除优惠提高至4%-6%，用扣除后的价格参加评审。政府采购工程的价格评审优惠按照财库〔2020〕46号文件的规定执行。自本通知执行之日起发布采购公告或者发出采购邀请的货物服务采购项目，按照本通知规定的评审优惠幅度执行。</w:t>
      </w:r>
    </w:p>
    <w:p>
      <w:pPr>
        <w:rPr>
          <w:rFonts w:hint="eastAsia" w:ascii="仿宋" w:hAnsi="仿宋" w:eastAsia="仿宋" w:cs="仿宋"/>
          <w:color w:val="auto"/>
          <w:kern w:val="0"/>
          <w:sz w:val="24"/>
          <w:szCs w:val="24"/>
          <w:highlight w:val="none"/>
          <w:lang w:val="en-US" w:eastAsia="zh-CN" w:bidi="ar-SA"/>
        </w:rPr>
      </w:pPr>
      <w:r>
        <w:rPr>
          <w:rFonts w:hint="eastAsia" w:ascii="仿宋" w:hAnsi="仿宋" w:eastAsia="仿宋" w:cs="仿宋"/>
          <w:color w:val="auto"/>
          <w:kern w:val="0"/>
          <w:sz w:val="24"/>
          <w:szCs w:val="24"/>
          <w:highlight w:val="none"/>
          <w:lang w:val="en-US" w:eastAsia="zh-CN" w:bidi="ar-SA"/>
        </w:rPr>
        <w:br w:type="page"/>
      </w:r>
    </w:p>
    <w:p>
      <w:pPr>
        <w:pStyle w:val="17"/>
        <w:keepNext w:val="0"/>
        <w:keepLines w:val="0"/>
        <w:pageBreakBefore w:val="0"/>
        <w:widowControl w:val="0"/>
        <w:shd w:val="clear"/>
        <w:kinsoku/>
        <w:wordWrap/>
        <w:overflowPunct/>
        <w:topLinePunct w:val="0"/>
        <w:autoSpaceDE/>
        <w:autoSpaceDN/>
        <w:bidi w:val="0"/>
        <w:adjustRightInd/>
        <w:snapToGrid/>
        <w:spacing w:after="0" w:line="360" w:lineRule="auto"/>
        <w:ind w:firstLine="0" w:firstLineChars="0"/>
        <w:jc w:val="center"/>
        <w:textAlignment w:val="auto"/>
        <w:outlineLvl w:val="0"/>
        <w:rPr>
          <w:rFonts w:hint="eastAsia" w:ascii="仿宋" w:hAnsi="仿宋" w:eastAsia="仿宋" w:cs="仿宋"/>
          <w:b/>
          <w:bCs/>
          <w:color w:val="auto"/>
          <w:sz w:val="36"/>
          <w:szCs w:val="36"/>
          <w:highlight w:val="none"/>
        </w:rPr>
      </w:pPr>
      <w:bookmarkStart w:id="56" w:name="_Toc11996"/>
      <w:r>
        <w:rPr>
          <w:rFonts w:hint="eastAsia" w:ascii="仿宋" w:hAnsi="仿宋" w:eastAsia="仿宋" w:cs="仿宋"/>
          <w:b/>
          <w:bCs/>
          <w:color w:val="auto"/>
          <w:sz w:val="36"/>
          <w:szCs w:val="36"/>
          <w:highlight w:val="none"/>
        </w:rPr>
        <w:t>第三章</w:t>
      </w:r>
      <w:r>
        <w:rPr>
          <w:rFonts w:hint="eastAsia" w:ascii="仿宋" w:hAnsi="仿宋" w:eastAsia="仿宋" w:cs="仿宋"/>
          <w:b/>
          <w:bCs/>
          <w:color w:val="auto"/>
          <w:sz w:val="36"/>
          <w:szCs w:val="36"/>
          <w:highlight w:val="none"/>
          <w:lang w:val="en-US" w:eastAsia="zh-CN"/>
        </w:rPr>
        <w:t xml:space="preserve">  </w:t>
      </w:r>
      <w:r>
        <w:rPr>
          <w:rFonts w:hint="eastAsia" w:ascii="仿宋" w:hAnsi="仿宋" w:eastAsia="仿宋" w:cs="仿宋"/>
          <w:b/>
          <w:bCs/>
          <w:color w:val="auto"/>
          <w:sz w:val="36"/>
          <w:szCs w:val="36"/>
          <w:highlight w:val="none"/>
        </w:rPr>
        <w:t>合同条款及格式</w:t>
      </w:r>
      <w:bookmarkEnd w:id="49"/>
      <w:bookmarkEnd w:id="50"/>
      <w:bookmarkEnd w:id="51"/>
      <w:bookmarkEnd w:id="52"/>
      <w:bookmarkEnd w:id="53"/>
      <w:bookmarkEnd w:id="54"/>
      <w:bookmarkEnd w:id="56"/>
    </w:p>
    <w:p>
      <w:pPr>
        <w:shd w:val="clear"/>
        <w:rPr>
          <w:rFonts w:hint="eastAsia" w:ascii="仿宋" w:hAnsi="仿宋" w:eastAsia="仿宋" w:cs="仿宋"/>
          <w:color w:val="auto"/>
          <w:highlight w:val="none"/>
        </w:rPr>
      </w:pPr>
    </w:p>
    <w:p>
      <w:pPr>
        <w:shd w:val="clear"/>
        <w:tabs>
          <w:tab w:val="left" w:pos="6809"/>
        </w:tabs>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ab/>
      </w:r>
    </w:p>
    <w:p>
      <w:pPr>
        <w:shd w:val="clear"/>
        <w:jc w:val="center"/>
        <w:rPr>
          <w:rFonts w:hint="eastAsia" w:ascii="仿宋" w:hAnsi="仿宋" w:eastAsia="仿宋" w:cs="仿宋"/>
          <w:b/>
          <w:bCs/>
          <w:color w:val="auto"/>
          <w:sz w:val="44"/>
          <w:szCs w:val="44"/>
          <w:highlight w:val="none"/>
        </w:rPr>
      </w:pPr>
    </w:p>
    <w:p>
      <w:pPr>
        <w:shd w:val="clear"/>
        <w:jc w:val="center"/>
        <w:rPr>
          <w:rFonts w:hint="eastAsia" w:ascii="仿宋" w:hAnsi="仿宋" w:eastAsia="仿宋" w:cs="仿宋"/>
          <w:b/>
          <w:bCs/>
          <w:color w:val="auto"/>
          <w:sz w:val="44"/>
          <w:szCs w:val="44"/>
          <w:highlight w:val="none"/>
        </w:rPr>
      </w:pPr>
    </w:p>
    <w:p>
      <w:pPr>
        <w:shd w:val="clear"/>
        <w:spacing w:line="600" w:lineRule="auto"/>
        <w:jc w:val="center"/>
        <w:rPr>
          <w:rFonts w:hint="eastAsia" w:ascii="仿宋" w:hAnsi="仿宋" w:eastAsia="仿宋" w:cs="仿宋"/>
          <w:color w:val="auto"/>
          <w:highlight w:val="none"/>
        </w:rPr>
      </w:pPr>
      <w:r>
        <w:rPr>
          <w:rFonts w:hint="eastAsia" w:ascii="仿宋" w:hAnsi="仿宋" w:eastAsia="仿宋" w:cs="仿宋"/>
          <w:b/>
          <w:bCs/>
          <w:color w:val="auto"/>
          <w:spacing w:val="-11"/>
          <w:sz w:val="44"/>
          <w:szCs w:val="44"/>
          <w:highlight w:val="none"/>
          <w:lang w:eastAsia="zh-CN"/>
        </w:rPr>
        <w:t>陕西马鞍桥生态矿业有限公司尾矿库闭库工程</w:t>
      </w:r>
      <w:r>
        <w:rPr>
          <w:rFonts w:hint="eastAsia" w:ascii="仿宋" w:hAnsi="仿宋" w:eastAsia="仿宋" w:cs="仿宋"/>
          <w:b/>
          <w:bCs/>
          <w:color w:val="auto"/>
          <w:sz w:val="44"/>
          <w:szCs w:val="44"/>
          <w:highlight w:val="none"/>
        </w:rPr>
        <w:t>合同</w:t>
      </w: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rPr>
          <w:rFonts w:hint="eastAsia" w:ascii="仿宋" w:hAnsi="仿宋" w:eastAsia="仿宋" w:cs="仿宋"/>
          <w:color w:val="auto"/>
          <w:highlight w:val="none"/>
        </w:rPr>
      </w:pPr>
    </w:p>
    <w:p>
      <w:pPr>
        <w:shd w:val="clear"/>
        <w:jc w:val="center"/>
        <w:rPr>
          <w:rFonts w:hint="eastAsia" w:ascii="仿宋" w:hAnsi="仿宋" w:eastAsia="仿宋" w:cs="仿宋"/>
          <w:b/>
          <w:color w:val="auto"/>
          <w:sz w:val="36"/>
          <w:szCs w:val="36"/>
          <w:highlight w:val="none"/>
        </w:rPr>
      </w:pPr>
    </w:p>
    <w:p>
      <w:pPr>
        <w:shd w:val="clear"/>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（示范文本）</w:t>
      </w:r>
    </w:p>
    <w:p>
      <w:pPr>
        <w:shd w:val="clear"/>
        <w:jc w:val="center"/>
        <w:rPr>
          <w:rFonts w:hint="eastAsia" w:ascii="仿宋" w:hAnsi="仿宋" w:eastAsia="仿宋" w:cs="仿宋"/>
          <w:b/>
          <w:color w:val="auto"/>
          <w:sz w:val="36"/>
          <w:szCs w:val="36"/>
          <w:highlight w:val="none"/>
        </w:rPr>
      </w:pPr>
    </w:p>
    <w:p>
      <w:pPr>
        <w:shd w:val="clear"/>
        <w:jc w:val="center"/>
        <w:rPr>
          <w:rFonts w:hint="eastAsia" w:ascii="仿宋" w:hAnsi="仿宋" w:eastAsia="仿宋" w:cs="仿宋"/>
          <w:b/>
          <w:color w:val="auto"/>
          <w:sz w:val="36"/>
          <w:szCs w:val="36"/>
          <w:highlight w:val="none"/>
        </w:rPr>
      </w:pPr>
    </w:p>
    <w:p>
      <w:pPr>
        <w:shd w:val="clear"/>
        <w:jc w:val="center"/>
        <w:rPr>
          <w:rFonts w:hint="eastAsia" w:ascii="仿宋" w:hAnsi="仿宋" w:eastAsia="仿宋" w:cs="仿宋"/>
          <w:b/>
          <w:color w:val="auto"/>
          <w:sz w:val="36"/>
          <w:szCs w:val="36"/>
          <w:highlight w:val="none"/>
        </w:rPr>
      </w:pPr>
    </w:p>
    <w:p>
      <w:pPr>
        <w:shd w:val="clear"/>
        <w:jc w:val="center"/>
        <w:rPr>
          <w:rFonts w:hint="eastAsia" w:ascii="仿宋" w:hAnsi="仿宋" w:eastAsia="仿宋" w:cs="仿宋"/>
          <w:b/>
          <w:color w:val="auto"/>
          <w:sz w:val="36"/>
          <w:szCs w:val="36"/>
          <w:highlight w:val="none"/>
        </w:rPr>
      </w:pPr>
    </w:p>
    <w:p>
      <w:pPr>
        <w:shd w:val="clear"/>
        <w:jc w:val="center"/>
        <w:rPr>
          <w:rFonts w:hint="eastAsia" w:ascii="仿宋" w:hAnsi="仿宋" w:eastAsia="仿宋" w:cs="仿宋"/>
          <w:b/>
          <w:color w:val="auto"/>
          <w:sz w:val="36"/>
          <w:szCs w:val="36"/>
          <w:highlight w:val="none"/>
        </w:rPr>
      </w:pPr>
    </w:p>
    <w:p>
      <w:pPr>
        <w:shd w:val="clear"/>
        <w:jc w:val="center"/>
        <w:rPr>
          <w:rFonts w:hint="eastAsia" w:ascii="仿宋" w:hAnsi="仿宋" w:eastAsia="仿宋" w:cs="仿宋"/>
          <w:b/>
          <w:color w:val="auto"/>
          <w:sz w:val="36"/>
          <w:szCs w:val="36"/>
          <w:highlight w:val="none"/>
        </w:rPr>
      </w:pPr>
    </w:p>
    <w:p>
      <w:pP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br w:type="page"/>
      </w:r>
    </w:p>
    <w:p>
      <w:pPr>
        <w:shd w:val="clear"/>
        <w:spacing w:beforeLines="50" w:line="360" w:lineRule="auto"/>
        <w:jc w:val="center"/>
        <w:rPr>
          <w:rFonts w:hint="eastAsia"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第一部分  协议书</w:t>
      </w:r>
    </w:p>
    <w:p>
      <w:pPr>
        <w:pageBreakBefore w:val="0"/>
        <w:widowControl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rPr>
        <w:t>采购人（以下简称甲方）：</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u w:val="single"/>
          <w:lang w:val="en-US" w:eastAsia="zh-CN"/>
        </w:rPr>
        <w:t xml:space="preserve">    </w:t>
      </w:r>
    </w:p>
    <w:p>
      <w:pPr>
        <w:pageBreakBefore w:val="0"/>
        <w:widowControl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bCs/>
          <w:color w:val="auto"/>
          <w:sz w:val="21"/>
          <w:szCs w:val="21"/>
          <w:highlight w:val="none"/>
          <w:u w:val="single"/>
          <w:lang w:val="en-US" w:eastAsia="zh-CN"/>
        </w:rPr>
      </w:pPr>
      <w:r>
        <w:rPr>
          <w:rFonts w:hint="eastAsia" w:ascii="仿宋" w:hAnsi="仿宋" w:eastAsia="仿宋" w:cs="仿宋"/>
          <w:bCs/>
          <w:color w:val="auto"/>
          <w:sz w:val="21"/>
          <w:szCs w:val="21"/>
          <w:highlight w:val="none"/>
        </w:rPr>
        <w:t>供应商（以下简称乙方）：</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u w:val="single"/>
          <w:lang w:val="en-US" w:eastAsia="zh-CN"/>
        </w:rPr>
        <w:t xml:space="preserve">   </w:t>
      </w:r>
    </w:p>
    <w:p>
      <w:pPr>
        <w:pageBreakBefore w:val="0"/>
        <w:widowControl w:val="0"/>
        <w:kinsoku/>
        <w:wordWrap/>
        <w:overflowPunct/>
        <w:topLinePunct w:val="0"/>
        <w:autoSpaceDE/>
        <w:autoSpaceDN/>
        <w:bidi w:val="0"/>
        <w:spacing w:line="360" w:lineRule="auto"/>
        <w:ind w:firstLine="420" w:firstLineChars="200"/>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依照《中华人民共和国政府采购法》及实施条例、《中华人民共和国民法典》、《中华人民共和国建筑法》等法律、行政法规，遵循平等、自愿、公平和诚实信用的原则，双方就下述项目范围与相关服务事项协商一致，订立本合同。</w:t>
      </w:r>
    </w:p>
    <w:p>
      <w:pPr>
        <w:pageBreakBefore w:val="0"/>
        <w:widowControl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第一条</w:t>
      </w: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rPr>
        <w:t>工程项目</w:t>
      </w:r>
    </w:p>
    <w:p>
      <w:pPr>
        <w:pageBreakBefore w:val="0"/>
        <w:widowControl w:val="0"/>
        <w:kinsoku/>
        <w:wordWrap/>
        <w:overflowPunct/>
        <w:topLinePunct w:val="0"/>
        <w:autoSpaceDE/>
        <w:autoSpaceDN/>
        <w:bidi w:val="0"/>
        <w:spacing w:line="360" w:lineRule="auto"/>
        <w:ind w:firstLine="420" w:firstLineChars="200"/>
        <w:textAlignment w:val="auto"/>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val="en-US" w:eastAsia="zh-CN"/>
        </w:rPr>
        <w:t>1.</w:t>
      </w:r>
      <w:r>
        <w:rPr>
          <w:rFonts w:hint="eastAsia" w:ascii="仿宋" w:hAnsi="仿宋" w:eastAsia="仿宋" w:cs="仿宋"/>
          <w:bCs/>
          <w:color w:val="auto"/>
          <w:sz w:val="21"/>
          <w:szCs w:val="21"/>
          <w:highlight w:val="none"/>
        </w:rPr>
        <w:t>项目名称：</w:t>
      </w:r>
      <w:r>
        <w:rPr>
          <w:rFonts w:hint="eastAsia" w:ascii="仿宋" w:hAnsi="仿宋" w:eastAsia="仿宋" w:cs="仿宋"/>
          <w:bCs/>
          <w:color w:val="auto"/>
          <w:sz w:val="21"/>
          <w:szCs w:val="21"/>
          <w:highlight w:val="none"/>
          <w:u w:val="single"/>
          <w:lang w:eastAsia="zh-CN"/>
        </w:rPr>
        <w:t xml:space="preserve"> 陕西马鞍桥生态矿业有限公司尾矿库闭库工程</w:t>
      </w:r>
    </w:p>
    <w:p>
      <w:pPr>
        <w:pageBreakBefore w:val="0"/>
        <w:widowControl w:val="0"/>
        <w:kinsoku/>
        <w:wordWrap/>
        <w:overflowPunct/>
        <w:topLinePunct w:val="0"/>
        <w:autoSpaceDE/>
        <w:autoSpaceDN/>
        <w:bidi w:val="0"/>
        <w:spacing w:line="360" w:lineRule="auto"/>
        <w:ind w:firstLine="420" w:firstLineChars="200"/>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2.</w:t>
      </w:r>
      <w:r>
        <w:rPr>
          <w:rFonts w:hint="eastAsia" w:ascii="仿宋" w:hAnsi="仿宋" w:eastAsia="仿宋" w:cs="仿宋"/>
          <w:bCs/>
          <w:color w:val="auto"/>
          <w:sz w:val="21"/>
          <w:szCs w:val="21"/>
          <w:highlight w:val="none"/>
        </w:rPr>
        <w:t>工程地点：</w:t>
      </w:r>
      <w:r>
        <w:rPr>
          <w:rFonts w:hint="eastAsia" w:ascii="仿宋" w:hAnsi="仿宋" w:eastAsia="仿宋" w:cs="仿宋"/>
          <w:bCs/>
          <w:color w:val="auto"/>
          <w:sz w:val="21"/>
          <w:szCs w:val="21"/>
          <w:highlight w:val="none"/>
          <w:u w:val="single"/>
        </w:rPr>
        <w:t>甲方指定地点</w:t>
      </w:r>
    </w:p>
    <w:p>
      <w:pPr>
        <w:pageBreakBefore w:val="0"/>
        <w:widowControl w:val="0"/>
        <w:kinsoku/>
        <w:wordWrap/>
        <w:overflowPunct/>
        <w:topLinePunct w:val="0"/>
        <w:autoSpaceDE/>
        <w:autoSpaceDN/>
        <w:bidi w:val="0"/>
        <w:spacing w:line="360" w:lineRule="auto"/>
        <w:ind w:firstLine="420" w:firstLineChars="200"/>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3.</w:t>
      </w:r>
      <w:r>
        <w:rPr>
          <w:rFonts w:hint="eastAsia" w:ascii="仿宋" w:hAnsi="仿宋" w:eastAsia="仿宋" w:cs="仿宋"/>
          <w:bCs/>
          <w:color w:val="auto"/>
          <w:sz w:val="21"/>
          <w:szCs w:val="21"/>
          <w:highlight w:val="none"/>
        </w:rPr>
        <w:t>工程内容：</w:t>
      </w:r>
      <w:r>
        <w:rPr>
          <w:rFonts w:hint="eastAsia" w:ascii="仿宋" w:hAnsi="仿宋" w:eastAsia="仿宋" w:cs="仿宋"/>
          <w:bCs/>
          <w:color w:val="auto"/>
          <w:sz w:val="21"/>
          <w:szCs w:val="21"/>
          <w:highlight w:val="none"/>
          <w:u w:val="single"/>
          <w:lang w:eastAsia="zh-CN"/>
        </w:rPr>
        <w:t>本项目主要包括尾矿倒运、堆积坝削坡、滩面修整、增设排水棱体、新建排洪明渠、新建截排水沟、滩面覆土、增设观测设施等。</w:t>
      </w:r>
    </w:p>
    <w:p>
      <w:pPr>
        <w:pageBreakBefore w:val="0"/>
        <w:widowControl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rPr>
        <w:t>第二条</w:t>
      </w: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lang w:val="en-US" w:eastAsia="zh-CN"/>
        </w:rPr>
        <w:t>工期</w:t>
      </w:r>
    </w:p>
    <w:p>
      <w:pPr>
        <w:pageBreakBefore w:val="0"/>
        <w:widowControl w:val="0"/>
        <w:kinsoku/>
        <w:wordWrap/>
        <w:overflowPunct/>
        <w:topLinePunct w:val="0"/>
        <w:autoSpaceDE/>
        <w:autoSpaceDN/>
        <w:bidi w:val="0"/>
        <w:spacing w:line="360" w:lineRule="auto"/>
        <w:ind w:firstLine="420" w:firstLineChars="200"/>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1.</w:t>
      </w:r>
      <w:r>
        <w:rPr>
          <w:rFonts w:hint="eastAsia" w:ascii="仿宋" w:hAnsi="仿宋" w:eastAsia="仿宋" w:cs="仿宋"/>
          <w:bCs/>
          <w:color w:val="auto"/>
          <w:sz w:val="21"/>
          <w:szCs w:val="21"/>
          <w:highlight w:val="none"/>
        </w:rPr>
        <w:t>工期：自合同签订之日起</w:t>
      </w:r>
      <w:r>
        <w:rPr>
          <w:rFonts w:hint="eastAsia" w:ascii="仿宋" w:hAnsi="仿宋" w:eastAsia="仿宋" w:cs="仿宋"/>
          <w:bCs/>
          <w:color w:val="auto"/>
          <w:sz w:val="21"/>
          <w:szCs w:val="21"/>
          <w:highlight w:val="none"/>
          <w:u w:val="single"/>
          <w:lang w:val="en-US" w:eastAsia="zh-CN"/>
        </w:rPr>
        <w:t>120</w:t>
      </w:r>
      <w:r>
        <w:rPr>
          <w:rFonts w:hint="eastAsia" w:ascii="仿宋" w:hAnsi="仿宋" w:eastAsia="仿宋" w:cs="仿宋"/>
          <w:bCs/>
          <w:color w:val="auto"/>
          <w:sz w:val="21"/>
          <w:szCs w:val="21"/>
          <w:highlight w:val="none"/>
        </w:rPr>
        <w:t>日历</w:t>
      </w:r>
      <w:r>
        <w:rPr>
          <w:rFonts w:hint="eastAsia" w:ascii="仿宋" w:hAnsi="仿宋" w:eastAsia="仿宋" w:cs="仿宋"/>
          <w:bCs/>
          <w:color w:val="auto"/>
          <w:sz w:val="21"/>
          <w:szCs w:val="21"/>
          <w:highlight w:val="none"/>
          <w:lang w:val="en-US" w:eastAsia="zh-CN"/>
        </w:rPr>
        <w:t>天</w:t>
      </w:r>
      <w:r>
        <w:rPr>
          <w:rFonts w:hint="eastAsia" w:ascii="仿宋" w:hAnsi="仿宋" w:eastAsia="仿宋" w:cs="仿宋"/>
          <w:bCs/>
          <w:color w:val="auto"/>
          <w:sz w:val="21"/>
          <w:szCs w:val="21"/>
          <w:highlight w:val="none"/>
        </w:rPr>
        <w:t>；</w:t>
      </w:r>
    </w:p>
    <w:p>
      <w:pPr>
        <w:pageBreakBefore w:val="0"/>
        <w:widowControl w:val="0"/>
        <w:kinsoku/>
        <w:wordWrap/>
        <w:overflowPunct/>
        <w:topLinePunct w:val="0"/>
        <w:autoSpaceDE/>
        <w:autoSpaceDN/>
        <w:bidi w:val="0"/>
        <w:spacing w:line="360" w:lineRule="auto"/>
        <w:ind w:firstLine="420" w:firstLineChars="200"/>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2.</w:t>
      </w:r>
      <w:r>
        <w:rPr>
          <w:rFonts w:hint="eastAsia" w:ascii="仿宋" w:hAnsi="仿宋" w:eastAsia="仿宋" w:cs="仿宋"/>
          <w:bCs/>
          <w:color w:val="auto"/>
          <w:sz w:val="21"/>
          <w:szCs w:val="21"/>
          <w:highlight w:val="none"/>
        </w:rPr>
        <w:t>如遇下列情况，经甲方现场代表签证后，工期可相应顺延（顺延工期应由甲、乙双方共同签字确认）</w:t>
      </w:r>
    </w:p>
    <w:p>
      <w:pPr>
        <w:pageBreakBefore w:val="0"/>
        <w:widowControl w:val="0"/>
        <w:kinsoku/>
        <w:wordWrap/>
        <w:overflowPunct/>
        <w:topLinePunct w:val="0"/>
        <w:autoSpaceDE/>
        <w:autoSpaceDN/>
        <w:bidi w:val="0"/>
        <w:spacing w:line="360" w:lineRule="auto"/>
        <w:ind w:firstLine="420" w:firstLineChars="200"/>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eastAsia="zh-CN"/>
        </w:rPr>
        <w:t>（</w:t>
      </w:r>
      <w:r>
        <w:rPr>
          <w:rFonts w:hint="eastAsia" w:ascii="仿宋" w:hAnsi="仿宋" w:eastAsia="仿宋" w:cs="仿宋"/>
          <w:bCs/>
          <w:color w:val="auto"/>
          <w:sz w:val="21"/>
          <w:szCs w:val="21"/>
          <w:highlight w:val="none"/>
          <w:lang w:val="en-US" w:eastAsia="zh-CN"/>
        </w:rPr>
        <w:t>1</w:t>
      </w:r>
      <w:r>
        <w:rPr>
          <w:rFonts w:hint="eastAsia" w:ascii="仿宋" w:hAnsi="仿宋" w:eastAsia="仿宋" w:cs="仿宋"/>
          <w:bCs/>
          <w:color w:val="auto"/>
          <w:sz w:val="21"/>
          <w:szCs w:val="21"/>
          <w:highlight w:val="none"/>
          <w:lang w:eastAsia="zh-CN"/>
        </w:rPr>
        <w:t>）</w:t>
      </w:r>
      <w:r>
        <w:rPr>
          <w:rFonts w:hint="eastAsia" w:ascii="仿宋" w:hAnsi="仿宋" w:eastAsia="仿宋" w:cs="仿宋"/>
          <w:bCs/>
          <w:color w:val="auto"/>
          <w:sz w:val="21"/>
          <w:szCs w:val="21"/>
          <w:highlight w:val="none"/>
        </w:rPr>
        <w:t>在施工中如因停电、停水８小时以上或连续间歇性停水、停电３天以上（每次连续４小时以上），影响正常施工；停水停电2天以上；</w:t>
      </w:r>
    </w:p>
    <w:p>
      <w:pPr>
        <w:pageBreakBefore w:val="0"/>
        <w:widowControl w:val="0"/>
        <w:kinsoku/>
        <w:wordWrap/>
        <w:overflowPunct/>
        <w:topLinePunct w:val="0"/>
        <w:autoSpaceDE/>
        <w:autoSpaceDN/>
        <w:bidi w:val="0"/>
        <w:spacing w:line="360" w:lineRule="auto"/>
        <w:ind w:firstLine="420" w:firstLineChars="200"/>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eastAsia="zh-CN"/>
        </w:rPr>
        <w:t>（</w:t>
      </w:r>
      <w:r>
        <w:rPr>
          <w:rFonts w:hint="eastAsia" w:ascii="仿宋" w:hAnsi="仿宋" w:eastAsia="仿宋" w:cs="仿宋"/>
          <w:bCs/>
          <w:color w:val="auto"/>
          <w:sz w:val="21"/>
          <w:szCs w:val="21"/>
          <w:highlight w:val="none"/>
          <w:lang w:val="en-US" w:eastAsia="zh-CN"/>
        </w:rPr>
        <w:t>2</w:t>
      </w:r>
      <w:r>
        <w:rPr>
          <w:rFonts w:hint="eastAsia" w:ascii="仿宋" w:hAnsi="仿宋" w:eastAsia="仿宋" w:cs="仿宋"/>
          <w:bCs/>
          <w:color w:val="auto"/>
          <w:sz w:val="21"/>
          <w:szCs w:val="21"/>
          <w:highlight w:val="none"/>
          <w:lang w:eastAsia="zh-CN"/>
        </w:rPr>
        <w:t>）</w:t>
      </w:r>
      <w:r>
        <w:rPr>
          <w:rFonts w:hint="eastAsia" w:ascii="仿宋" w:hAnsi="仿宋" w:eastAsia="仿宋" w:cs="仿宋"/>
          <w:bCs/>
          <w:color w:val="auto"/>
          <w:sz w:val="21"/>
          <w:szCs w:val="21"/>
          <w:highlight w:val="none"/>
        </w:rPr>
        <w:t>遇阴雨天及不可抗力因素以及非中标人施工因素影响；</w:t>
      </w:r>
    </w:p>
    <w:p>
      <w:pPr>
        <w:pageBreakBefore w:val="0"/>
        <w:widowControl w:val="0"/>
        <w:kinsoku/>
        <w:wordWrap/>
        <w:overflowPunct/>
        <w:topLinePunct w:val="0"/>
        <w:autoSpaceDE/>
        <w:autoSpaceDN/>
        <w:bidi w:val="0"/>
        <w:spacing w:line="360" w:lineRule="auto"/>
        <w:ind w:firstLine="420" w:firstLineChars="200"/>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eastAsia="zh-CN"/>
        </w:rPr>
        <w:t>（</w:t>
      </w:r>
      <w:r>
        <w:rPr>
          <w:rFonts w:hint="eastAsia" w:ascii="仿宋" w:hAnsi="仿宋" w:eastAsia="仿宋" w:cs="仿宋"/>
          <w:bCs/>
          <w:color w:val="auto"/>
          <w:sz w:val="21"/>
          <w:szCs w:val="21"/>
          <w:highlight w:val="none"/>
          <w:lang w:val="en-US" w:eastAsia="zh-CN"/>
        </w:rPr>
        <w:t>3</w:t>
      </w:r>
      <w:r>
        <w:rPr>
          <w:rFonts w:hint="eastAsia" w:ascii="仿宋" w:hAnsi="仿宋" w:eastAsia="仿宋" w:cs="仿宋"/>
          <w:bCs/>
          <w:color w:val="auto"/>
          <w:sz w:val="21"/>
          <w:szCs w:val="21"/>
          <w:highlight w:val="none"/>
          <w:lang w:eastAsia="zh-CN"/>
        </w:rPr>
        <w:t>）</w:t>
      </w:r>
      <w:r>
        <w:rPr>
          <w:rFonts w:hint="eastAsia" w:ascii="仿宋" w:hAnsi="仿宋" w:eastAsia="仿宋" w:cs="仿宋"/>
          <w:bCs/>
          <w:color w:val="auto"/>
          <w:sz w:val="21"/>
          <w:szCs w:val="21"/>
          <w:highlight w:val="none"/>
        </w:rPr>
        <w:t>因人力不可抗拒的其他因素而延误工期。</w:t>
      </w:r>
    </w:p>
    <w:p>
      <w:pPr>
        <w:pageBreakBefore w:val="0"/>
        <w:widowControl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第三条</w:t>
      </w: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rPr>
        <w:t>组成本合同的文件</w:t>
      </w:r>
    </w:p>
    <w:p>
      <w:pPr>
        <w:pageBreakBefore w:val="0"/>
        <w:widowControl w:val="0"/>
        <w:kinsoku/>
        <w:wordWrap/>
        <w:overflowPunct/>
        <w:topLinePunct w:val="0"/>
        <w:autoSpaceDE/>
        <w:autoSpaceDN/>
        <w:bidi w:val="0"/>
        <w:spacing w:line="360" w:lineRule="auto"/>
        <w:ind w:firstLine="420" w:firstLineChars="200"/>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1、协议书；</w:t>
      </w:r>
    </w:p>
    <w:p>
      <w:pPr>
        <w:pageBreakBefore w:val="0"/>
        <w:widowControl w:val="0"/>
        <w:kinsoku/>
        <w:wordWrap/>
        <w:overflowPunct/>
        <w:topLinePunct w:val="0"/>
        <w:autoSpaceDE/>
        <w:autoSpaceDN/>
        <w:bidi w:val="0"/>
        <w:spacing w:line="360" w:lineRule="auto"/>
        <w:ind w:firstLine="420" w:firstLineChars="200"/>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2、中标通知书、招标文件、投标文件、澄清、投标补充文件（或委托书）；</w:t>
      </w:r>
    </w:p>
    <w:p>
      <w:pPr>
        <w:pageBreakBefore w:val="0"/>
        <w:widowControl w:val="0"/>
        <w:kinsoku/>
        <w:wordWrap/>
        <w:overflowPunct/>
        <w:topLinePunct w:val="0"/>
        <w:autoSpaceDE/>
        <w:autoSpaceDN/>
        <w:bidi w:val="0"/>
        <w:spacing w:line="360" w:lineRule="auto"/>
        <w:ind w:firstLine="420" w:firstLineChars="200"/>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3、标准、规范和有关技术资料；</w:t>
      </w:r>
    </w:p>
    <w:p>
      <w:pPr>
        <w:pageBreakBefore w:val="0"/>
        <w:widowControl w:val="0"/>
        <w:kinsoku/>
        <w:wordWrap/>
        <w:overflowPunct/>
        <w:topLinePunct w:val="0"/>
        <w:autoSpaceDE/>
        <w:autoSpaceDN/>
        <w:bidi w:val="0"/>
        <w:spacing w:line="360" w:lineRule="auto"/>
        <w:ind w:firstLine="420" w:firstLineChars="200"/>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4、其他有关文件。</w:t>
      </w:r>
    </w:p>
    <w:p>
      <w:pPr>
        <w:pageBreakBefore w:val="0"/>
        <w:widowControl w:val="0"/>
        <w:kinsoku/>
        <w:wordWrap/>
        <w:overflowPunct/>
        <w:topLinePunct w:val="0"/>
        <w:autoSpaceDE/>
        <w:autoSpaceDN/>
        <w:bidi w:val="0"/>
        <w:spacing w:line="360" w:lineRule="auto"/>
        <w:ind w:firstLine="420" w:firstLineChars="200"/>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本合同签订后，双方依法签订的补充协议也是本合同文件的组成部分。</w:t>
      </w:r>
    </w:p>
    <w:p>
      <w:pPr>
        <w:pageBreakBefore w:val="0"/>
        <w:widowControl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b/>
          <w:color w:val="auto"/>
          <w:sz w:val="21"/>
          <w:szCs w:val="21"/>
          <w:highlight w:val="none"/>
        </w:rPr>
      </w:pPr>
      <w:bookmarkStart w:id="57" w:name="OLE_LINK48"/>
      <w:r>
        <w:rPr>
          <w:rFonts w:hint="eastAsia" w:ascii="仿宋" w:hAnsi="仿宋" w:eastAsia="仿宋" w:cs="仿宋"/>
          <w:b/>
          <w:color w:val="auto"/>
          <w:sz w:val="21"/>
          <w:szCs w:val="21"/>
          <w:highlight w:val="none"/>
        </w:rPr>
        <w:t>第四条</w:t>
      </w: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rPr>
        <w:t>付款方式</w:t>
      </w:r>
    </w:p>
    <w:p>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付款方式：1)项目验收合格后，支付至审计总价款的 97%;</w:t>
      </w:r>
    </w:p>
    <w:p>
      <w:pPr>
        <w:pageBreakBefore w:val="0"/>
        <w:widowControl w:val="0"/>
        <w:kinsoku/>
        <w:wordWrap/>
        <w:overflowPunct/>
        <w:topLinePunct w:val="0"/>
        <w:autoSpaceDE/>
        <w:autoSpaceDN/>
        <w:bidi w:val="0"/>
        <w:adjustRightInd w:val="0"/>
        <w:snapToGrid w:val="0"/>
        <w:spacing w:line="360" w:lineRule="auto"/>
        <w:ind w:firstLine="1470" w:firstLineChars="700"/>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2)留审计总价款的 3%作为质保金，在验收合格一年后一次付清。</w:t>
      </w:r>
    </w:p>
    <w:p>
      <w:pPr>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付款依据：乙方提供符合国家财税规定的等额发票、甲方出具的验收报告。如因乙方缘故（如开具增值税发票延误等）导致甲方无法按时付款，甲方不承担违约责任。</w:t>
      </w:r>
    </w:p>
    <w:bookmarkEnd w:id="57"/>
    <w:p>
      <w:pPr>
        <w:pageBreakBefore w:val="0"/>
        <w:widowControl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第五条</w:t>
      </w: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rPr>
        <w:t>建筑材料、设备的供应和采购</w:t>
      </w:r>
    </w:p>
    <w:p>
      <w:pPr>
        <w:pageBreakBefore w:val="0"/>
        <w:widowControl w:val="0"/>
        <w:kinsoku/>
        <w:wordWrap/>
        <w:overflowPunct/>
        <w:topLinePunct w:val="0"/>
        <w:autoSpaceDE/>
        <w:autoSpaceDN/>
        <w:bidi w:val="0"/>
        <w:spacing w:line="360" w:lineRule="auto"/>
        <w:ind w:firstLine="420" w:firstLineChars="200"/>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1</w:t>
      </w:r>
      <w:r>
        <w:rPr>
          <w:rFonts w:hint="eastAsia" w:ascii="仿宋" w:hAnsi="仿宋" w:eastAsia="仿宋" w:cs="仿宋"/>
          <w:bCs/>
          <w:color w:val="auto"/>
          <w:sz w:val="21"/>
          <w:szCs w:val="21"/>
          <w:highlight w:val="none"/>
        </w:rPr>
        <w:t>、工程材料、设备由乙方采购。</w:t>
      </w:r>
    </w:p>
    <w:p>
      <w:pPr>
        <w:pageBreakBefore w:val="0"/>
        <w:widowControl w:val="0"/>
        <w:kinsoku/>
        <w:wordWrap/>
        <w:overflowPunct/>
        <w:topLinePunct w:val="0"/>
        <w:autoSpaceDE/>
        <w:autoSpaceDN/>
        <w:bidi w:val="0"/>
        <w:spacing w:line="360" w:lineRule="auto"/>
        <w:ind w:firstLine="420" w:firstLineChars="200"/>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2</w:t>
      </w:r>
      <w:r>
        <w:rPr>
          <w:rFonts w:hint="eastAsia" w:ascii="仿宋" w:hAnsi="仿宋" w:eastAsia="仿宋" w:cs="仿宋"/>
          <w:bCs/>
          <w:color w:val="auto"/>
          <w:sz w:val="21"/>
          <w:szCs w:val="21"/>
          <w:highlight w:val="none"/>
        </w:rPr>
        <w:t>、乙方采购的材料、设备，必须附有产品合格证和试验报告才能用于工程，甲方认为乙方提供的材料需要复验的，乙方应按要求提供复验报告。经复验符合质量要求的，方可用于工程；复验不符合质量要求的，应退货处理，其复验费和退货损失由乙方承担。</w:t>
      </w:r>
    </w:p>
    <w:p>
      <w:pPr>
        <w:pageBreakBefore w:val="0"/>
        <w:widowControl w:val="0"/>
        <w:kinsoku/>
        <w:wordWrap/>
        <w:overflowPunct/>
        <w:topLinePunct w:val="0"/>
        <w:autoSpaceDE/>
        <w:autoSpaceDN/>
        <w:bidi w:val="0"/>
        <w:spacing w:line="360" w:lineRule="auto"/>
        <w:ind w:firstLine="420" w:firstLineChars="200"/>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3</w:t>
      </w:r>
      <w:r>
        <w:rPr>
          <w:rFonts w:hint="eastAsia" w:ascii="仿宋" w:hAnsi="仿宋" w:eastAsia="仿宋" w:cs="仿宋"/>
          <w:bCs/>
          <w:color w:val="auto"/>
          <w:sz w:val="21"/>
          <w:szCs w:val="21"/>
          <w:highlight w:val="none"/>
        </w:rPr>
        <w:t>、本项目选用的主要工程材料、设备及重要部位的装饰材料，乙方须报送甲方进行审核，甲方对选用的材料设备有认质和选用的决定权。</w:t>
      </w:r>
    </w:p>
    <w:p>
      <w:pPr>
        <w:pageBreakBefore w:val="0"/>
        <w:widowControl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第六条</w:t>
      </w: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lang w:val="en-US" w:eastAsia="zh-CN"/>
        </w:rPr>
        <w:t>项目联系人员</w:t>
      </w:r>
      <w:r>
        <w:rPr>
          <w:rFonts w:hint="eastAsia" w:ascii="仿宋" w:hAnsi="仿宋" w:eastAsia="仿宋" w:cs="仿宋"/>
          <w:b/>
          <w:color w:val="auto"/>
          <w:sz w:val="21"/>
          <w:szCs w:val="21"/>
          <w:highlight w:val="none"/>
        </w:rPr>
        <w:t xml:space="preserve"> </w:t>
      </w:r>
    </w:p>
    <w:p>
      <w:pPr>
        <w:pageBreakBefore w:val="0"/>
        <w:widowControl w:val="0"/>
        <w:kinsoku/>
        <w:wordWrap/>
        <w:overflowPunct/>
        <w:topLinePunct w:val="0"/>
        <w:autoSpaceDE/>
        <w:autoSpaceDN/>
        <w:bidi w:val="0"/>
        <w:spacing w:line="360" w:lineRule="auto"/>
        <w:ind w:firstLine="413" w:firstLineChars="196"/>
        <w:textAlignment w:val="auto"/>
        <w:rPr>
          <w:rFonts w:hint="eastAsia" w:ascii="仿宋" w:hAnsi="仿宋" w:eastAsia="仿宋" w:cs="仿宋"/>
          <w:bCs/>
          <w:color w:val="auto"/>
          <w:sz w:val="21"/>
          <w:szCs w:val="21"/>
          <w:highlight w:val="none"/>
          <w:u w:val="single"/>
        </w:rPr>
      </w:pPr>
      <w:r>
        <w:rPr>
          <w:rFonts w:hint="eastAsia" w:ascii="仿宋" w:hAnsi="仿宋" w:eastAsia="仿宋" w:cs="仿宋"/>
          <w:b/>
          <w:color w:val="auto"/>
          <w:sz w:val="21"/>
          <w:szCs w:val="21"/>
          <w:highlight w:val="none"/>
        </w:rPr>
        <w:t>甲方：</w:t>
      </w:r>
      <w:r>
        <w:rPr>
          <w:rFonts w:hint="eastAsia" w:ascii="仿宋" w:hAnsi="仿宋" w:eastAsia="仿宋" w:cs="仿宋"/>
          <w:bCs/>
          <w:color w:val="auto"/>
          <w:sz w:val="21"/>
          <w:szCs w:val="21"/>
          <w:highlight w:val="none"/>
        </w:rPr>
        <w:t>本项目拟派</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rPr>
        <w:t>为联系人，联系电话：</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rPr>
        <w:t>，身份证号：</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rPr>
        <w:t>；</w:t>
      </w:r>
    </w:p>
    <w:p>
      <w:pPr>
        <w:pageBreakBefore w:val="0"/>
        <w:widowControl w:val="0"/>
        <w:kinsoku/>
        <w:wordWrap/>
        <w:overflowPunct/>
        <w:topLinePunct w:val="0"/>
        <w:autoSpaceDE/>
        <w:autoSpaceDN/>
        <w:bidi w:val="0"/>
        <w:spacing w:line="360" w:lineRule="auto"/>
        <w:ind w:firstLine="413" w:firstLineChars="196"/>
        <w:textAlignment w:val="auto"/>
        <w:rPr>
          <w:rFonts w:hint="eastAsia" w:ascii="仿宋" w:hAnsi="仿宋" w:eastAsia="仿宋" w:cs="仿宋"/>
          <w:bCs/>
          <w:color w:val="auto"/>
          <w:sz w:val="21"/>
          <w:szCs w:val="21"/>
          <w:highlight w:val="none"/>
        </w:rPr>
      </w:pPr>
      <w:r>
        <w:rPr>
          <w:rFonts w:hint="eastAsia" w:ascii="仿宋" w:hAnsi="仿宋" w:eastAsia="仿宋" w:cs="仿宋"/>
          <w:b/>
          <w:color w:val="auto"/>
          <w:sz w:val="21"/>
          <w:szCs w:val="21"/>
          <w:highlight w:val="none"/>
        </w:rPr>
        <w:t>乙方：</w:t>
      </w:r>
      <w:r>
        <w:rPr>
          <w:rFonts w:hint="eastAsia" w:ascii="仿宋" w:hAnsi="仿宋" w:eastAsia="仿宋" w:cs="仿宋"/>
          <w:bCs/>
          <w:color w:val="auto"/>
          <w:sz w:val="21"/>
          <w:szCs w:val="21"/>
          <w:highlight w:val="none"/>
        </w:rPr>
        <w:t>本项目拟派</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rPr>
        <w:t>为项</w:t>
      </w:r>
      <w:r>
        <w:rPr>
          <w:rFonts w:hint="eastAsia" w:ascii="仿宋" w:hAnsi="仿宋" w:eastAsia="仿宋" w:cs="仿宋"/>
          <w:bCs/>
          <w:color w:val="auto"/>
          <w:sz w:val="21"/>
          <w:szCs w:val="21"/>
          <w:highlight w:val="none"/>
          <w:lang w:eastAsia="zh-CN"/>
        </w:rPr>
        <w:t>目</w:t>
      </w:r>
      <w:r>
        <w:rPr>
          <w:rFonts w:hint="eastAsia" w:ascii="仿宋" w:hAnsi="仿宋" w:eastAsia="仿宋" w:cs="仿宋"/>
          <w:bCs/>
          <w:color w:val="auto"/>
          <w:sz w:val="21"/>
          <w:szCs w:val="21"/>
          <w:highlight w:val="none"/>
        </w:rPr>
        <w:t>联系人，联系电话：</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rPr>
        <w:t>，身份证号：</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rPr>
        <w:t xml:space="preserve">； </w:t>
      </w:r>
    </w:p>
    <w:p>
      <w:pPr>
        <w:pageBreakBefore w:val="0"/>
        <w:widowControl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第七条</w:t>
      </w: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rPr>
        <w:t>工程质量管理及验收</w:t>
      </w:r>
    </w:p>
    <w:p>
      <w:pPr>
        <w:pageBreakBefore w:val="0"/>
        <w:widowControl w:val="0"/>
        <w:kinsoku/>
        <w:wordWrap/>
        <w:overflowPunct/>
        <w:topLinePunct w:val="0"/>
        <w:autoSpaceDE/>
        <w:autoSpaceDN/>
        <w:bidi w:val="0"/>
        <w:spacing w:line="360" w:lineRule="auto"/>
        <w:ind w:firstLine="420" w:firstLineChars="200"/>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1.工程具备隐蔽条件，乙方先进行自检，并在验收前48小时以书面形式通知甲方验收。验收合格，甲方代表在验收记录上签字后，乙方可继续施工。验收不合格，乙方予以整改后再交由甲方重新验收。</w:t>
      </w:r>
    </w:p>
    <w:p>
      <w:pPr>
        <w:pageBreakBefore w:val="0"/>
        <w:widowControl w:val="0"/>
        <w:kinsoku/>
        <w:wordWrap/>
        <w:overflowPunct/>
        <w:topLinePunct w:val="0"/>
        <w:autoSpaceDE/>
        <w:autoSpaceDN/>
        <w:bidi w:val="0"/>
        <w:spacing w:line="360" w:lineRule="auto"/>
        <w:ind w:firstLine="420" w:firstLineChars="200"/>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t>2.工程具备竣工验收条件，乙方按国家工程竣工验收有关规定，向甲方提供完整竣工资料及竣工验收报告，甲方组织乙方及相关单位完成竣工验收。</w:t>
      </w:r>
    </w:p>
    <w:p>
      <w:pPr>
        <w:pageBreakBefore w:val="0"/>
        <w:widowControl w:val="0"/>
        <w:kinsoku/>
        <w:wordWrap/>
        <w:overflowPunct/>
        <w:topLinePunct w:val="0"/>
        <w:autoSpaceDE/>
        <w:autoSpaceDN/>
        <w:bidi w:val="0"/>
        <w:spacing w:line="360" w:lineRule="auto"/>
        <w:ind w:firstLine="420" w:firstLineChars="200"/>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3.符合招标文件和国家及行业规定的建筑工程质量检验评定“合格”标准。</w:t>
      </w:r>
    </w:p>
    <w:p>
      <w:pPr>
        <w:pageBreakBefore w:val="0"/>
        <w:widowControl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bCs/>
          <w:color w:val="auto"/>
          <w:sz w:val="21"/>
          <w:szCs w:val="21"/>
          <w:highlight w:val="none"/>
        </w:rPr>
      </w:pPr>
      <w:r>
        <w:rPr>
          <w:rFonts w:hint="eastAsia" w:ascii="仿宋" w:hAnsi="仿宋" w:eastAsia="仿宋" w:cs="仿宋"/>
          <w:b/>
          <w:color w:val="auto"/>
          <w:sz w:val="21"/>
          <w:szCs w:val="21"/>
          <w:highlight w:val="none"/>
        </w:rPr>
        <w:t>第八条</w:t>
      </w: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rPr>
        <w:t>安全施工</w:t>
      </w:r>
    </w:p>
    <w:p>
      <w:pPr>
        <w:pageBreakBefore w:val="0"/>
        <w:widowControl w:val="0"/>
        <w:kinsoku/>
        <w:wordWrap/>
        <w:overflowPunct/>
        <w:topLinePunct w:val="0"/>
        <w:autoSpaceDE/>
        <w:autoSpaceDN/>
        <w:bidi w:val="0"/>
        <w:spacing w:line="360" w:lineRule="auto"/>
        <w:ind w:firstLine="420" w:firstLineChars="200"/>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1</w:t>
      </w:r>
      <w:r>
        <w:rPr>
          <w:rFonts w:hint="eastAsia" w:ascii="仿宋" w:hAnsi="仿宋" w:eastAsia="仿宋" w:cs="仿宋"/>
          <w:bCs/>
          <w:color w:val="auto"/>
          <w:sz w:val="21"/>
          <w:szCs w:val="21"/>
          <w:highlight w:val="none"/>
          <w:lang w:eastAsia="zh-CN"/>
        </w:rPr>
        <w:t>.</w:t>
      </w:r>
      <w:r>
        <w:rPr>
          <w:rFonts w:hint="eastAsia" w:ascii="仿宋" w:hAnsi="仿宋" w:eastAsia="仿宋" w:cs="仿宋"/>
          <w:bCs/>
          <w:color w:val="auto"/>
          <w:sz w:val="21"/>
          <w:szCs w:val="21"/>
          <w:highlight w:val="none"/>
        </w:rPr>
        <w:t>乙方应遵守工程建设安全生产有关管理规定，严格按安全标准组织施工，采取必要的安全防护措施，消除事故隐患。由于乙方安全措施不力造成事故的责任和因此发生的费用，由乙方承担，与甲方无关。</w:t>
      </w:r>
    </w:p>
    <w:p>
      <w:pPr>
        <w:pageBreakBefore w:val="0"/>
        <w:widowControl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第九条</w:t>
      </w: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rPr>
        <w:t>双方的权利和义务</w:t>
      </w:r>
    </w:p>
    <w:p>
      <w:pPr>
        <w:spacing w:line="360" w:lineRule="auto"/>
        <w:ind w:firstLine="422" w:firstLineChars="200"/>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lang w:val="en-US" w:eastAsia="zh-CN"/>
        </w:rPr>
        <w:t>一、</w:t>
      </w:r>
      <w:r>
        <w:rPr>
          <w:rFonts w:hint="eastAsia" w:ascii="仿宋" w:hAnsi="仿宋" w:eastAsia="仿宋" w:cs="仿宋"/>
          <w:b/>
          <w:bCs w:val="0"/>
          <w:color w:val="auto"/>
          <w:sz w:val="21"/>
          <w:szCs w:val="21"/>
          <w:highlight w:val="none"/>
        </w:rPr>
        <w:t>甲方的权利与义务</w:t>
      </w:r>
    </w:p>
    <w:p>
      <w:pPr>
        <w:spacing w:line="360" w:lineRule="auto"/>
        <w:ind w:firstLine="420" w:firstLineChars="20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1）</w:t>
      </w:r>
      <w:r>
        <w:rPr>
          <w:rFonts w:hint="eastAsia" w:ascii="仿宋" w:hAnsi="仿宋" w:eastAsia="仿宋" w:cs="仿宋"/>
          <w:bCs/>
          <w:color w:val="auto"/>
          <w:sz w:val="21"/>
          <w:szCs w:val="21"/>
          <w:highlight w:val="none"/>
        </w:rPr>
        <w:t>协助提供施工所需水、电、但具体费用由乙方承担；</w:t>
      </w:r>
    </w:p>
    <w:p>
      <w:pPr>
        <w:spacing w:line="360" w:lineRule="auto"/>
        <w:ind w:firstLine="420" w:firstLineChars="20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2）</w:t>
      </w:r>
      <w:r>
        <w:rPr>
          <w:rFonts w:hint="eastAsia" w:ascii="仿宋" w:hAnsi="仿宋" w:eastAsia="仿宋" w:cs="仿宋"/>
          <w:bCs/>
          <w:color w:val="auto"/>
          <w:sz w:val="21"/>
          <w:szCs w:val="21"/>
          <w:highlight w:val="none"/>
        </w:rPr>
        <w:t>协调处理施工现场地下管线的改造，绿化挖移；</w:t>
      </w:r>
    </w:p>
    <w:p>
      <w:pPr>
        <w:spacing w:line="360" w:lineRule="auto"/>
        <w:ind w:firstLine="420" w:firstLineChars="20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3）</w:t>
      </w:r>
      <w:r>
        <w:rPr>
          <w:rFonts w:hint="eastAsia" w:ascii="仿宋" w:hAnsi="仿宋" w:eastAsia="仿宋" w:cs="仿宋"/>
          <w:bCs/>
          <w:color w:val="auto"/>
          <w:sz w:val="21"/>
          <w:szCs w:val="21"/>
          <w:highlight w:val="none"/>
        </w:rPr>
        <w:t>协助切断水、电源、为乙方创造必要的施工条件；</w:t>
      </w:r>
    </w:p>
    <w:p>
      <w:pPr>
        <w:spacing w:line="360" w:lineRule="auto"/>
        <w:ind w:firstLine="420" w:firstLineChars="20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4）</w:t>
      </w:r>
      <w:r>
        <w:rPr>
          <w:rFonts w:hint="eastAsia" w:ascii="仿宋" w:hAnsi="仿宋" w:eastAsia="仿宋" w:cs="仿宋"/>
          <w:bCs/>
          <w:color w:val="auto"/>
          <w:sz w:val="21"/>
          <w:szCs w:val="21"/>
          <w:highlight w:val="none"/>
        </w:rPr>
        <w:t>按安全文明施工的规定，督促乙方落实安全施工、文明施工措施；</w:t>
      </w:r>
    </w:p>
    <w:p>
      <w:pPr>
        <w:spacing w:line="360" w:lineRule="auto"/>
        <w:ind w:firstLine="420" w:firstLineChars="20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5）对工作提出指导性建议或意见促使施工顺利进行；</w:t>
      </w:r>
    </w:p>
    <w:p>
      <w:pPr>
        <w:spacing w:line="360" w:lineRule="auto"/>
        <w:ind w:firstLine="420" w:firstLineChars="20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6）</w:t>
      </w:r>
      <w:r>
        <w:rPr>
          <w:rFonts w:hint="eastAsia" w:ascii="仿宋" w:hAnsi="仿宋" w:eastAsia="仿宋" w:cs="仿宋"/>
          <w:bCs/>
          <w:color w:val="auto"/>
          <w:sz w:val="21"/>
          <w:szCs w:val="21"/>
          <w:highlight w:val="none"/>
        </w:rPr>
        <w:t>负责</w:t>
      </w:r>
      <w:r>
        <w:rPr>
          <w:rFonts w:hint="eastAsia" w:ascii="仿宋" w:hAnsi="仿宋" w:eastAsia="仿宋" w:cs="仿宋"/>
          <w:bCs/>
          <w:color w:val="auto"/>
          <w:sz w:val="21"/>
          <w:szCs w:val="21"/>
          <w:highlight w:val="none"/>
          <w:lang w:val="en-US" w:eastAsia="zh-CN"/>
        </w:rPr>
        <w:t>对陕西马鞍桥生态矿业有限公司尾矿库闭库工程</w:t>
      </w:r>
      <w:r>
        <w:rPr>
          <w:rFonts w:hint="eastAsia" w:ascii="仿宋" w:hAnsi="仿宋" w:eastAsia="仿宋" w:cs="仿宋"/>
          <w:bCs/>
          <w:color w:val="auto"/>
          <w:sz w:val="21"/>
          <w:szCs w:val="21"/>
          <w:highlight w:val="none"/>
        </w:rPr>
        <w:t>的监督、检查；</w:t>
      </w:r>
    </w:p>
    <w:p>
      <w:pPr>
        <w:spacing w:line="360" w:lineRule="auto"/>
        <w:ind w:firstLine="420" w:firstLineChars="200"/>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val="en-US" w:eastAsia="zh-CN"/>
        </w:rPr>
        <w:t>7）</w:t>
      </w:r>
      <w:r>
        <w:rPr>
          <w:rFonts w:hint="eastAsia" w:ascii="仿宋" w:hAnsi="仿宋" w:eastAsia="仿宋" w:cs="仿宋"/>
          <w:bCs/>
          <w:color w:val="auto"/>
          <w:sz w:val="21"/>
          <w:szCs w:val="21"/>
          <w:highlight w:val="none"/>
        </w:rPr>
        <w:t>负责组织相关力量对本工程工作进行验收</w:t>
      </w:r>
      <w:r>
        <w:rPr>
          <w:rFonts w:hint="eastAsia" w:ascii="仿宋" w:hAnsi="仿宋" w:eastAsia="仿宋" w:cs="仿宋"/>
          <w:bCs/>
          <w:color w:val="auto"/>
          <w:sz w:val="21"/>
          <w:szCs w:val="21"/>
          <w:highlight w:val="none"/>
          <w:lang w:eastAsia="zh-CN"/>
        </w:rPr>
        <w:t>；</w:t>
      </w:r>
    </w:p>
    <w:p>
      <w:pPr>
        <w:spacing w:line="360" w:lineRule="auto"/>
        <w:ind w:firstLine="420" w:firstLineChars="20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8）</w:t>
      </w:r>
      <w:r>
        <w:rPr>
          <w:rFonts w:hint="eastAsia" w:ascii="仿宋" w:hAnsi="仿宋" w:eastAsia="仿宋" w:cs="仿宋"/>
          <w:bCs/>
          <w:color w:val="auto"/>
          <w:sz w:val="21"/>
          <w:szCs w:val="21"/>
          <w:highlight w:val="none"/>
        </w:rPr>
        <w:t>做好公安、城管、工商等相关部门的协调工作，保证施工顺利进行；</w:t>
      </w:r>
    </w:p>
    <w:p>
      <w:pPr>
        <w:spacing w:line="360" w:lineRule="auto"/>
        <w:ind w:firstLine="420" w:firstLineChars="20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9）</w:t>
      </w:r>
      <w:r>
        <w:rPr>
          <w:rFonts w:hint="eastAsia" w:ascii="仿宋" w:hAnsi="仿宋" w:eastAsia="仿宋" w:cs="仿宋"/>
          <w:bCs/>
          <w:color w:val="auto"/>
          <w:sz w:val="21"/>
          <w:szCs w:val="21"/>
          <w:highlight w:val="none"/>
        </w:rPr>
        <w:t>按约定支付工程款并索取相应的发票；</w:t>
      </w:r>
    </w:p>
    <w:p>
      <w:pPr>
        <w:spacing w:line="360" w:lineRule="auto"/>
        <w:ind w:firstLine="420" w:firstLineChars="20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10）</w:t>
      </w:r>
      <w:r>
        <w:rPr>
          <w:rFonts w:hint="eastAsia" w:ascii="仿宋" w:hAnsi="仿宋" w:eastAsia="仿宋" w:cs="仿宋"/>
          <w:bCs/>
          <w:color w:val="auto"/>
          <w:sz w:val="21"/>
          <w:szCs w:val="21"/>
          <w:highlight w:val="none"/>
        </w:rPr>
        <w:t>根据工程范围，安排乙方完成与上述工作有关的临时性任务。</w:t>
      </w:r>
    </w:p>
    <w:p>
      <w:pPr>
        <w:spacing w:line="360" w:lineRule="auto"/>
        <w:ind w:firstLine="422" w:firstLineChars="200"/>
        <w:rPr>
          <w:rFonts w:hint="eastAsia" w:ascii="仿宋" w:hAnsi="仿宋" w:eastAsia="仿宋" w:cs="仿宋"/>
          <w:b/>
          <w:bCs w:val="0"/>
          <w:color w:val="auto"/>
          <w:sz w:val="21"/>
          <w:szCs w:val="21"/>
          <w:highlight w:val="none"/>
        </w:rPr>
      </w:pPr>
      <w:r>
        <w:rPr>
          <w:rFonts w:hint="eastAsia" w:ascii="仿宋" w:hAnsi="仿宋" w:eastAsia="仿宋" w:cs="仿宋"/>
          <w:b/>
          <w:bCs w:val="0"/>
          <w:color w:val="auto"/>
          <w:sz w:val="21"/>
          <w:szCs w:val="21"/>
          <w:highlight w:val="none"/>
          <w:lang w:val="en-US" w:eastAsia="zh-CN"/>
        </w:rPr>
        <w:t>二、</w:t>
      </w:r>
      <w:r>
        <w:rPr>
          <w:rFonts w:hint="eastAsia" w:ascii="仿宋" w:hAnsi="仿宋" w:eastAsia="仿宋" w:cs="仿宋"/>
          <w:b/>
          <w:bCs w:val="0"/>
          <w:color w:val="auto"/>
          <w:sz w:val="21"/>
          <w:szCs w:val="21"/>
          <w:highlight w:val="none"/>
        </w:rPr>
        <w:t>乙方的权利与义务</w:t>
      </w:r>
    </w:p>
    <w:p>
      <w:pPr>
        <w:spacing w:line="360" w:lineRule="auto"/>
        <w:ind w:firstLine="420" w:firstLineChars="200"/>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val="en-US" w:eastAsia="zh-CN"/>
        </w:rPr>
        <w:t>1）</w:t>
      </w:r>
      <w:r>
        <w:rPr>
          <w:rFonts w:hint="eastAsia" w:ascii="仿宋" w:hAnsi="仿宋" w:eastAsia="仿宋" w:cs="仿宋"/>
          <w:bCs/>
          <w:color w:val="auto"/>
          <w:sz w:val="21"/>
          <w:szCs w:val="21"/>
          <w:highlight w:val="none"/>
        </w:rPr>
        <w:t>乙方应设置</w:t>
      </w:r>
      <w:r>
        <w:rPr>
          <w:rFonts w:hint="eastAsia" w:ascii="仿宋" w:hAnsi="仿宋" w:eastAsia="仿宋" w:cs="仿宋"/>
          <w:bCs/>
          <w:color w:val="auto"/>
          <w:sz w:val="21"/>
          <w:szCs w:val="21"/>
          <w:highlight w:val="none"/>
          <w:lang w:val="en-US" w:eastAsia="zh-CN"/>
        </w:rPr>
        <w:t>建设</w:t>
      </w:r>
      <w:r>
        <w:rPr>
          <w:rFonts w:hint="eastAsia" w:ascii="仿宋" w:hAnsi="仿宋" w:eastAsia="仿宋" w:cs="仿宋"/>
          <w:bCs/>
          <w:color w:val="auto"/>
          <w:sz w:val="21"/>
          <w:szCs w:val="21"/>
          <w:highlight w:val="none"/>
        </w:rPr>
        <w:t>过程中必要的办公场所，并保证所有参与上述工作的人员必须统一着装，配挂“工作人员”胸牌</w:t>
      </w:r>
      <w:r>
        <w:rPr>
          <w:rFonts w:hint="eastAsia" w:ascii="仿宋" w:hAnsi="仿宋" w:eastAsia="仿宋" w:cs="仿宋"/>
          <w:bCs/>
          <w:color w:val="auto"/>
          <w:sz w:val="21"/>
          <w:szCs w:val="21"/>
          <w:highlight w:val="none"/>
          <w:lang w:eastAsia="zh-CN"/>
        </w:rPr>
        <w:t>；</w:t>
      </w:r>
    </w:p>
    <w:p>
      <w:pPr>
        <w:spacing w:line="360" w:lineRule="auto"/>
        <w:ind w:firstLine="420" w:firstLineChars="200"/>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val="en-US" w:eastAsia="zh-CN"/>
        </w:rPr>
        <w:t>2）</w:t>
      </w:r>
      <w:r>
        <w:rPr>
          <w:rFonts w:hint="eastAsia" w:ascii="仿宋" w:hAnsi="仿宋" w:eastAsia="仿宋" w:cs="仿宋"/>
          <w:bCs/>
          <w:color w:val="auto"/>
          <w:sz w:val="21"/>
          <w:szCs w:val="21"/>
          <w:highlight w:val="none"/>
        </w:rPr>
        <w:t>每日向甲方提供进度计划，统计报表和工程事故报告，遵守有关部门对施工场地、交通、噪音等的管理规定</w:t>
      </w:r>
      <w:r>
        <w:rPr>
          <w:rFonts w:hint="eastAsia" w:ascii="仿宋" w:hAnsi="仿宋" w:eastAsia="仿宋" w:cs="仿宋"/>
          <w:bCs/>
          <w:color w:val="auto"/>
          <w:sz w:val="21"/>
          <w:szCs w:val="21"/>
          <w:highlight w:val="none"/>
          <w:lang w:eastAsia="zh-CN"/>
        </w:rPr>
        <w:t>；</w:t>
      </w:r>
    </w:p>
    <w:p>
      <w:pPr>
        <w:spacing w:line="360" w:lineRule="auto"/>
        <w:ind w:firstLine="420" w:firstLineChars="200"/>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val="en-US" w:eastAsia="zh-CN"/>
        </w:rPr>
        <w:t>3）</w:t>
      </w:r>
      <w:r>
        <w:rPr>
          <w:rFonts w:hint="eastAsia" w:ascii="仿宋" w:hAnsi="仿宋" w:eastAsia="仿宋" w:cs="仿宋"/>
          <w:bCs/>
          <w:color w:val="auto"/>
          <w:sz w:val="21"/>
          <w:szCs w:val="21"/>
          <w:highlight w:val="none"/>
        </w:rPr>
        <w:t>保证施工现场清洁，负责人行道路维护工作</w:t>
      </w:r>
      <w:r>
        <w:rPr>
          <w:rFonts w:hint="eastAsia" w:ascii="仿宋" w:hAnsi="仿宋" w:eastAsia="仿宋" w:cs="仿宋"/>
          <w:bCs/>
          <w:color w:val="auto"/>
          <w:sz w:val="21"/>
          <w:szCs w:val="21"/>
          <w:highlight w:val="none"/>
          <w:lang w:eastAsia="zh-CN"/>
        </w:rPr>
        <w:t>；</w:t>
      </w:r>
    </w:p>
    <w:p>
      <w:pPr>
        <w:spacing w:line="360" w:lineRule="auto"/>
        <w:ind w:firstLine="420" w:firstLineChars="200"/>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val="en-US" w:eastAsia="zh-CN"/>
        </w:rPr>
        <w:t>4）</w:t>
      </w:r>
      <w:r>
        <w:rPr>
          <w:rFonts w:hint="eastAsia" w:ascii="仿宋" w:hAnsi="仿宋" w:eastAsia="仿宋" w:cs="仿宋"/>
          <w:bCs/>
          <w:color w:val="auto"/>
          <w:sz w:val="21"/>
          <w:szCs w:val="21"/>
          <w:highlight w:val="none"/>
        </w:rPr>
        <w:t>按照国家及省市政策、法规及甲方确认的施工组织设计或施工方案进行文明动员、文明地面</w:t>
      </w:r>
      <w:r>
        <w:rPr>
          <w:rFonts w:hint="eastAsia" w:ascii="仿宋" w:hAnsi="仿宋" w:eastAsia="仿宋" w:cs="仿宋"/>
          <w:bCs/>
          <w:color w:val="auto"/>
          <w:sz w:val="21"/>
          <w:szCs w:val="21"/>
          <w:highlight w:val="none"/>
          <w:lang w:eastAsia="zh-CN"/>
        </w:rPr>
        <w:t>围墙圈建</w:t>
      </w:r>
      <w:r>
        <w:rPr>
          <w:rFonts w:hint="eastAsia" w:ascii="仿宋" w:hAnsi="仿宋" w:eastAsia="仿宋" w:cs="仿宋"/>
          <w:bCs/>
          <w:color w:val="auto"/>
          <w:sz w:val="21"/>
          <w:szCs w:val="21"/>
          <w:highlight w:val="none"/>
        </w:rPr>
        <w:t>、文明清运</w:t>
      </w:r>
      <w:r>
        <w:rPr>
          <w:rFonts w:hint="eastAsia" w:ascii="仿宋" w:hAnsi="仿宋" w:eastAsia="仿宋" w:cs="仿宋"/>
          <w:bCs/>
          <w:color w:val="auto"/>
          <w:sz w:val="21"/>
          <w:szCs w:val="21"/>
          <w:highlight w:val="none"/>
          <w:lang w:eastAsia="zh-CN"/>
        </w:rPr>
        <w:t>；</w:t>
      </w:r>
    </w:p>
    <w:p>
      <w:pPr>
        <w:spacing w:line="360" w:lineRule="auto"/>
        <w:ind w:firstLine="420" w:firstLineChars="200"/>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val="en-US" w:eastAsia="zh-CN"/>
        </w:rPr>
        <w:t>5）</w:t>
      </w:r>
      <w:r>
        <w:rPr>
          <w:rFonts w:hint="eastAsia" w:ascii="仿宋" w:hAnsi="仿宋" w:eastAsia="仿宋" w:cs="仿宋"/>
          <w:bCs/>
          <w:color w:val="auto"/>
          <w:sz w:val="21"/>
          <w:szCs w:val="21"/>
          <w:highlight w:val="none"/>
        </w:rPr>
        <w:t>遵守安全防护和文明施工的规定，建立健全安全防护和文明施工的制度，设专职安全员，负责维护施工现场安全，做到安全文明施工等</w:t>
      </w:r>
      <w:r>
        <w:rPr>
          <w:rFonts w:hint="eastAsia" w:ascii="仿宋" w:hAnsi="仿宋" w:eastAsia="仿宋" w:cs="仿宋"/>
          <w:bCs/>
          <w:color w:val="auto"/>
          <w:sz w:val="21"/>
          <w:szCs w:val="21"/>
          <w:highlight w:val="none"/>
          <w:lang w:eastAsia="zh-CN"/>
        </w:rPr>
        <w:t>；</w:t>
      </w:r>
    </w:p>
    <w:p>
      <w:pPr>
        <w:spacing w:line="360" w:lineRule="auto"/>
        <w:ind w:firstLine="420" w:firstLineChars="200"/>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val="en-US" w:eastAsia="zh-CN"/>
        </w:rPr>
        <w:t>6）</w:t>
      </w:r>
      <w:r>
        <w:rPr>
          <w:rFonts w:hint="eastAsia" w:ascii="仿宋" w:hAnsi="仿宋" w:eastAsia="仿宋" w:cs="仿宋"/>
          <w:bCs/>
          <w:color w:val="auto"/>
          <w:sz w:val="21"/>
          <w:szCs w:val="21"/>
          <w:highlight w:val="none"/>
        </w:rPr>
        <w:t>完善安全防护和文明施工条件，施工机械、设备须附检验报告,严格按照安全防护和文明施工的规定组织施工，采取必要的安全防护措施，消除安全事故隐患</w:t>
      </w:r>
      <w:r>
        <w:rPr>
          <w:rFonts w:hint="eastAsia" w:ascii="仿宋" w:hAnsi="仿宋" w:eastAsia="仿宋" w:cs="仿宋"/>
          <w:bCs/>
          <w:color w:val="auto"/>
          <w:sz w:val="21"/>
          <w:szCs w:val="21"/>
          <w:highlight w:val="none"/>
          <w:lang w:eastAsia="zh-CN"/>
        </w:rPr>
        <w:t>；</w:t>
      </w:r>
    </w:p>
    <w:p>
      <w:pPr>
        <w:spacing w:line="360" w:lineRule="auto"/>
        <w:ind w:firstLine="420" w:firstLineChars="200"/>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val="en-US" w:eastAsia="zh-CN"/>
        </w:rPr>
        <w:t>7）</w:t>
      </w:r>
      <w:r>
        <w:rPr>
          <w:rFonts w:hint="eastAsia" w:ascii="仿宋" w:hAnsi="仿宋" w:eastAsia="仿宋" w:cs="仿宋"/>
          <w:bCs/>
          <w:color w:val="auto"/>
          <w:sz w:val="21"/>
          <w:szCs w:val="21"/>
          <w:highlight w:val="none"/>
        </w:rPr>
        <w:t>在工程实施期间，乙方应做好施工现场的安全警示标志、安全通道的合理布置、材料与设备的存放与保管、消防设施的安全有效、施工现场的照明与防护以及政府有关部门关于安全防护、文明施工规定的其他工作</w:t>
      </w:r>
      <w:r>
        <w:rPr>
          <w:rFonts w:hint="eastAsia" w:ascii="仿宋" w:hAnsi="仿宋" w:eastAsia="仿宋" w:cs="仿宋"/>
          <w:bCs/>
          <w:color w:val="auto"/>
          <w:sz w:val="21"/>
          <w:szCs w:val="21"/>
          <w:highlight w:val="none"/>
          <w:lang w:eastAsia="zh-CN"/>
        </w:rPr>
        <w:t>；</w:t>
      </w:r>
    </w:p>
    <w:p>
      <w:pPr>
        <w:spacing w:line="360" w:lineRule="auto"/>
        <w:ind w:firstLine="420" w:firstLineChars="200"/>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val="en-US" w:eastAsia="zh-CN"/>
        </w:rPr>
        <w:t>8）</w:t>
      </w:r>
      <w:r>
        <w:rPr>
          <w:rFonts w:hint="eastAsia" w:ascii="仿宋" w:hAnsi="仿宋" w:eastAsia="仿宋" w:cs="仿宋"/>
          <w:bCs/>
          <w:color w:val="auto"/>
          <w:sz w:val="21"/>
          <w:szCs w:val="21"/>
          <w:highlight w:val="none"/>
        </w:rPr>
        <w:t>按约定收取工程款并出具相应的发票</w:t>
      </w:r>
      <w:r>
        <w:rPr>
          <w:rFonts w:hint="eastAsia" w:ascii="仿宋" w:hAnsi="仿宋" w:eastAsia="仿宋" w:cs="仿宋"/>
          <w:bCs/>
          <w:color w:val="auto"/>
          <w:sz w:val="21"/>
          <w:szCs w:val="21"/>
          <w:highlight w:val="none"/>
          <w:lang w:eastAsia="zh-CN"/>
        </w:rPr>
        <w:t>；</w:t>
      </w:r>
    </w:p>
    <w:p>
      <w:pPr>
        <w:spacing w:line="360" w:lineRule="auto"/>
        <w:ind w:firstLine="420" w:firstLineChars="200"/>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val="en-US" w:eastAsia="zh-CN"/>
        </w:rPr>
        <w:t>9）</w:t>
      </w:r>
      <w:r>
        <w:rPr>
          <w:rFonts w:hint="eastAsia" w:ascii="仿宋" w:hAnsi="仿宋" w:eastAsia="仿宋" w:cs="仿宋"/>
          <w:bCs/>
          <w:color w:val="auto"/>
          <w:sz w:val="21"/>
          <w:szCs w:val="21"/>
          <w:highlight w:val="none"/>
        </w:rPr>
        <w:t>工作人员应服从甲方的领导、监督和管理，遵守工作制度和纪律，依法完成工作内容</w:t>
      </w:r>
      <w:r>
        <w:rPr>
          <w:rFonts w:hint="eastAsia" w:ascii="仿宋" w:hAnsi="仿宋" w:eastAsia="仿宋" w:cs="仿宋"/>
          <w:bCs/>
          <w:color w:val="auto"/>
          <w:sz w:val="21"/>
          <w:szCs w:val="21"/>
          <w:highlight w:val="none"/>
          <w:lang w:eastAsia="zh-CN"/>
        </w:rPr>
        <w:t>；</w:t>
      </w:r>
    </w:p>
    <w:p>
      <w:pPr>
        <w:spacing w:line="360" w:lineRule="auto"/>
        <w:ind w:firstLine="420" w:firstLineChars="200"/>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val="en-US" w:eastAsia="zh-CN"/>
        </w:rPr>
        <w:t>10）</w:t>
      </w:r>
      <w:r>
        <w:rPr>
          <w:rFonts w:hint="eastAsia" w:ascii="仿宋" w:hAnsi="仿宋" w:eastAsia="仿宋" w:cs="仿宋"/>
          <w:bCs/>
          <w:color w:val="auto"/>
          <w:sz w:val="21"/>
          <w:szCs w:val="21"/>
          <w:highlight w:val="none"/>
        </w:rPr>
        <w:t>施工过程中发生的各种不安全事故或人员伤亡，造成的责任、费用等由乙方完全承担</w:t>
      </w:r>
      <w:r>
        <w:rPr>
          <w:rFonts w:hint="eastAsia" w:ascii="仿宋" w:hAnsi="仿宋" w:eastAsia="仿宋" w:cs="仿宋"/>
          <w:bCs/>
          <w:color w:val="auto"/>
          <w:sz w:val="21"/>
          <w:szCs w:val="21"/>
          <w:highlight w:val="none"/>
          <w:lang w:eastAsia="zh-CN"/>
        </w:rPr>
        <w:t>；</w:t>
      </w:r>
    </w:p>
    <w:p>
      <w:pPr>
        <w:spacing w:line="360" w:lineRule="auto"/>
        <w:ind w:firstLine="420" w:firstLineChars="200"/>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val="en-US" w:eastAsia="zh-CN"/>
        </w:rPr>
        <w:t>11）</w:t>
      </w:r>
      <w:r>
        <w:rPr>
          <w:rFonts w:hint="eastAsia" w:ascii="仿宋" w:hAnsi="仿宋" w:eastAsia="仿宋" w:cs="仿宋"/>
          <w:bCs/>
          <w:color w:val="auto"/>
          <w:sz w:val="21"/>
          <w:szCs w:val="21"/>
          <w:highlight w:val="none"/>
        </w:rPr>
        <w:t>指派专职项目经理负责联系和处理工作的有关事项，参加协调会，协调合同执行过程中遇到的问题，并配备专职安全员每日巡视现场，安全员必须持证上岗</w:t>
      </w:r>
      <w:r>
        <w:rPr>
          <w:rFonts w:hint="eastAsia" w:ascii="仿宋" w:hAnsi="仿宋" w:eastAsia="仿宋" w:cs="仿宋"/>
          <w:bCs/>
          <w:color w:val="auto"/>
          <w:sz w:val="21"/>
          <w:szCs w:val="21"/>
          <w:highlight w:val="none"/>
          <w:lang w:eastAsia="zh-CN"/>
        </w:rPr>
        <w:t>；</w:t>
      </w:r>
    </w:p>
    <w:p>
      <w:pPr>
        <w:spacing w:line="360" w:lineRule="auto"/>
        <w:ind w:firstLine="420" w:firstLineChars="200"/>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val="en-US" w:eastAsia="zh-CN"/>
        </w:rPr>
        <w:t>12）</w:t>
      </w:r>
      <w:r>
        <w:rPr>
          <w:rFonts w:hint="eastAsia" w:ascii="仿宋" w:hAnsi="仿宋" w:eastAsia="仿宋" w:cs="仿宋"/>
          <w:bCs/>
          <w:color w:val="auto"/>
          <w:sz w:val="21"/>
          <w:szCs w:val="21"/>
          <w:highlight w:val="none"/>
        </w:rPr>
        <w:t>乙方应严格执行市建尘治发【2017】3号文，西安市建设工地扬尘污染防治专项工作组关于印发西安市建设工地和两类企业扬尘污染防治措施的通知，扬尘污染防治应达到文件要求的达到6个百分百，7个到位。如不能达到相关标准则甲方结算时将对相应</w:t>
      </w:r>
      <w:r>
        <w:rPr>
          <w:rFonts w:hint="eastAsia" w:ascii="仿宋" w:hAnsi="仿宋" w:eastAsia="仿宋" w:cs="仿宋"/>
          <w:bCs/>
          <w:color w:val="auto"/>
          <w:sz w:val="21"/>
          <w:szCs w:val="21"/>
          <w:highlight w:val="none"/>
          <w:lang w:eastAsia="zh-CN"/>
        </w:rPr>
        <w:t>的相关费用予以扣除；</w:t>
      </w:r>
    </w:p>
    <w:p>
      <w:pPr>
        <w:spacing w:line="360" w:lineRule="auto"/>
        <w:ind w:firstLine="420" w:firstLineChars="200"/>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val="en-US" w:eastAsia="zh-CN"/>
        </w:rPr>
        <w:t>13）</w:t>
      </w:r>
      <w:r>
        <w:rPr>
          <w:rFonts w:hint="eastAsia" w:ascii="仿宋" w:hAnsi="仿宋" w:eastAsia="仿宋" w:cs="仿宋"/>
          <w:bCs/>
          <w:color w:val="auto"/>
          <w:sz w:val="21"/>
          <w:szCs w:val="21"/>
          <w:highlight w:val="none"/>
          <w:lang w:eastAsia="zh-CN"/>
        </w:rPr>
        <w:t>乙方应按时发放农民工工资，甲方有权监督乙方在支付当期进度款中发放农民工工资。如乙方未按时发放农民工工资，影响到本工程的质量和进度，甲方有权从未支付款项中按乙方所拟的工资</w:t>
      </w:r>
      <w:r>
        <w:rPr>
          <w:rFonts w:hint="eastAsia" w:ascii="仿宋" w:hAnsi="仿宋" w:eastAsia="仿宋" w:cs="仿宋"/>
          <w:bCs/>
          <w:color w:val="auto"/>
          <w:sz w:val="21"/>
          <w:szCs w:val="21"/>
          <w:highlight w:val="none"/>
        </w:rPr>
        <w:t>额度直接发放农民工的工资，并按发放金额的50%从乙方的未支付款项中扣除予以处罚</w:t>
      </w:r>
      <w:r>
        <w:rPr>
          <w:rFonts w:hint="eastAsia" w:ascii="仿宋" w:hAnsi="仿宋" w:eastAsia="仿宋" w:cs="仿宋"/>
          <w:bCs/>
          <w:color w:val="auto"/>
          <w:sz w:val="21"/>
          <w:szCs w:val="21"/>
          <w:highlight w:val="none"/>
          <w:lang w:eastAsia="zh-CN"/>
        </w:rPr>
        <w:t>；</w:t>
      </w:r>
    </w:p>
    <w:p>
      <w:pPr>
        <w:spacing w:line="360" w:lineRule="auto"/>
        <w:ind w:firstLine="420" w:firstLineChars="200"/>
        <w:rPr>
          <w:rFonts w:hint="eastAsia" w:ascii="仿宋" w:hAnsi="仿宋" w:eastAsia="仿宋" w:cs="仿宋"/>
          <w:bCs/>
          <w:color w:val="auto"/>
          <w:sz w:val="21"/>
          <w:szCs w:val="21"/>
          <w:highlight w:val="none"/>
          <w:lang w:eastAsia="zh-CN"/>
        </w:rPr>
      </w:pPr>
      <w:r>
        <w:rPr>
          <w:rFonts w:hint="eastAsia" w:ascii="仿宋" w:hAnsi="仿宋" w:eastAsia="仿宋" w:cs="仿宋"/>
          <w:bCs/>
          <w:color w:val="auto"/>
          <w:sz w:val="21"/>
          <w:szCs w:val="21"/>
          <w:highlight w:val="none"/>
          <w:lang w:val="en-US" w:eastAsia="zh-CN"/>
        </w:rPr>
        <w:t>14）</w:t>
      </w:r>
      <w:r>
        <w:rPr>
          <w:rFonts w:hint="eastAsia" w:ascii="仿宋" w:hAnsi="仿宋" w:eastAsia="仿宋" w:cs="仿宋"/>
          <w:bCs/>
          <w:color w:val="auto"/>
          <w:sz w:val="21"/>
          <w:szCs w:val="21"/>
          <w:highlight w:val="none"/>
        </w:rPr>
        <w:t>及时向甲方以书面形式汇报</w:t>
      </w:r>
      <w:r>
        <w:rPr>
          <w:rFonts w:hint="eastAsia" w:ascii="仿宋" w:hAnsi="仿宋" w:eastAsia="仿宋" w:cs="仿宋"/>
          <w:bCs/>
          <w:color w:val="auto"/>
          <w:sz w:val="21"/>
          <w:szCs w:val="21"/>
          <w:highlight w:val="none"/>
          <w:lang w:val="en-US" w:eastAsia="zh-CN"/>
        </w:rPr>
        <w:t>工作</w:t>
      </w:r>
      <w:r>
        <w:rPr>
          <w:rFonts w:hint="eastAsia" w:ascii="仿宋" w:hAnsi="仿宋" w:eastAsia="仿宋" w:cs="仿宋"/>
          <w:bCs/>
          <w:color w:val="auto"/>
          <w:sz w:val="21"/>
          <w:szCs w:val="21"/>
          <w:highlight w:val="none"/>
        </w:rPr>
        <w:t>进度、工程量及安全情况</w:t>
      </w:r>
      <w:r>
        <w:rPr>
          <w:rFonts w:hint="eastAsia" w:ascii="仿宋" w:hAnsi="仿宋" w:eastAsia="仿宋" w:cs="仿宋"/>
          <w:bCs/>
          <w:color w:val="auto"/>
          <w:sz w:val="21"/>
          <w:szCs w:val="21"/>
          <w:highlight w:val="none"/>
          <w:lang w:eastAsia="zh-CN"/>
        </w:rPr>
        <w:t>；</w:t>
      </w:r>
    </w:p>
    <w:p>
      <w:pPr>
        <w:spacing w:line="360" w:lineRule="auto"/>
        <w:ind w:firstLine="420" w:firstLineChars="200"/>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lang w:val="en-US" w:eastAsia="zh-CN"/>
        </w:rPr>
        <w:t>15）</w:t>
      </w:r>
      <w:r>
        <w:rPr>
          <w:rFonts w:hint="eastAsia" w:ascii="仿宋" w:hAnsi="仿宋" w:eastAsia="仿宋" w:cs="仿宋"/>
          <w:bCs/>
          <w:color w:val="auto"/>
          <w:sz w:val="21"/>
          <w:szCs w:val="21"/>
          <w:highlight w:val="none"/>
        </w:rPr>
        <w:t>完成甲方交办的与工程范围内有关的其它临时性工作。</w:t>
      </w:r>
    </w:p>
    <w:p>
      <w:pPr>
        <w:pageBreakBefore w:val="0"/>
        <w:widowControl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第十条</w:t>
      </w: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rPr>
        <w:t>违约责任</w:t>
      </w:r>
    </w:p>
    <w:p>
      <w:pPr>
        <w:pageBreakBefore w:val="0"/>
        <w:widowControl w:val="0"/>
        <w:kinsoku/>
        <w:wordWrap/>
        <w:overflowPunct/>
        <w:topLinePunct w:val="0"/>
        <w:autoSpaceDE/>
        <w:autoSpaceDN/>
        <w:bidi w:val="0"/>
        <w:spacing w:line="360" w:lineRule="auto"/>
        <w:ind w:firstLine="420" w:firstLineChars="200"/>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1、乙方未能按时竣工的，每延期一日应按结算总价款的3‰</w:t>
      </w:r>
      <w:r>
        <w:rPr>
          <w:rFonts w:hint="eastAsia" w:ascii="仿宋" w:hAnsi="仿宋" w:eastAsia="仿宋" w:cs="仿宋"/>
          <w:bCs/>
          <w:color w:val="auto"/>
          <w:sz w:val="21"/>
          <w:szCs w:val="21"/>
          <w:highlight w:val="none"/>
          <w:lang w:val="en-US" w:eastAsia="zh-CN"/>
        </w:rPr>
        <w:t>/</w:t>
      </w:r>
      <w:r>
        <w:rPr>
          <w:rFonts w:hint="eastAsia" w:ascii="仿宋" w:hAnsi="仿宋" w:eastAsia="仿宋" w:cs="仿宋"/>
          <w:bCs/>
          <w:color w:val="auto"/>
          <w:sz w:val="21"/>
          <w:szCs w:val="21"/>
          <w:highlight w:val="none"/>
        </w:rPr>
        <w:t>天向甲方支付违约金（甲方有权从未支付款项中扣除）；无故延期15日以上视为根本性违约，甲方有权解除本合同，乙方除应全额退还甲方已支付的工程款外，还应向甲方支付违约金。</w:t>
      </w:r>
    </w:p>
    <w:p>
      <w:pPr>
        <w:pageBreakBefore w:val="0"/>
        <w:widowControl w:val="0"/>
        <w:kinsoku/>
        <w:wordWrap/>
        <w:overflowPunct/>
        <w:topLinePunct w:val="0"/>
        <w:autoSpaceDE/>
        <w:autoSpaceDN/>
        <w:bidi w:val="0"/>
        <w:spacing w:line="360" w:lineRule="auto"/>
        <w:ind w:firstLine="420" w:firstLineChars="200"/>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2、工程出现质量问题视为乙方严重违约，视情节轻重乙方应按工程款的10%-30%向甲方支付违约金（甲方有权从未支付款项中扣除），此外应赔偿因此给甲方造成的损失。</w:t>
      </w:r>
    </w:p>
    <w:p>
      <w:pPr>
        <w:pageBreakBefore w:val="0"/>
        <w:widowControl w:val="0"/>
        <w:kinsoku/>
        <w:wordWrap/>
        <w:overflowPunct/>
        <w:topLinePunct w:val="0"/>
        <w:autoSpaceDE/>
        <w:autoSpaceDN/>
        <w:bidi w:val="0"/>
        <w:spacing w:line="360" w:lineRule="auto"/>
        <w:ind w:firstLine="420" w:firstLineChars="200"/>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3、乙方擅自解除或终止本合同的，乙方应按结算总价款的20%向甲方支付违约金。</w:t>
      </w:r>
    </w:p>
    <w:p>
      <w:pPr>
        <w:pageBreakBefore w:val="0"/>
        <w:widowControl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第十一条</w:t>
      </w: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rPr>
        <w:t>纠纷解决办法</w:t>
      </w:r>
    </w:p>
    <w:p>
      <w:pPr>
        <w:pageBreakBefore w:val="0"/>
        <w:widowControl w:val="0"/>
        <w:kinsoku/>
        <w:wordWrap/>
        <w:overflowPunct/>
        <w:topLinePunct w:val="0"/>
        <w:autoSpaceDE/>
        <w:autoSpaceDN/>
        <w:bidi w:val="0"/>
        <w:spacing w:line="360" w:lineRule="auto"/>
        <w:ind w:firstLine="420" w:firstLineChars="200"/>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因本合同产生纠纷，如协商无法解决，双方均有权向甲方所在地人民法院提起诉讼。</w:t>
      </w:r>
    </w:p>
    <w:p>
      <w:pPr>
        <w:pageBreakBefore w:val="0"/>
        <w:widowControl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第十二条</w:t>
      </w: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rPr>
        <w:t>监督和管理</w:t>
      </w:r>
    </w:p>
    <w:p>
      <w:pPr>
        <w:pageBreakBefore w:val="0"/>
        <w:widowControl w:val="0"/>
        <w:kinsoku/>
        <w:wordWrap/>
        <w:overflowPunct/>
        <w:topLinePunct w:val="0"/>
        <w:autoSpaceDE/>
        <w:autoSpaceDN/>
        <w:bidi w:val="0"/>
        <w:spacing w:line="360" w:lineRule="auto"/>
        <w:ind w:firstLine="420" w:firstLineChars="200"/>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1.政府采购合同履行中，甲方需追加与合同标的相同的货物、工程或者服务的，在不改变合同其他条款的前提下，可以与乙方协商签订补充合同，但所有补充合同的采购金额不得超过原合同采购金额的百分之十。</w:t>
      </w:r>
    </w:p>
    <w:p>
      <w:pPr>
        <w:pageBreakBefore w:val="0"/>
        <w:widowControl w:val="0"/>
        <w:kinsoku/>
        <w:wordWrap/>
        <w:overflowPunct/>
        <w:topLinePunct w:val="0"/>
        <w:autoSpaceDE/>
        <w:autoSpaceDN/>
        <w:bidi w:val="0"/>
        <w:spacing w:line="360" w:lineRule="auto"/>
        <w:ind w:firstLine="420" w:firstLineChars="200"/>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2、甲乙双方均应自觉配合有关监督管理部门对合同履行情况的监督检查，如实反映情况，提供有关资料；否则，将对有关单位、当事人按照有关规定予以处罚。</w:t>
      </w:r>
    </w:p>
    <w:p>
      <w:pPr>
        <w:pageBreakBefore w:val="0"/>
        <w:widowControl w:val="0"/>
        <w:kinsoku/>
        <w:wordWrap/>
        <w:overflowPunct/>
        <w:topLinePunct w:val="0"/>
        <w:autoSpaceDE/>
        <w:autoSpaceDN/>
        <w:bidi w:val="0"/>
        <w:spacing w:line="360" w:lineRule="auto"/>
        <w:ind w:left="0" w:leftChars="0" w:firstLine="0" w:firstLineChars="0"/>
        <w:textAlignment w:val="auto"/>
        <w:rPr>
          <w:rFonts w:hint="eastAsia" w:ascii="仿宋" w:hAnsi="仿宋" w:eastAsia="仿宋" w:cs="仿宋"/>
          <w:bCs/>
          <w:color w:val="auto"/>
          <w:sz w:val="21"/>
          <w:szCs w:val="21"/>
          <w:highlight w:val="none"/>
        </w:rPr>
      </w:pPr>
      <w:r>
        <w:rPr>
          <w:rFonts w:hint="eastAsia" w:ascii="仿宋" w:hAnsi="仿宋" w:eastAsia="仿宋" w:cs="仿宋"/>
          <w:b/>
          <w:color w:val="auto"/>
          <w:sz w:val="21"/>
          <w:szCs w:val="21"/>
          <w:highlight w:val="none"/>
        </w:rPr>
        <w:t>第十三条</w:t>
      </w:r>
      <w:r>
        <w:rPr>
          <w:rFonts w:hint="eastAsia" w:ascii="仿宋" w:hAnsi="仿宋" w:eastAsia="仿宋" w:cs="仿宋"/>
          <w:b/>
          <w:color w:val="auto"/>
          <w:sz w:val="21"/>
          <w:szCs w:val="21"/>
          <w:highlight w:val="none"/>
          <w:lang w:eastAsia="zh-CN"/>
        </w:rPr>
        <w:t>：</w:t>
      </w:r>
      <w:r>
        <w:rPr>
          <w:rFonts w:hint="eastAsia" w:ascii="仿宋" w:hAnsi="仿宋" w:eastAsia="仿宋" w:cs="仿宋"/>
          <w:b/>
          <w:color w:val="auto"/>
          <w:sz w:val="21"/>
          <w:szCs w:val="21"/>
          <w:highlight w:val="none"/>
        </w:rPr>
        <w:t>附  则</w:t>
      </w:r>
    </w:p>
    <w:p>
      <w:pPr>
        <w:pageBreakBefore w:val="0"/>
        <w:widowControl w:val="0"/>
        <w:kinsoku/>
        <w:wordWrap/>
        <w:overflowPunct/>
        <w:topLinePunct w:val="0"/>
        <w:autoSpaceDE/>
        <w:autoSpaceDN/>
        <w:bidi w:val="0"/>
        <w:spacing w:line="360" w:lineRule="auto"/>
        <w:ind w:firstLine="420" w:firstLineChars="200"/>
        <w:textAlignment w:val="auto"/>
        <w:rPr>
          <w:rFonts w:hint="eastAsia" w:ascii="仿宋" w:hAnsi="仿宋" w:eastAsia="仿宋" w:cs="仿宋"/>
          <w:bCs/>
          <w:color w:val="auto"/>
          <w:sz w:val="21"/>
          <w:szCs w:val="21"/>
          <w:highlight w:val="none"/>
        </w:rPr>
      </w:pPr>
      <w:r>
        <w:rPr>
          <w:rFonts w:hint="eastAsia" w:ascii="仿宋" w:hAnsi="仿宋" w:eastAsia="仿宋" w:cs="仿宋"/>
          <w:color w:val="auto"/>
          <w:kern w:val="0"/>
          <w:sz w:val="21"/>
          <w:szCs w:val="21"/>
          <w:highlight w:val="none"/>
        </w:rPr>
        <w:t>本合同一式</w:t>
      </w:r>
      <w:r>
        <w:rPr>
          <w:rFonts w:hint="eastAsia" w:ascii="仿宋" w:hAnsi="仿宋" w:eastAsia="仿宋" w:cs="仿宋"/>
          <w:color w:val="auto"/>
          <w:kern w:val="0"/>
          <w:sz w:val="21"/>
          <w:szCs w:val="21"/>
          <w:highlight w:val="none"/>
          <w:u w:val="single"/>
          <w:lang w:val="en-US" w:eastAsia="zh-CN"/>
        </w:rPr>
        <w:t xml:space="preserve">    </w:t>
      </w:r>
      <w:r>
        <w:rPr>
          <w:rFonts w:hint="eastAsia" w:ascii="仿宋" w:hAnsi="仿宋" w:eastAsia="仿宋" w:cs="仿宋"/>
          <w:color w:val="auto"/>
          <w:kern w:val="0"/>
          <w:sz w:val="21"/>
          <w:szCs w:val="21"/>
          <w:highlight w:val="none"/>
        </w:rPr>
        <w:t>份,甲乙双方各执</w:t>
      </w:r>
      <w:r>
        <w:rPr>
          <w:rFonts w:hint="eastAsia" w:ascii="仿宋" w:hAnsi="仿宋" w:eastAsia="仿宋" w:cs="仿宋"/>
          <w:color w:val="auto"/>
          <w:kern w:val="0"/>
          <w:sz w:val="21"/>
          <w:szCs w:val="21"/>
          <w:highlight w:val="none"/>
          <w:u w:val="single"/>
          <w:lang w:val="en-US" w:eastAsia="zh-CN"/>
        </w:rPr>
        <w:t xml:space="preserve">    </w:t>
      </w:r>
      <w:r>
        <w:rPr>
          <w:rFonts w:hint="eastAsia" w:ascii="仿宋" w:hAnsi="仿宋" w:eastAsia="仿宋" w:cs="仿宋"/>
          <w:color w:val="auto"/>
          <w:kern w:val="0"/>
          <w:sz w:val="21"/>
          <w:szCs w:val="21"/>
          <w:highlight w:val="none"/>
        </w:rPr>
        <w:t>份；自双方代表签字，加盖双方公章或合同专用章后生效</w:t>
      </w:r>
      <w:r>
        <w:rPr>
          <w:rFonts w:hint="eastAsia" w:ascii="仿宋" w:hAnsi="仿宋" w:eastAsia="仿宋" w:cs="仿宋"/>
          <w:bCs/>
          <w:color w:val="auto"/>
          <w:sz w:val="21"/>
          <w:szCs w:val="21"/>
          <w:highlight w:val="none"/>
        </w:rPr>
        <w:t>。</w:t>
      </w:r>
    </w:p>
    <w:p>
      <w:pPr>
        <w:keepNext w:val="0"/>
        <w:keepLines w:val="0"/>
        <w:pageBreakBefore w:val="0"/>
        <w:widowControl w:val="0"/>
        <w:shd w:val="clear"/>
        <w:kinsoku/>
        <w:wordWrap/>
        <w:overflowPunct/>
        <w:topLinePunct w:val="0"/>
        <w:autoSpaceDE/>
        <w:autoSpaceDN/>
        <w:bidi w:val="0"/>
        <w:spacing w:line="500" w:lineRule="exact"/>
        <w:ind w:firstLine="420" w:firstLineChars="200"/>
        <w:textAlignment w:val="auto"/>
        <w:rPr>
          <w:rFonts w:hint="eastAsia" w:ascii="仿宋" w:hAnsi="仿宋" w:eastAsia="仿宋" w:cs="仿宋"/>
          <w:bCs/>
          <w:color w:val="auto"/>
          <w:sz w:val="21"/>
          <w:szCs w:val="21"/>
          <w:highlight w:val="none"/>
          <w:lang w:val="en-US" w:eastAsia="zh-CN"/>
        </w:rPr>
      </w:pPr>
    </w:p>
    <w:p>
      <w:pPr>
        <w:keepNext w:val="0"/>
        <w:keepLines w:val="0"/>
        <w:pageBreakBefore w:val="0"/>
        <w:widowControl w:val="0"/>
        <w:shd w:val="clear"/>
        <w:kinsoku/>
        <w:wordWrap/>
        <w:overflowPunct/>
        <w:topLinePunct w:val="0"/>
        <w:autoSpaceDE/>
        <w:autoSpaceDN/>
        <w:bidi w:val="0"/>
        <w:spacing w:line="500" w:lineRule="exact"/>
        <w:ind w:firstLine="420" w:firstLineChars="200"/>
        <w:textAlignment w:val="auto"/>
        <w:rPr>
          <w:rFonts w:hint="eastAsia" w:ascii="仿宋" w:hAnsi="仿宋" w:eastAsia="仿宋" w:cs="仿宋"/>
          <w:bCs/>
          <w:color w:val="auto"/>
          <w:sz w:val="21"/>
          <w:szCs w:val="21"/>
          <w:highlight w:val="none"/>
          <w:lang w:val="en-US" w:eastAsia="zh-CN"/>
        </w:rPr>
      </w:pPr>
    </w:p>
    <w:p>
      <w:pPr>
        <w:keepNext w:val="0"/>
        <w:keepLines w:val="0"/>
        <w:pageBreakBefore w:val="0"/>
        <w:widowControl w:val="0"/>
        <w:shd w:val="clear"/>
        <w:kinsoku/>
        <w:wordWrap/>
        <w:overflowPunct/>
        <w:topLinePunct w:val="0"/>
        <w:autoSpaceDE/>
        <w:autoSpaceDN/>
        <w:bidi w:val="0"/>
        <w:spacing w:line="500" w:lineRule="exact"/>
        <w:ind w:firstLine="420" w:firstLineChars="200"/>
        <w:textAlignment w:val="auto"/>
        <w:rPr>
          <w:rFonts w:hint="eastAsia" w:ascii="仿宋" w:hAnsi="仿宋" w:eastAsia="仿宋" w:cs="仿宋"/>
          <w:bCs/>
          <w:color w:val="auto"/>
          <w:sz w:val="21"/>
          <w:szCs w:val="21"/>
          <w:highlight w:val="none"/>
          <w:lang w:val="en-US" w:eastAsia="zh-CN"/>
        </w:rPr>
      </w:pPr>
    </w:p>
    <w:p>
      <w:pPr>
        <w:keepNext w:val="0"/>
        <w:keepLines w:val="0"/>
        <w:pageBreakBefore w:val="0"/>
        <w:widowControl w:val="0"/>
        <w:shd w:val="clear"/>
        <w:kinsoku/>
        <w:wordWrap/>
        <w:overflowPunct/>
        <w:topLinePunct w:val="0"/>
        <w:autoSpaceDE/>
        <w:autoSpaceDN/>
        <w:bidi w:val="0"/>
        <w:spacing w:line="500" w:lineRule="exact"/>
        <w:ind w:firstLine="420" w:firstLineChars="200"/>
        <w:textAlignment w:val="auto"/>
        <w:rPr>
          <w:rFonts w:hint="eastAsia" w:ascii="仿宋" w:hAnsi="仿宋" w:eastAsia="仿宋" w:cs="仿宋"/>
          <w:bCs/>
          <w:color w:val="auto"/>
          <w:sz w:val="21"/>
          <w:szCs w:val="21"/>
          <w:highlight w:val="none"/>
          <w:lang w:val="en-US" w:eastAsia="zh-CN"/>
        </w:rPr>
      </w:pPr>
    </w:p>
    <w:p>
      <w:pPr>
        <w:keepNext w:val="0"/>
        <w:keepLines w:val="0"/>
        <w:pageBreakBefore w:val="0"/>
        <w:widowControl w:val="0"/>
        <w:shd w:val="clear"/>
        <w:kinsoku/>
        <w:wordWrap/>
        <w:overflowPunct/>
        <w:topLinePunct w:val="0"/>
        <w:autoSpaceDE/>
        <w:autoSpaceDN/>
        <w:bidi w:val="0"/>
        <w:spacing w:line="500" w:lineRule="exact"/>
        <w:ind w:firstLine="420" w:firstLineChars="200"/>
        <w:textAlignment w:val="auto"/>
        <w:rPr>
          <w:rFonts w:hint="eastAsia" w:ascii="仿宋" w:hAnsi="仿宋" w:eastAsia="仿宋" w:cs="仿宋"/>
          <w:bCs/>
          <w:color w:val="auto"/>
          <w:sz w:val="21"/>
          <w:szCs w:val="21"/>
          <w:highlight w:val="none"/>
          <w:lang w:val="en-US" w:eastAsia="zh-CN"/>
        </w:rPr>
      </w:pPr>
    </w:p>
    <w:p>
      <w:pPr>
        <w:keepNext w:val="0"/>
        <w:keepLines w:val="0"/>
        <w:pageBreakBefore w:val="0"/>
        <w:widowControl w:val="0"/>
        <w:shd w:val="clear"/>
        <w:kinsoku/>
        <w:wordWrap/>
        <w:overflowPunct/>
        <w:topLinePunct w:val="0"/>
        <w:autoSpaceDE/>
        <w:autoSpaceDN/>
        <w:bidi w:val="0"/>
        <w:spacing w:line="500" w:lineRule="exact"/>
        <w:ind w:firstLine="420" w:firstLineChars="200"/>
        <w:textAlignment w:val="auto"/>
        <w:rPr>
          <w:rFonts w:hint="eastAsia" w:ascii="仿宋" w:hAnsi="仿宋" w:eastAsia="仿宋" w:cs="仿宋"/>
          <w:bCs/>
          <w:color w:val="auto"/>
          <w:sz w:val="21"/>
          <w:szCs w:val="21"/>
          <w:highlight w:val="none"/>
          <w:lang w:val="en-US" w:eastAsia="zh-CN"/>
        </w:rPr>
      </w:pPr>
      <w:r>
        <w:rPr>
          <w:rFonts w:hint="eastAsia" w:ascii="仿宋" w:hAnsi="仿宋" w:eastAsia="仿宋" w:cs="仿宋"/>
          <w:bCs/>
          <w:color w:val="auto"/>
          <w:sz w:val="21"/>
          <w:szCs w:val="21"/>
          <w:highlight w:val="none"/>
          <w:lang w:val="en-US" w:eastAsia="zh-CN"/>
        </w:rPr>
        <w:br w:type="column"/>
      </w:r>
      <w:r>
        <w:rPr>
          <w:rFonts w:hint="eastAsia" w:ascii="仿宋" w:hAnsi="仿宋" w:eastAsia="仿宋" w:cs="仿宋"/>
          <w:bCs/>
          <w:color w:val="auto"/>
          <w:sz w:val="21"/>
          <w:szCs w:val="21"/>
          <w:highlight w:val="none"/>
          <w:lang w:val="en-US" w:eastAsia="zh-CN"/>
        </w:rPr>
        <w:t>以下无正文。</w:t>
      </w:r>
    </w:p>
    <w:p>
      <w:pPr>
        <w:pStyle w:val="5"/>
        <w:rPr>
          <w:rFonts w:hint="eastAsia" w:ascii="仿宋" w:hAnsi="仿宋" w:eastAsia="仿宋" w:cs="仿宋"/>
          <w:color w:val="auto"/>
          <w:sz w:val="21"/>
          <w:szCs w:val="21"/>
          <w:highlight w:val="none"/>
          <w:lang w:val="en-US" w:eastAsia="zh-CN"/>
        </w:rPr>
      </w:pPr>
    </w:p>
    <w:p>
      <w:pPr>
        <w:keepNext w:val="0"/>
        <w:keepLines w:val="0"/>
        <w:pageBreakBefore w:val="0"/>
        <w:widowControl w:val="0"/>
        <w:shd w:val="clear"/>
        <w:kinsoku/>
        <w:wordWrap/>
        <w:overflowPunct/>
        <w:topLinePunct w:val="0"/>
        <w:autoSpaceDE/>
        <w:autoSpaceDN/>
        <w:bidi w:val="0"/>
        <w:spacing w:line="500" w:lineRule="exact"/>
        <w:ind w:left="480" w:leftChars="200" w:firstLine="0" w:firstLineChars="0"/>
        <w:textAlignment w:val="auto"/>
        <w:rPr>
          <w:rFonts w:hint="eastAsia" w:ascii="仿宋" w:hAnsi="仿宋" w:eastAsia="仿宋" w:cs="仿宋"/>
          <w:bCs/>
          <w:color w:val="auto"/>
          <w:sz w:val="21"/>
          <w:szCs w:val="21"/>
          <w:highlight w:val="none"/>
          <w:u w:val="single"/>
        </w:rPr>
      </w:pPr>
      <w:r>
        <w:rPr>
          <w:rFonts w:hint="eastAsia" w:ascii="仿宋" w:hAnsi="仿宋" w:eastAsia="仿宋" w:cs="仿宋"/>
          <w:bCs/>
          <w:color w:val="auto"/>
          <w:sz w:val="21"/>
          <w:szCs w:val="21"/>
          <w:highlight w:val="none"/>
          <w:lang w:val="en-US" w:eastAsia="zh-CN"/>
        </w:rPr>
        <w:t>采购人</w:t>
      </w: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u w:val="single"/>
          <w:lang w:val="en-US" w:eastAsia="zh-CN"/>
        </w:rPr>
        <w:t xml:space="preserve"> </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rPr>
        <w:t>（公章）</w:t>
      </w:r>
      <w:r>
        <w:rPr>
          <w:rFonts w:hint="eastAsia" w:ascii="仿宋" w:hAnsi="仿宋" w:eastAsia="仿宋" w:cs="仿宋"/>
          <w:bCs/>
          <w:color w:val="auto"/>
          <w:sz w:val="21"/>
          <w:szCs w:val="21"/>
          <w:highlight w:val="none"/>
          <w:lang w:val="en-US" w:eastAsia="zh-CN"/>
        </w:rPr>
        <w:t xml:space="preserve"> 供应商</w:t>
      </w:r>
      <w:r>
        <w:rPr>
          <w:rFonts w:hint="eastAsia" w:ascii="仿宋" w:hAnsi="仿宋" w:eastAsia="仿宋" w:cs="仿宋"/>
          <w:bCs/>
          <w:color w:val="auto"/>
          <w:sz w:val="21"/>
          <w:szCs w:val="21"/>
          <w:highlight w:val="none"/>
        </w:rPr>
        <w:t>：</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u w:val="single"/>
          <w:lang w:val="en-US" w:eastAsia="zh-CN"/>
        </w:rPr>
        <w:t xml:space="preserve"> </w:t>
      </w:r>
      <w:r>
        <w:rPr>
          <w:rFonts w:hint="eastAsia" w:ascii="仿宋" w:hAnsi="仿宋" w:eastAsia="仿宋" w:cs="仿宋"/>
          <w:bCs/>
          <w:color w:val="auto"/>
          <w:sz w:val="21"/>
          <w:szCs w:val="21"/>
          <w:highlight w:val="none"/>
        </w:rPr>
        <w:t>（公章）</w:t>
      </w:r>
    </w:p>
    <w:p>
      <w:pPr>
        <w:keepNext w:val="0"/>
        <w:keepLines w:val="0"/>
        <w:pageBreakBefore w:val="0"/>
        <w:widowControl w:val="0"/>
        <w:shd w:val="clear"/>
        <w:kinsoku/>
        <w:wordWrap/>
        <w:overflowPunct/>
        <w:topLinePunct w:val="0"/>
        <w:autoSpaceDE/>
        <w:autoSpaceDN/>
        <w:bidi w:val="0"/>
        <w:spacing w:line="500" w:lineRule="exact"/>
        <w:ind w:left="480" w:leftChars="200" w:firstLine="0" w:firstLineChars="0"/>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地  址：</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u w:val="single"/>
          <w:lang w:val="en-US" w:eastAsia="zh-CN"/>
        </w:rPr>
        <w:t xml:space="preserve"> </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rPr>
        <w:t xml:space="preserve">    </w:t>
      </w:r>
      <w:r>
        <w:rPr>
          <w:rFonts w:hint="eastAsia" w:ascii="仿宋" w:hAnsi="仿宋" w:eastAsia="仿宋" w:cs="仿宋"/>
          <w:bCs/>
          <w:color w:val="auto"/>
          <w:sz w:val="21"/>
          <w:szCs w:val="21"/>
          <w:highlight w:val="none"/>
          <w:lang w:val="en-US" w:eastAsia="zh-CN"/>
        </w:rPr>
        <w:t xml:space="preserve">     </w:t>
      </w:r>
      <w:r>
        <w:rPr>
          <w:rFonts w:hint="eastAsia" w:ascii="仿宋" w:hAnsi="仿宋" w:eastAsia="仿宋" w:cs="仿宋"/>
          <w:bCs/>
          <w:color w:val="auto"/>
          <w:sz w:val="21"/>
          <w:szCs w:val="21"/>
          <w:highlight w:val="none"/>
        </w:rPr>
        <w:t>地  址：</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u w:val="single"/>
          <w:lang w:val="en-US" w:eastAsia="zh-CN"/>
        </w:rPr>
        <w:t xml:space="preserve"> </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rPr>
        <w:t xml:space="preserve">  </w:t>
      </w:r>
    </w:p>
    <w:p>
      <w:pPr>
        <w:keepNext w:val="0"/>
        <w:keepLines w:val="0"/>
        <w:pageBreakBefore w:val="0"/>
        <w:widowControl w:val="0"/>
        <w:shd w:val="clear"/>
        <w:kinsoku/>
        <w:wordWrap/>
        <w:overflowPunct/>
        <w:topLinePunct w:val="0"/>
        <w:autoSpaceDE/>
        <w:autoSpaceDN/>
        <w:bidi w:val="0"/>
        <w:spacing w:line="500" w:lineRule="exact"/>
        <w:ind w:left="480" w:leftChars="200" w:firstLine="0" w:firstLineChars="0"/>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邮政编码：</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rPr>
        <w:t xml:space="preserve">   </w:t>
      </w:r>
      <w:r>
        <w:rPr>
          <w:rFonts w:hint="eastAsia" w:ascii="仿宋" w:hAnsi="仿宋" w:eastAsia="仿宋" w:cs="仿宋"/>
          <w:bCs/>
          <w:color w:val="auto"/>
          <w:sz w:val="21"/>
          <w:szCs w:val="21"/>
          <w:highlight w:val="none"/>
          <w:lang w:val="en-US" w:eastAsia="zh-CN"/>
        </w:rPr>
        <w:t xml:space="preserve">      </w:t>
      </w:r>
      <w:r>
        <w:rPr>
          <w:rFonts w:hint="eastAsia" w:ascii="仿宋" w:hAnsi="仿宋" w:eastAsia="仿宋" w:cs="仿宋"/>
          <w:bCs/>
          <w:color w:val="auto"/>
          <w:sz w:val="21"/>
          <w:szCs w:val="21"/>
          <w:highlight w:val="none"/>
        </w:rPr>
        <w:t>邮政编码：</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u w:val="single"/>
          <w:lang w:val="en-US" w:eastAsia="zh-CN"/>
        </w:rPr>
        <w:t xml:space="preserve">   </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rPr>
        <w:t xml:space="preserve">  </w:t>
      </w:r>
    </w:p>
    <w:p>
      <w:pPr>
        <w:keepNext w:val="0"/>
        <w:keepLines w:val="0"/>
        <w:pageBreakBefore w:val="0"/>
        <w:widowControl w:val="0"/>
        <w:shd w:val="clear"/>
        <w:kinsoku/>
        <w:wordWrap/>
        <w:overflowPunct/>
        <w:topLinePunct w:val="0"/>
        <w:autoSpaceDE/>
        <w:autoSpaceDN/>
        <w:bidi w:val="0"/>
        <w:spacing w:line="500" w:lineRule="exact"/>
        <w:ind w:left="480" w:leftChars="200" w:firstLine="0" w:firstLineChars="0"/>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法定代表人：</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rPr>
        <w:t xml:space="preserve">   </w:t>
      </w:r>
      <w:r>
        <w:rPr>
          <w:rFonts w:hint="eastAsia" w:ascii="仿宋" w:hAnsi="仿宋" w:eastAsia="仿宋" w:cs="仿宋"/>
          <w:bCs/>
          <w:color w:val="auto"/>
          <w:sz w:val="21"/>
          <w:szCs w:val="21"/>
          <w:highlight w:val="none"/>
          <w:lang w:val="en-US" w:eastAsia="zh-CN"/>
        </w:rPr>
        <w:t xml:space="preserve">      </w:t>
      </w:r>
      <w:r>
        <w:rPr>
          <w:rFonts w:hint="eastAsia" w:ascii="仿宋" w:hAnsi="仿宋" w:eastAsia="仿宋" w:cs="仿宋"/>
          <w:bCs/>
          <w:color w:val="auto"/>
          <w:sz w:val="21"/>
          <w:szCs w:val="21"/>
          <w:highlight w:val="none"/>
        </w:rPr>
        <w:t>法定代表人：</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u w:val="single"/>
          <w:lang w:val="en-US" w:eastAsia="zh-CN"/>
        </w:rPr>
        <w:t xml:space="preserve"> </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rPr>
        <w:t xml:space="preserve">  </w:t>
      </w:r>
    </w:p>
    <w:p>
      <w:pPr>
        <w:keepNext w:val="0"/>
        <w:keepLines w:val="0"/>
        <w:pageBreakBefore w:val="0"/>
        <w:widowControl w:val="0"/>
        <w:shd w:val="clear"/>
        <w:kinsoku/>
        <w:wordWrap/>
        <w:overflowPunct/>
        <w:topLinePunct w:val="0"/>
        <w:autoSpaceDE/>
        <w:autoSpaceDN/>
        <w:bidi w:val="0"/>
        <w:spacing w:line="500" w:lineRule="exact"/>
        <w:ind w:left="480" w:leftChars="200" w:firstLine="0" w:firstLineChars="0"/>
        <w:textAlignment w:val="auto"/>
        <w:rPr>
          <w:rFonts w:hint="eastAsia" w:ascii="仿宋" w:hAnsi="仿宋" w:eastAsia="仿宋" w:cs="仿宋"/>
          <w:bCs/>
          <w:color w:val="auto"/>
          <w:sz w:val="21"/>
          <w:szCs w:val="21"/>
          <w:highlight w:val="none"/>
          <w:u w:val="single"/>
        </w:rPr>
      </w:pPr>
      <w:r>
        <w:rPr>
          <w:rFonts w:hint="eastAsia" w:ascii="仿宋" w:hAnsi="仿宋" w:eastAsia="仿宋" w:cs="仿宋"/>
          <w:bCs/>
          <w:color w:val="auto"/>
          <w:sz w:val="21"/>
          <w:szCs w:val="21"/>
          <w:highlight w:val="none"/>
        </w:rPr>
        <w:t>委托代理人：</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rPr>
        <w:t xml:space="preserve">   </w:t>
      </w:r>
      <w:r>
        <w:rPr>
          <w:rFonts w:hint="eastAsia" w:ascii="仿宋" w:hAnsi="仿宋" w:eastAsia="仿宋" w:cs="仿宋"/>
          <w:bCs/>
          <w:color w:val="auto"/>
          <w:sz w:val="21"/>
          <w:szCs w:val="21"/>
          <w:highlight w:val="none"/>
          <w:lang w:val="en-US" w:eastAsia="zh-CN"/>
        </w:rPr>
        <w:t xml:space="preserve">      </w:t>
      </w:r>
      <w:r>
        <w:rPr>
          <w:rFonts w:hint="eastAsia" w:ascii="仿宋" w:hAnsi="仿宋" w:eastAsia="仿宋" w:cs="仿宋"/>
          <w:bCs/>
          <w:color w:val="auto"/>
          <w:sz w:val="21"/>
          <w:szCs w:val="21"/>
          <w:highlight w:val="none"/>
        </w:rPr>
        <w:t>委托代理人：</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u w:val="single"/>
          <w:lang w:val="en-US" w:eastAsia="zh-CN"/>
        </w:rPr>
        <w:t xml:space="preserve"> </w:t>
      </w:r>
      <w:r>
        <w:rPr>
          <w:rFonts w:hint="eastAsia" w:ascii="仿宋" w:hAnsi="仿宋" w:eastAsia="仿宋" w:cs="仿宋"/>
          <w:bCs/>
          <w:color w:val="auto"/>
          <w:sz w:val="21"/>
          <w:szCs w:val="21"/>
          <w:highlight w:val="none"/>
          <w:u w:val="single"/>
        </w:rPr>
        <w:t xml:space="preserve">     </w:t>
      </w:r>
    </w:p>
    <w:p>
      <w:pPr>
        <w:keepNext w:val="0"/>
        <w:keepLines w:val="0"/>
        <w:pageBreakBefore w:val="0"/>
        <w:widowControl w:val="0"/>
        <w:shd w:val="clear"/>
        <w:kinsoku/>
        <w:wordWrap/>
        <w:overflowPunct/>
        <w:topLinePunct w:val="0"/>
        <w:autoSpaceDE/>
        <w:autoSpaceDN/>
        <w:bidi w:val="0"/>
        <w:spacing w:line="500" w:lineRule="exact"/>
        <w:ind w:left="480" w:leftChars="200" w:firstLine="0" w:firstLineChars="0"/>
        <w:textAlignment w:val="auto"/>
        <w:rPr>
          <w:rFonts w:hint="eastAsia" w:ascii="仿宋" w:hAnsi="仿宋" w:eastAsia="仿宋" w:cs="仿宋"/>
          <w:bCs/>
          <w:color w:val="auto"/>
          <w:sz w:val="21"/>
          <w:szCs w:val="21"/>
          <w:highlight w:val="none"/>
          <w:u w:val="single"/>
        </w:rPr>
      </w:pPr>
      <w:r>
        <w:rPr>
          <w:rFonts w:hint="eastAsia" w:ascii="仿宋" w:hAnsi="仿宋" w:eastAsia="仿宋" w:cs="仿宋"/>
          <w:bCs/>
          <w:color w:val="auto"/>
          <w:sz w:val="21"/>
          <w:szCs w:val="21"/>
          <w:highlight w:val="none"/>
        </w:rPr>
        <w:t>电    话：</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rPr>
        <w:t xml:space="preserve">   </w:t>
      </w:r>
      <w:r>
        <w:rPr>
          <w:rFonts w:hint="eastAsia" w:ascii="仿宋" w:hAnsi="仿宋" w:eastAsia="仿宋" w:cs="仿宋"/>
          <w:bCs/>
          <w:color w:val="auto"/>
          <w:sz w:val="21"/>
          <w:szCs w:val="21"/>
          <w:highlight w:val="none"/>
          <w:lang w:val="en-US" w:eastAsia="zh-CN"/>
        </w:rPr>
        <w:t xml:space="preserve">      </w:t>
      </w:r>
      <w:r>
        <w:rPr>
          <w:rFonts w:hint="eastAsia" w:ascii="仿宋" w:hAnsi="仿宋" w:eastAsia="仿宋" w:cs="仿宋"/>
          <w:bCs/>
          <w:color w:val="auto"/>
          <w:sz w:val="21"/>
          <w:szCs w:val="21"/>
          <w:highlight w:val="none"/>
        </w:rPr>
        <w:t>电    话：</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u w:val="single"/>
          <w:lang w:val="en-US" w:eastAsia="zh-CN"/>
        </w:rPr>
        <w:t xml:space="preserve"> </w:t>
      </w:r>
      <w:r>
        <w:rPr>
          <w:rFonts w:hint="eastAsia" w:ascii="仿宋" w:hAnsi="仿宋" w:eastAsia="仿宋" w:cs="仿宋"/>
          <w:bCs/>
          <w:color w:val="auto"/>
          <w:sz w:val="21"/>
          <w:szCs w:val="21"/>
          <w:highlight w:val="none"/>
          <w:u w:val="single"/>
        </w:rPr>
        <w:t xml:space="preserve"> </w:t>
      </w:r>
    </w:p>
    <w:p>
      <w:pPr>
        <w:keepNext w:val="0"/>
        <w:keepLines w:val="0"/>
        <w:pageBreakBefore w:val="0"/>
        <w:widowControl w:val="0"/>
        <w:shd w:val="clear"/>
        <w:kinsoku/>
        <w:wordWrap/>
        <w:overflowPunct/>
        <w:topLinePunct w:val="0"/>
        <w:autoSpaceDE/>
        <w:autoSpaceDN/>
        <w:bidi w:val="0"/>
        <w:spacing w:line="500" w:lineRule="exact"/>
        <w:ind w:left="480" w:leftChars="200" w:firstLine="0" w:firstLineChars="0"/>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传    真：</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rPr>
        <w:t xml:space="preserve">   </w:t>
      </w:r>
      <w:r>
        <w:rPr>
          <w:rFonts w:hint="eastAsia" w:ascii="仿宋" w:hAnsi="仿宋" w:eastAsia="仿宋" w:cs="仿宋"/>
          <w:bCs/>
          <w:color w:val="auto"/>
          <w:sz w:val="21"/>
          <w:szCs w:val="21"/>
          <w:highlight w:val="none"/>
          <w:lang w:val="en-US" w:eastAsia="zh-CN"/>
        </w:rPr>
        <w:t xml:space="preserve">      </w:t>
      </w:r>
      <w:r>
        <w:rPr>
          <w:rFonts w:hint="eastAsia" w:ascii="仿宋" w:hAnsi="仿宋" w:eastAsia="仿宋" w:cs="仿宋"/>
          <w:bCs/>
          <w:color w:val="auto"/>
          <w:sz w:val="21"/>
          <w:szCs w:val="21"/>
          <w:highlight w:val="none"/>
        </w:rPr>
        <w:t>传    真：</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u w:val="single"/>
          <w:lang w:val="en-US" w:eastAsia="zh-CN"/>
        </w:rPr>
        <w:t xml:space="preserve"> </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u w:val="single"/>
          <w:lang w:val="en-US" w:eastAsia="zh-CN"/>
        </w:rPr>
        <w:t xml:space="preserve"> </w:t>
      </w:r>
      <w:r>
        <w:rPr>
          <w:rFonts w:hint="eastAsia" w:ascii="仿宋" w:hAnsi="仿宋" w:eastAsia="仿宋" w:cs="仿宋"/>
          <w:bCs/>
          <w:color w:val="auto"/>
          <w:sz w:val="21"/>
          <w:szCs w:val="21"/>
          <w:highlight w:val="none"/>
        </w:rPr>
        <w:t xml:space="preserve"> </w:t>
      </w:r>
    </w:p>
    <w:p>
      <w:pPr>
        <w:keepNext w:val="0"/>
        <w:keepLines w:val="0"/>
        <w:pageBreakBefore w:val="0"/>
        <w:widowControl w:val="0"/>
        <w:shd w:val="clear"/>
        <w:kinsoku/>
        <w:wordWrap/>
        <w:overflowPunct/>
        <w:topLinePunct w:val="0"/>
        <w:autoSpaceDE/>
        <w:autoSpaceDN/>
        <w:bidi w:val="0"/>
        <w:spacing w:line="500" w:lineRule="exact"/>
        <w:ind w:left="480" w:leftChars="200" w:firstLine="0" w:firstLineChars="0"/>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开户银行：</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rPr>
        <w:t xml:space="preserve"> </w:t>
      </w:r>
      <w:r>
        <w:rPr>
          <w:rFonts w:hint="eastAsia" w:ascii="仿宋" w:hAnsi="仿宋" w:eastAsia="仿宋" w:cs="仿宋"/>
          <w:bCs/>
          <w:color w:val="auto"/>
          <w:sz w:val="21"/>
          <w:szCs w:val="21"/>
          <w:highlight w:val="none"/>
          <w:lang w:val="en-US" w:eastAsia="zh-CN"/>
        </w:rPr>
        <w:t xml:space="preserve">        </w:t>
      </w:r>
      <w:r>
        <w:rPr>
          <w:rFonts w:hint="eastAsia" w:ascii="仿宋" w:hAnsi="仿宋" w:eastAsia="仿宋" w:cs="仿宋"/>
          <w:bCs/>
          <w:color w:val="auto"/>
          <w:sz w:val="21"/>
          <w:szCs w:val="21"/>
          <w:highlight w:val="none"/>
        </w:rPr>
        <w:t>开户银行：</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u w:val="single"/>
          <w:lang w:val="en-US" w:eastAsia="zh-CN"/>
        </w:rPr>
        <w:t xml:space="preserve"> </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rPr>
        <w:t xml:space="preserve"> </w:t>
      </w:r>
    </w:p>
    <w:p>
      <w:pPr>
        <w:keepNext w:val="0"/>
        <w:keepLines w:val="0"/>
        <w:pageBreakBefore w:val="0"/>
        <w:widowControl w:val="0"/>
        <w:shd w:val="clear"/>
        <w:kinsoku/>
        <w:wordWrap/>
        <w:overflowPunct/>
        <w:topLinePunct w:val="0"/>
        <w:autoSpaceDE/>
        <w:autoSpaceDN/>
        <w:bidi w:val="0"/>
        <w:adjustRightInd w:val="0"/>
        <w:snapToGrid w:val="0"/>
        <w:spacing w:line="500" w:lineRule="exact"/>
        <w:ind w:left="480" w:leftChars="200" w:firstLine="0" w:firstLineChars="0"/>
        <w:textAlignment w:val="auto"/>
        <w:rPr>
          <w:rFonts w:hint="eastAsia" w:ascii="仿宋" w:hAnsi="仿宋" w:eastAsia="仿宋" w:cs="仿宋"/>
          <w:color w:val="auto"/>
          <w:sz w:val="21"/>
          <w:szCs w:val="21"/>
          <w:highlight w:val="none"/>
          <w:u w:val="single"/>
        </w:rPr>
      </w:pPr>
      <w:r>
        <w:rPr>
          <w:rFonts w:hint="eastAsia" w:ascii="仿宋" w:hAnsi="仿宋" w:eastAsia="仿宋" w:cs="仿宋"/>
          <w:bCs/>
          <w:color w:val="auto"/>
          <w:sz w:val="21"/>
          <w:szCs w:val="21"/>
          <w:highlight w:val="none"/>
        </w:rPr>
        <w:t>帐    号：</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rPr>
        <w:t xml:space="preserve"> </w:t>
      </w:r>
      <w:r>
        <w:rPr>
          <w:rFonts w:hint="eastAsia" w:ascii="仿宋" w:hAnsi="仿宋" w:eastAsia="仿宋" w:cs="仿宋"/>
          <w:bCs/>
          <w:color w:val="auto"/>
          <w:sz w:val="21"/>
          <w:szCs w:val="21"/>
          <w:highlight w:val="none"/>
          <w:lang w:val="en-US" w:eastAsia="zh-CN"/>
        </w:rPr>
        <w:t xml:space="preserve">      </w:t>
      </w:r>
      <w:r>
        <w:rPr>
          <w:rFonts w:hint="eastAsia" w:ascii="仿宋" w:hAnsi="仿宋" w:eastAsia="仿宋" w:cs="仿宋"/>
          <w:bCs/>
          <w:color w:val="auto"/>
          <w:sz w:val="21"/>
          <w:szCs w:val="21"/>
          <w:highlight w:val="none"/>
        </w:rPr>
        <w:t xml:space="preserve"> </w:t>
      </w:r>
      <w:r>
        <w:rPr>
          <w:rFonts w:hint="eastAsia" w:ascii="仿宋" w:hAnsi="仿宋" w:eastAsia="仿宋" w:cs="仿宋"/>
          <w:bCs/>
          <w:color w:val="auto"/>
          <w:sz w:val="21"/>
          <w:szCs w:val="21"/>
          <w:highlight w:val="none"/>
          <w:lang w:val="en-US" w:eastAsia="zh-CN"/>
        </w:rPr>
        <w:t xml:space="preserve"> </w:t>
      </w:r>
      <w:r>
        <w:rPr>
          <w:rFonts w:hint="eastAsia" w:ascii="仿宋" w:hAnsi="仿宋" w:eastAsia="仿宋" w:cs="仿宋"/>
          <w:bCs/>
          <w:color w:val="auto"/>
          <w:sz w:val="21"/>
          <w:szCs w:val="21"/>
          <w:highlight w:val="none"/>
        </w:rPr>
        <w:t>帐    号：</w:t>
      </w:r>
      <w:r>
        <w:rPr>
          <w:rFonts w:hint="eastAsia" w:ascii="仿宋" w:hAnsi="仿宋" w:eastAsia="仿宋" w:cs="仿宋"/>
          <w:bCs/>
          <w:color w:val="auto"/>
          <w:sz w:val="21"/>
          <w:szCs w:val="21"/>
          <w:highlight w:val="none"/>
          <w:u w:val="single"/>
        </w:rPr>
        <w:t xml:space="preserve">              </w:t>
      </w:r>
      <w:r>
        <w:rPr>
          <w:rFonts w:hint="eastAsia" w:ascii="仿宋" w:hAnsi="仿宋" w:eastAsia="仿宋" w:cs="仿宋"/>
          <w:bCs/>
          <w:color w:val="auto"/>
          <w:sz w:val="21"/>
          <w:szCs w:val="21"/>
          <w:highlight w:val="none"/>
          <w:u w:val="single"/>
          <w:lang w:val="en-US" w:eastAsia="zh-CN"/>
        </w:rPr>
        <w:t xml:space="preserve">   </w:t>
      </w:r>
      <w:r>
        <w:rPr>
          <w:rFonts w:hint="eastAsia" w:ascii="仿宋" w:hAnsi="仿宋" w:eastAsia="仿宋" w:cs="仿宋"/>
          <w:bCs/>
          <w:color w:val="auto"/>
          <w:sz w:val="21"/>
          <w:szCs w:val="21"/>
          <w:highlight w:val="none"/>
          <w:u w:val="single"/>
        </w:rPr>
        <w:t xml:space="preserve">    </w:t>
      </w:r>
    </w:p>
    <w:p>
      <w:pPr>
        <w:shd w:val="clear"/>
        <w:adjustRightInd w:val="0"/>
        <w:snapToGrid w:val="0"/>
        <w:spacing w:line="360" w:lineRule="auto"/>
        <w:ind w:firstLine="475" w:firstLineChars="198"/>
        <w:rPr>
          <w:rFonts w:hint="eastAsia" w:ascii="仿宋" w:hAnsi="仿宋" w:eastAsia="仿宋" w:cs="仿宋"/>
          <w:color w:val="auto"/>
          <w:szCs w:val="22"/>
          <w:highlight w:val="none"/>
        </w:rPr>
      </w:pPr>
      <w:r>
        <w:rPr>
          <w:rFonts w:hint="eastAsia" w:ascii="仿宋" w:hAnsi="仿宋" w:eastAsia="仿宋" w:cs="仿宋"/>
          <w:color w:val="auto"/>
          <w:szCs w:val="22"/>
          <w:highlight w:val="none"/>
        </w:rPr>
        <w:t xml:space="preserve">                   </w:t>
      </w:r>
    </w:p>
    <w:p>
      <w:pPr>
        <w:pStyle w:val="29"/>
        <w:shd w:val="clear"/>
        <w:rPr>
          <w:rFonts w:hint="eastAsia" w:ascii="仿宋" w:hAnsi="仿宋" w:eastAsia="仿宋" w:cs="仿宋"/>
          <w:color w:val="auto"/>
          <w:highlight w:val="none"/>
        </w:rPr>
      </w:pPr>
      <w:bookmarkStart w:id="58" w:name="_Toc9053"/>
      <w:bookmarkStart w:id="59" w:name="_Toc29888"/>
      <w:bookmarkStart w:id="60" w:name="_Toc31683"/>
      <w:bookmarkStart w:id="61" w:name="_Toc26466"/>
      <w:bookmarkStart w:id="62" w:name="_Toc31520"/>
      <w:bookmarkStart w:id="63" w:name="_Toc26595"/>
      <w:bookmarkStart w:id="64" w:name="_Toc19199"/>
      <w:bookmarkStart w:id="65" w:name="_Toc20230"/>
      <w:bookmarkStart w:id="66" w:name="_Toc8333"/>
      <w:bookmarkStart w:id="67" w:name="_Toc389582037"/>
      <w:bookmarkStart w:id="68" w:name="_Toc426457696"/>
      <w:bookmarkStart w:id="69" w:name="_Toc19246"/>
    </w:p>
    <w:p>
      <w:pPr>
        <w:shd w:val="clear"/>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rPr>
        <w:br w:type="page"/>
      </w:r>
    </w:p>
    <w:p>
      <w:pPr>
        <w:pStyle w:val="2"/>
        <w:numPr>
          <w:ilvl w:val="0"/>
          <w:numId w:val="8"/>
        </w:numPr>
        <w:shd w:val="clear"/>
        <w:jc w:val="center"/>
        <w:rPr>
          <w:rFonts w:hint="eastAsia" w:ascii="仿宋" w:hAnsi="仿宋" w:eastAsia="仿宋" w:cs="仿宋"/>
          <w:color w:val="auto"/>
          <w:sz w:val="36"/>
          <w:szCs w:val="36"/>
          <w:highlight w:val="none"/>
        </w:rPr>
      </w:pPr>
      <w:r>
        <w:rPr>
          <w:rFonts w:hint="eastAsia" w:ascii="仿宋" w:hAnsi="仿宋" w:eastAsia="仿宋" w:cs="仿宋"/>
          <w:color w:val="auto"/>
          <w:sz w:val="36"/>
          <w:szCs w:val="36"/>
          <w:highlight w:val="none"/>
          <w:lang w:val="en-US" w:eastAsia="zh-CN"/>
        </w:rPr>
        <w:t xml:space="preserve"> </w:t>
      </w:r>
      <w:bookmarkStart w:id="70" w:name="_Toc24862"/>
      <w:r>
        <w:rPr>
          <w:rFonts w:hint="eastAsia" w:ascii="仿宋" w:hAnsi="仿宋" w:eastAsia="仿宋" w:cs="仿宋"/>
          <w:color w:val="auto"/>
          <w:sz w:val="36"/>
          <w:szCs w:val="36"/>
          <w:highlight w:val="none"/>
          <w:lang w:val="en-US" w:eastAsia="zh-CN"/>
        </w:rPr>
        <w:t xml:space="preserve"> </w:t>
      </w:r>
      <w:r>
        <w:rPr>
          <w:rFonts w:hint="eastAsia" w:ascii="仿宋" w:hAnsi="仿宋" w:eastAsia="仿宋" w:cs="仿宋"/>
          <w:color w:val="auto"/>
          <w:sz w:val="36"/>
          <w:szCs w:val="36"/>
          <w:highlight w:val="none"/>
        </w:rPr>
        <w:t>采购内容及技术要求</w:t>
      </w:r>
      <w:bookmarkEnd w:id="58"/>
      <w:bookmarkEnd w:id="59"/>
      <w:bookmarkEnd w:id="60"/>
      <w:bookmarkEnd w:id="61"/>
      <w:bookmarkEnd w:id="62"/>
      <w:bookmarkEnd w:id="63"/>
      <w:bookmarkEnd w:id="64"/>
      <w:bookmarkEnd w:id="65"/>
      <w:bookmarkEnd w:id="66"/>
      <w:bookmarkEnd w:id="67"/>
      <w:bookmarkEnd w:id="68"/>
      <w:bookmarkEnd w:id="69"/>
      <w:bookmarkEnd w:id="70"/>
      <w:bookmarkStart w:id="71" w:name="_Toc2203"/>
      <w:bookmarkStart w:id="72" w:name="_Toc5583"/>
      <w:bookmarkStart w:id="73" w:name="_Toc25607"/>
      <w:bookmarkStart w:id="74" w:name="_Toc20481"/>
      <w:bookmarkStart w:id="75" w:name="_Toc23856"/>
      <w:bookmarkStart w:id="76" w:name="_Toc11450"/>
      <w:bookmarkStart w:id="77" w:name="_Toc389582038"/>
      <w:bookmarkStart w:id="78" w:name="_Toc2711"/>
      <w:bookmarkStart w:id="79" w:name="_Toc4053"/>
      <w:bookmarkStart w:id="80" w:name="_Toc1462"/>
      <w:bookmarkStart w:id="81" w:name="_Toc1025"/>
      <w:bookmarkStart w:id="82" w:name="_Toc426457697"/>
    </w:p>
    <w:p>
      <w:pPr>
        <w:pStyle w:val="224"/>
        <w:tabs>
          <w:tab w:val="left" w:pos="8500"/>
        </w:tabs>
        <w:spacing w:before="100" w:line="360" w:lineRule="auto"/>
        <w:ind w:firstLine="562" w:firstLineChars="200"/>
        <w:jc w:val="center"/>
        <w:rPr>
          <w:rFonts w:hint="eastAsia" w:ascii="仿宋" w:hAnsi="仿宋" w:eastAsia="仿宋" w:cs="仿宋"/>
          <w:sz w:val="36"/>
          <w:szCs w:val="36"/>
        </w:rPr>
      </w:pPr>
      <w:r>
        <w:rPr>
          <w:rFonts w:hint="eastAsia" w:ascii="仿宋" w:hAnsi="仿宋" w:eastAsia="仿宋" w:cs="仿宋"/>
          <w:b/>
          <w:bCs/>
          <w:sz w:val="28"/>
          <w:szCs w:val="28"/>
        </w:rPr>
        <w:t>编制说明</w:t>
      </w:r>
    </w:p>
    <w:p>
      <w:pPr>
        <w:adjustRightInd w:val="0"/>
        <w:snapToGrid w:val="0"/>
        <w:spacing w:line="360" w:lineRule="auto"/>
        <w:ind w:firstLine="482" w:firstLineChars="200"/>
        <w:outlineLvl w:val="9"/>
        <w:rPr>
          <w:rFonts w:hint="eastAsia" w:ascii="仿宋" w:hAnsi="仿宋" w:eastAsia="仿宋" w:cs="仿宋"/>
          <w:b/>
          <w:bCs/>
          <w:sz w:val="24"/>
        </w:rPr>
      </w:pPr>
      <w:r>
        <w:rPr>
          <w:rFonts w:hint="eastAsia" w:ascii="仿宋" w:hAnsi="仿宋" w:eastAsia="仿宋" w:cs="仿宋"/>
          <w:b/>
          <w:bCs/>
          <w:sz w:val="24"/>
        </w:rPr>
        <w:t>一、工程概况</w:t>
      </w:r>
    </w:p>
    <w:p>
      <w:pPr>
        <w:adjustRightInd w:val="0"/>
        <w:snapToGrid w:val="0"/>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lang w:eastAsia="zh-CN"/>
        </w:rPr>
        <w:t>1.工程名称：陕西马鞍桥生态矿业有限公司尾矿库闭库工程</w:t>
      </w:r>
    </w:p>
    <w:p>
      <w:pPr>
        <w:adjustRightInd w:val="0"/>
        <w:snapToGrid w:val="0"/>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lang w:eastAsia="zh-CN"/>
        </w:rPr>
        <w:t>2.工程地址：西安市周至县</w:t>
      </w:r>
    </w:p>
    <w:p>
      <w:pPr>
        <w:adjustRightInd w:val="0"/>
        <w:snapToGrid w:val="0"/>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lang w:eastAsia="zh-CN"/>
        </w:rPr>
        <w:t>3.建设主管单位：周至县应急管理局</w:t>
      </w:r>
    </w:p>
    <w:p>
      <w:pPr>
        <w:adjustRightInd w:val="0"/>
        <w:snapToGrid w:val="0"/>
        <w:spacing w:line="360" w:lineRule="auto"/>
        <w:ind w:firstLine="482" w:firstLineChars="200"/>
        <w:outlineLvl w:val="9"/>
        <w:rPr>
          <w:rFonts w:hint="eastAsia" w:ascii="仿宋" w:hAnsi="仿宋" w:eastAsia="仿宋" w:cs="仿宋"/>
          <w:b/>
          <w:bCs/>
          <w:sz w:val="24"/>
          <w:lang w:eastAsia="zh-CN"/>
        </w:rPr>
      </w:pPr>
      <w:r>
        <w:rPr>
          <w:rFonts w:hint="eastAsia" w:ascii="仿宋" w:hAnsi="仿宋" w:eastAsia="仿宋" w:cs="仿宋"/>
          <w:b/>
          <w:bCs/>
          <w:sz w:val="24"/>
          <w:lang w:eastAsia="zh-CN"/>
        </w:rPr>
        <w:t>二、编制范围</w:t>
      </w:r>
    </w:p>
    <w:p>
      <w:pPr>
        <w:adjustRightInd w:val="0"/>
        <w:snapToGrid w:val="0"/>
        <w:spacing w:line="360" w:lineRule="auto"/>
        <w:ind w:firstLine="480" w:firstLineChars="200"/>
        <w:rPr>
          <w:rFonts w:hint="eastAsia" w:ascii="仿宋" w:hAnsi="仿宋" w:eastAsia="仿宋" w:cs="仿宋"/>
          <w:sz w:val="24"/>
          <w:lang w:eastAsia="zh-CN"/>
        </w:rPr>
      </w:pPr>
      <w:r>
        <w:rPr>
          <w:rFonts w:hint="eastAsia" w:ascii="仿宋" w:hAnsi="仿宋" w:eastAsia="仿宋" w:cs="仿宋"/>
          <w:sz w:val="24"/>
          <w:lang w:eastAsia="zh-CN"/>
        </w:rPr>
        <w:t>本项目主要包括尾矿倒运、堆积坝削坡、滩面修整、增设排水棱体、新建排洪明渠、新建截排水沟、滩面覆土、增设观测设施</w:t>
      </w:r>
      <w:r>
        <w:rPr>
          <w:rFonts w:hint="eastAsia" w:ascii="仿宋" w:hAnsi="仿宋" w:eastAsia="仿宋" w:cs="仿宋"/>
          <w:sz w:val="24"/>
          <w:lang w:val="en-US" w:eastAsia="zh-CN"/>
        </w:rPr>
        <w:t>等</w:t>
      </w:r>
      <w:r>
        <w:rPr>
          <w:rFonts w:hint="eastAsia" w:ascii="仿宋" w:hAnsi="仿宋" w:eastAsia="仿宋" w:cs="仿宋"/>
          <w:sz w:val="24"/>
          <w:lang w:eastAsia="zh-CN"/>
        </w:rPr>
        <w:t>。</w:t>
      </w:r>
    </w:p>
    <w:p>
      <w:pPr>
        <w:adjustRightInd w:val="0"/>
        <w:snapToGrid w:val="0"/>
        <w:spacing w:line="360" w:lineRule="auto"/>
        <w:ind w:firstLine="482" w:firstLineChars="200"/>
        <w:outlineLvl w:val="9"/>
        <w:rPr>
          <w:rFonts w:hint="eastAsia" w:ascii="仿宋" w:hAnsi="仿宋" w:eastAsia="仿宋" w:cs="仿宋"/>
          <w:sz w:val="24"/>
        </w:rPr>
      </w:pPr>
      <w:r>
        <w:rPr>
          <w:rFonts w:hint="eastAsia" w:ascii="仿宋" w:hAnsi="仿宋" w:eastAsia="仿宋" w:cs="仿宋"/>
          <w:b/>
          <w:bCs/>
          <w:sz w:val="24"/>
        </w:rPr>
        <w:t>三、编制依据</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1</w:t>
      </w:r>
      <w:r>
        <w:rPr>
          <w:rFonts w:hint="eastAsia" w:ascii="仿宋" w:hAnsi="仿宋" w:eastAsia="仿宋" w:cs="仿宋"/>
          <w:sz w:val="24"/>
        </w:rPr>
        <w:t>．计价依据：《陕西省建设工程工程量清单计价规则》(2009)。</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2</w:t>
      </w:r>
      <w:r>
        <w:rPr>
          <w:rFonts w:hint="eastAsia" w:ascii="仿宋" w:hAnsi="仿宋" w:eastAsia="仿宋" w:cs="仿宋"/>
          <w:sz w:val="24"/>
        </w:rPr>
        <w:t>．定额依据：《陕西省建筑、装饰工程消耗量定额》（2004），《陕西省安装工程消耗量定额》（2004）、《陕西省建设工程消耗量定额补充定额》（2004），与定额相配套使用的《陕西省建筑装饰市政园林绿化工程价目表》（2009），《陕西省安装工程价目表》（2009），《陕西省建设工程工程量清单计价费率》（2009）</w:t>
      </w:r>
      <w:r>
        <w:rPr>
          <w:rFonts w:hint="eastAsia" w:ascii="仿宋" w:hAnsi="仿宋" w:eastAsia="仿宋" w:cs="仿宋"/>
          <w:sz w:val="24"/>
          <w:lang w:eastAsia="zh-CN"/>
        </w:rPr>
        <w:t>，《</w:t>
      </w:r>
      <w:r>
        <w:rPr>
          <w:rFonts w:hint="eastAsia" w:ascii="仿宋" w:hAnsi="仿宋" w:eastAsia="仿宋" w:cs="仿宋"/>
          <w:sz w:val="24"/>
          <w:lang w:val="en-US" w:eastAsia="zh-CN"/>
        </w:rPr>
        <w:t>陕西省室内装饰工程定额（2002）</w:t>
      </w:r>
      <w:r>
        <w:rPr>
          <w:rFonts w:hint="eastAsia" w:ascii="仿宋" w:hAnsi="仿宋" w:eastAsia="仿宋" w:cs="仿宋"/>
          <w:sz w:val="24"/>
          <w:lang w:eastAsia="zh-CN"/>
        </w:rPr>
        <w:t>》</w:t>
      </w:r>
      <w:r>
        <w:rPr>
          <w:rFonts w:hint="eastAsia" w:ascii="仿宋" w:hAnsi="仿宋" w:eastAsia="仿宋" w:cs="仿宋"/>
          <w:sz w:val="24"/>
        </w:rPr>
        <w:t>及其他相关的计价依据和办法。</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.取费依据：</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.1税金执行：陕建发【2019】 45号文《陕西省住房和城乡建设厅关于调整陕西省建设工程计价依据的通知》；</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.2安全生产责任保险费执行：陕建发[2020]1097号《陕西省住房和城乡建设厅关于建筑施工安全生产责任保险费用计价的通知》；</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.3安全文明施工措施费执行陕建发[2019]1246 号《陕西省住房和城乡建设厅关于发布我省落实建筑工人实名制管理计价依据的通知》；</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.4建筑业劳保费用执行：陕建发〔2021〕1021 号《关于全省统一停止收缴建筑业劳保费用的通知》；</w:t>
      </w:r>
    </w:p>
    <w:p>
      <w:pPr>
        <w:adjustRightInd w:val="0"/>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.5人工费执行依据：陕建发[2021] 1097 号文《关于调整房屋建筑和市政基础设施工程工程量清单计价综合人工单价的通知》；</w:t>
      </w:r>
    </w:p>
    <w:p>
      <w:pPr>
        <w:adjustRightInd w:val="0"/>
        <w:snapToGrid w:val="0"/>
        <w:spacing w:line="360" w:lineRule="auto"/>
        <w:ind w:firstLine="480" w:firstLineChars="200"/>
        <w:rPr>
          <w:rFonts w:hint="eastAsia" w:ascii="仿宋" w:hAnsi="仿宋" w:eastAsia="仿宋" w:cs="仿宋"/>
          <w:sz w:val="24"/>
          <w:lang w:val="en-US" w:eastAsia="zh-CN"/>
        </w:rPr>
      </w:pPr>
      <w:r>
        <w:rPr>
          <w:rFonts w:hint="eastAsia" w:ascii="仿宋" w:hAnsi="仿宋" w:eastAsia="仿宋" w:cs="仿宋"/>
          <w:sz w:val="24"/>
          <w:lang w:val="en-US" w:eastAsia="zh-CN"/>
        </w:rPr>
        <w:t>3.6</w:t>
      </w:r>
      <w:r>
        <w:rPr>
          <w:rFonts w:hint="eastAsia" w:ascii="仿宋" w:hAnsi="仿宋" w:eastAsia="仿宋" w:cs="仿宋"/>
          <w:sz w:val="24"/>
        </w:rPr>
        <w:t>.</w:t>
      </w:r>
      <w:r>
        <w:rPr>
          <w:rFonts w:hint="eastAsia" w:ascii="仿宋" w:hAnsi="仿宋" w:eastAsia="仿宋" w:cs="仿宋"/>
          <w:sz w:val="24"/>
          <w:lang w:eastAsia="zh-CN"/>
        </w:rPr>
        <w:t>其他费用依据</w:t>
      </w:r>
      <w:r>
        <w:rPr>
          <w:rFonts w:hint="eastAsia" w:ascii="仿宋" w:hAnsi="仿宋" w:eastAsia="仿宋" w:cs="仿宋"/>
          <w:sz w:val="24"/>
        </w:rPr>
        <w:t>：</w:t>
      </w:r>
      <w:r>
        <w:rPr>
          <w:rFonts w:hint="eastAsia" w:ascii="仿宋" w:hAnsi="仿宋" w:eastAsia="仿宋" w:cs="仿宋"/>
          <w:sz w:val="24"/>
          <w:lang w:val="en-US" w:eastAsia="zh-CN"/>
        </w:rPr>
        <w:t>参考国家相关政策文件计算。</w:t>
      </w:r>
    </w:p>
    <w:p>
      <w:pPr>
        <w:adjustRightInd w:val="0"/>
        <w:snapToGrid w:val="0"/>
        <w:spacing w:line="360" w:lineRule="auto"/>
        <w:ind w:firstLine="480" w:firstLineChars="200"/>
        <w:rPr>
          <w:rFonts w:hint="eastAsia" w:ascii="仿宋" w:hAnsi="仿宋" w:eastAsia="仿宋" w:cs="仿宋"/>
        </w:rPr>
      </w:pPr>
      <w:r>
        <w:rPr>
          <w:rFonts w:hint="eastAsia" w:ascii="仿宋" w:hAnsi="仿宋" w:eastAsia="仿宋" w:cs="仿宋"/>
          <w:sz w:val="24"/>
          <w:lang w:val="en-US" w:eastAsia="zh-CN"/>
        </w:rPr>
        <w:t xml:space="preserve">4. </w:t>
      </w:r>
      <w:r>
        <w:rPr>
          <w:rFonts w:hint="eastAsia" w:ascii="仿宋" w:hAnsi="仿宋" w:eastAsia="仿宋" w:cs="仿宋"/>
          <w:sz w:val="24"/>
        </w:rPr>
        <w:t>使用广联达计价平台GCCP6.0(版本号6.4</w:t>
      </w:r>
      <w:r>
        <w:rPr>
          <w:rFonts w:hint="eastAsia" w:ascii="仿宋" w:hAnsi="仿宋" w:eastAsia="仿宋" w:cs="仿宋"/>
          <w:sz w:val="24"/>
          <w:lang w:val="en-US" w:eastAsia="zh-CN"/>
        </w:rPr>
        <w:t>1</w:t>
      </w:r>
      <w:r>
        <w:rPr>
          <w:rFonts w:hint="eastAsia" w:ascii="仿宋" w:hAnsi="仿宋" w:eastAsia="仿宋" w:cs="仿宋"/>
          <w:sz w:val="24"/>
        </w:rPr>
        <w:t>00.23.11</w:t>
      </w:r>
      <w:r>
        <w:rPr>
          <w:rFonts w:hint="eastAsia" w:ascii="仿宋" w:hAnsi="仿宋" w:eastAsia="仿宋" w:cs="仿宋"/>
          <w:sz w:val="24"/>
          <w:lang w:val="en-US" w:eastAsia="zh-CN"/>
        </w:rPr>
        <w:t>8</w:t>
      </w:r>
      <w:r>
        <w:rPr>
          <w:rFonts w:hint="eastAsia" w:ascii="仿宋" w:hAnsi="仿宋" w:eastAsia="仿宋" w:cs="仿宋"/>
          <w:sz w:val="24"/>
        </w:rPr>
        <w:t>)计价。</w:t>
      </w:r>
    </w:p>
    <w:p>
      <w:pPr>
        <w:shd w:val="clear"/>
        <w:rPr>
          <w:rFonts w:hint="eastAsia" w:ascii="仿宋" w:hAnsi="仿宋" w:eastAsia="仿宋" w:cs="仿宋"/>
          <w:color w:val="auto"/>
          <w:highlight w:val="none"/>
        </w:rPr>
      </w:pPr>
    </w:p>
    <w:tbl>
      <w:tblPr>
        <w:tblStyle w:val="209"/>
        <w:tblpPr w:leftFromText="180" w:rightFromText="180" w:vertAnchor="text" w:horzAnchor="page" w:tblpX="1263" w:tblpY="365"/>
        <w:tblOverlap w:val="never"/>
        <w:tblW w:w="9458" w:type="dxa"/>
        <w:tblInd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1927"/>
        <w:gridCol w:w="3837"/>
        <w:gridCol w:w="3694"/>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201" w:hRule="atLeast"/>
        </w:trPr>
        <w:tc>
          <w:tcPr>
            <w:tcW w:w="1927" w:type="dxa"/>
            <w:vMerge w:val="restart"/>
            <w:tcBorders>
              <w:bottom w:val="nil"/>
            </w:tcBorders>
            <w:vAlign w:val="top"/>
          </w:tcPr>
          <w:p>
            <w:pPr>
              <w:pStyle w:val="223"/>
              <w:rPr>
                <w:rFonts w:hint="eastAsia" w:ascii="仿宋" w:hAnsi="仿宋" w:eastAsia="仿宋" w:cs="仿宋"/>
                <w:sz w:val="24"/>
                <w:szCs w:val="24"/>
              </w:rPr>
            </w:pPr>
          </w:p>
        </w:tc>
        <w:tc>
          <w:tcPr>
            <w:tcW w:w="3837" w:type="dxa"/>
            <w:tcBorders>
              <w:bottom w:val="single" w:color="000000" w:sz="4" w:space="0"/>
            </w:tcBorders>
            <w:vAlign w:val="top"/>
          </w:tcPr>
          <w:p>
            <w:pPr>
              <w:pStyle w:val="223"/>
              <w:spacing w:line="321" w:lineRule="auto"/>
              <w:rPr>
                <w:rFonts w:hint="eastAsia" w:ascii="仿宋" w:hAnsi="仿宋" w:eastAsia="仿宋" w:cs="仿宋"/>
                <w:sz w:val="24"/>
                <w:szCs w:val="24"/>
              </w:rPr>
            </w:pPr>
          </w:p>
          <w:p>
            <w:pPr>
              <w:pStyle w:val="223"/>
              <w:spacing w:line="322" w:lineRule="auto"/>
              <w:rPr>
                <w:rFonts w:hint="eastAsia" w:ascii="仿宋" w:hAnsi="仿宋" w:eastAsia="仿宋" w:cs="仿宋"/>
                <w:sz w:val="24"/>
                <w:szCs w:val="24"/>
              </w:rPr>
            </w:pPr>
          </w:p>
          <w:p>
            <w:pPr>
              <w:spacing w:before="114" w:line="192" w:lineRule="auto"/>
              <w:ind w:left="2059"/>
              <w:rPr>
                <w:rFonts w:hint="eastAsia" w:ascii="仿宋" w:hAnsi="仿宋" w:eastAsia="仿宋" w:cs="仿宋"/>
                <w:sz w:val="24"/>
                <w:szCs w:val="24"/>
              </w:rPr>
            </w:pPr>
            <w:r>
              <w:rPr>
                <w:rFonts w:hint="eastAsia" w:ascii="仿宋" w:hAnsi="仿宋" w:eastAsia="仿宋" w:cs="仿宋"/>
                <w:spacing w:val="5"/>
                <w:sz w:val="24"/>
                <w:szCs w:val="24"/>
              </w:rPr>
              <w:t>土建工程</w:t>
            </w:r>
          </w:p>
        </w:tc>
        <w:tc>
          <w:tcPr>
            <w:tcW w:w="3694" w:type="dxa"/>
            <w:vMerge w:val="restart"/>
            <w:tcBorders>
              <w:bottom w:val="nil"/>
              <w:right w:val="single" w:color="FFFFFF" w:sz="2" w:space="0"/>
            </w:tcBorders>
            <w:vAlign w:val="top"/>
          </w:tcPr>
          <w:p>
            <w:pPr>
              <w:pStyle w:val="223"/>
              <w:spacing w:line="321" w:lineRule="auto"/>
              <w:rPr>
                <w:rFonts w:hint="eastAsia" w:ascii="仿宋" w:hAnsi="仿宋" w:eastAsia="仿宋" w:cs="仿宋"/>
                <w:sz w:val="24"/>
                <w:szCs w:val="24"/>
              </w:rPr>
            </w:pPr>
          </w:p>
          <w:p>
            <w:pPr>
              <w:pStyle w:val="223"/>
              <w:spacing w:line="322" w:lineRule="auto"/>
              <w:rPr>
                <w:rFonts w:hint="eastAsia" w:ascii="仿宋" w:hAnsi="仿宋" w:eastAsia="仿宋" w:cs="仿宋"/>
                <w:sz w:val="24"/>
                <w:szCs w:val="24"/>
              </w:rPr>
            </w:pPr>
          </w:p>
          <w:p>
            <w:pPr>
              <w:spacing w:before="114" w:line="225" w:lineRule="auto"/>
              <w:ind w:left="1686"/>
              <w:rPr>
                <w:rFonts w:hint="eastAsia" w:ascii="仿宋" w:hAnsi="仿宋" w:eastAsia="仿宋" w:cs="仿宋"/>
                <w:sz w:val="24"/>
                <w:szCs w:val="24"/>
              </w:rPr>
            </w:pPr>
            <w:r>
              <w:rPr>
                <w:rFonts w:hint="eastAsia" w:ascii="仿宋" w:hAnsi="仿宋" w:eastAsia="仿宋" w:cs="仿宋"/>
                <w:spacing w:val="7"/>
                <w:sz w:val="24"/>
                <w:szCs w:val="24"/>
              </w:rPr>
              <w:t>工程</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836" w:hRule="atLeast"/>
        </w:trPr>
        <w:tc>
          <w:tcPr>
            <w:tcW w:w="1927" w:type="dxa"/>
            <w:vMerge w:val="continue"/>
            <w:tcBorders>
              <w:top w:val="nil"/>
              <w:bottom w:val="single" w:color="FFFFFF" w:sz="2" w:space="0"/>
            </w:tcBorders>
            <w:vAlign w:val="top"/>
          </w:tcPr>
          <w:p>
            <w:pPr>
              <w:pStyle w:val="223"/>
              <w:rPr>
                <w:rFonts w:hint="eastAsia" w:ascii="仿宋" w:hAnsi="仿宋" w:eastAsia="仿宋" w:cs="仿宋"/>
                <w:sz w:val="24"/>
                <w:szCs w:val="24"/>
              </w:rPr>
            </w:pPr>
          </w:p>
        </w:tc>
        <w:tc>
          <w:tcPr>
            <w:tcW w:w="3837" w:type="dxa"/>
            <w:tcBorders>
              <w:top w:val="single" w:color="000000" w:sz="4" w:space="0"/>
              <w:bottom w:val="single" w:color="FFFFFF" w:sz="2" w:space="0"/>
            </w:tcBorders>
            <w:vAlign w:val="top"/>
          </w:tcPr>
          <w:p>
            <w:pPr>
              <w:pStyle w:val="223"/>
              <w:spacing w:line="275" w:lineRule="auto"/>
              <w:rPr>
                <w:rFonts w:hint="eastAsia" w:ascii="仿宋" w:hAnsi="仿宋" w:eastAsia="仿宋" w:cs="仿宋"/>
                <w:sz w:val="24"/>
                <w:szCs w:val="24"/>
              </w:rPr>
            </w:pPr>
          </w:p>
          <w:p>
            <w:pPr>
              <w:pStyle w:val="223"/>
              <w:spacing w:line="275" w:lineRule="auto"/>
              <w:rPr>
                <w:rFonts w:hint="eastAsia" w:ascii="仿宋" w:hAnsi="仿宋" w:eastAsia="仿宋" w:cs="仿宋"/>
                <w:sz w:val="24"/>
                <w:szCs w:val="24"/>
              </w:rPr>
            </w:pPr>
          </w:p>
          <w:p>
            <w:pPr>
              <w:pStyle w:val="223"/>
              <w:spacing w:line="275" w:lineRule="auto"/>
              <w:rPr>
                <w:rFonts w:hint="eastAsia" w:ascii="仿宋" w:hAnsi="仿宋" w:eastAsia="仿宋" w:cs="仿宋"/>
                <w:sz w:val="24"/>
                <w:szCs w:val="24"/>
              </w:rPr>
            </w:pPr>
          </w:p>
          <w:p>
            <w:pPr>
              <w:pStyle w:val="223"/>
              <w:spacing w:line="276" w:lineRule="auto"/>
              <w:outlineLvl w:val="9"/>
              <w:rPr>
                <w:rFonts w:hint="eastAsia" w:ascii="仿宋" w:hAnsi="仿宋" w:eastAsia="仿宋" w:cs="仿宋"/>
                <w:sz w:val="24"/>
                <w:szCs w:val="24"/>
              </w:rPr>
            </w:pPr>
          </w:p>
          <w:p>
            <w:pPr>
              <w:spacing w:before="140" w:line="193" w:lineRule="auto"/>
              <w:ind w:left="1662"/>
              <w:outlineLvl w:val="9"/>
              <w:rPr>
                <w:rFonts w:hint="eastAsia" w:ascii="仿宋" w:hAnsi="仿宋" w:eastAsia="仿宋" w:cs="仿宋"/>
                <w:sz w:val="24"/>
                <w:szCs w:val="24"/>
              </w:rPr>
            </w:pPr>
            <w:r>
              <w:rPr>
                <w:rFonts w:hint="eastAsia" w:ascii="仿宋" w:hAnsi="仿宋" w:eastAsia="仿宋" w:cs="仿宋"/>
                <w:spacing w:val="12"/>
                <w:sz w:val="24"/>
                <w:szCs w:val="24"/>
              </w:rPr>
              <w:t>工程量清单</w:t>
            </w:r>
          </w:p>
        </w:tc>
        <w:tc>
          <w:tcPr>
            <w:tcW w:w="3694" w:type="dxa"/>
            <w:vMerge w:val="continue"/>
            <w:tcBorders>
              <w:top w:val="nil"/>
              <w:bottom w:val="single" w:color="FFFFFF" w:sz="2" w:space="0"/>
              <w:right w:val="single" w:color="FFFFFF" w:sz="2" w:space="0"/>
            </w:tcBorders>
            <w:vAlign w:val="top"/>
          </w:tcPr>
          <w:p>
            <w:pPr>
              <w:pStyle w:val="223"/>
              <w:rPr>
                <w:rFonts w:hint="eastAsia" w:ascii="仿宋" w:hAnsi="仿宋" w:eastAsia="仿宋" w:cs="仿宋"/>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436" w:hRule="atLeast"/>
        </w:trPr>
        <w:tc>
          <w:tcPr>
            <w:tcW w:w="1927" w:type="dxa"/>
            <w:vMerge w:val="restart"/>
            <w:tcBorders>
              <w:top w:val="single" w:color="FFFFFF" w:sz="2" w:space="0"/>
              <w:bottom w:val="nil"/>
            </w:tcBorders>
            <w:vAlign w:val="top"/>
          </w:tcPr>
          <w:p>
            <w:pPr>
              <w:pStyle w:val="223"/>
              <w:spacing w:line="257" w:lineRule="auto"/>
              <w:rPr>
                <w:rFonts w:hint="eastAsia" w:ascii="仿宋" w:hAnsi="仿宋" w:eastAsia="仿宋" w:cs="仿宋"/>
                <w:sz w:val="24"/>
                <w:szCs w:val="24"/>
              </w:rPr>
            </w:pPr>
          </w:p>
          <w:p>
            <w:pPr>
              <w:pStyle w:val="223"/>
              <w:spacing w:line="257" w:lineRule="auto"/>
              <w:rPr>
                <w:rFonts w:hint="eastAsia" w:ascii="仿宋" w:hAnsi="仿宋" w:eastAsia="仿宋" w:cs="仿宋"/>
                <w:sz w:val="24"/>
                <w:szCs w:val="24"/>
              </w:rPr>
            </w:pPr>
          </w:p>
          <w:p>
            <w:pPr>
              <w:pStyle w:val="223"/>
              <w:spacing w:line="258" w:lineRule="auto"/>
              <w:rPr>
                <w:rFonts w:hint="eastAsia" w:ascii="仿宋" w:hAnsi="仿宋" w:eastAsia="仿宋" w:cs="仿宋"/>
                <w:sz w:val="24"/>
                <w:szCs w:val="24"/>
              </w:rPr>
            </w:pPr>
          </w:p>
          <w:p>
            <w:pPr>
              <w:pStyle w:val="223"/>
              <w:spacing w:line="258" w:lineRule="auto"/>
              <w:rPr>
                <w:rFonts w:hint="eastAsia" w:ascii="仿宋" w:hAnsi="仿宋" w:eastAsia="仿宋" w:cs="仿宋"/>
                <w:sz w:val="24"/>
                <w:szCs w:val="24"/>
              </w:rPr>
            </w:pPr>
          </w:p>
          <w:p>
            <w:pPr>
              <w:spacing w:before="88" w:line="227" w:lineRule="auto"/>
              <w:ind w:left="37"/>
              <w:rPr>
                <w:rFonts w:hint="eastAsia" w:ascii="仿宋" w:hAnsi="仿宋" w:eastAsia="仿宋" w:cs="仿宋"/>
                <w:sz w:val="24"/>
                <w:szCs w:val="24"/>
              </w:rPr>
            </w:pPr>
            <w:r>
              <w:rPr>
                <w:rFonts w:hint="eastAsia" w:ascii="仿宋" w:hAnsi="仿宋" w:eastAsia="仿宋" w:cs="仿宋"/>
                <w:spacing w:val="-9"/>
                <w:sz w:val="24"/>
                <w:szCs w:val="24"/>
              </w:rPr>
              <w:t>招</w:t>
            </w:r>
            <w:r>
              <w:rPr>
                <w:rFonts w:hint="eastAsia" w:ascii="仿宋" w:hAnsi="仿宋" w:eastAsia="仿宋" w:cs="仿宋"/>
                <w:spacing w:val="23"/>
                <w:sz w:val="24"/>
                <w:szCs w:val="24"/>
              </w:rPr>
              <w:t xml:space="preserve">  </w:t>
            </w:r>
            <w:r>
              <w:rPr>
                <w:rFonts w:hint="eastAsia" w:ascii="仿宋" w:hAnsi="仿宋" w:eastAsia="仿宋" w:cs="仿宋"/>
                <w:spacing w:val="-9"/>
                <w:sz w:val="24"/>
                <w:szCs w:val="24"/>
              </w:rPr>
              <w:t>标</w:t>
            </w:r>
            <w:r>
              <w:rPr>
                <w:rFonts w:hint="eastAsia" w:ascii="仿宋" w:hAnsi="仿宋" w:eastAsia="仿宋" w:cs="仿宋"/>
                <w:spacing w:val="24"/>
                <w:sz w:val="24"/>
                <w:szCs w:val="24"/>
              </w:rPr>
              <w:t xml:space="preserve">  </w:t>
            </w:r>
            <w:r>
              <w:rPr>
                <w:rFonts w:hint="eastAsia" w:ascii="仿宋" w:hAnsi="仿宋" w:eastAsia="仿宋" w:cs="仿宋"/>
                <w:spacing w:val="-9"/>
                <w:sz w:val="24"/>
                <w:szCs w:val="24"/>
              </w:rPr>
              <w:t>人：</w:t>
            </w:r>
          </w:p>
          <w:p>
            <w:pPr>
              <w:pStyle w:val="223"/>
              <w:spacing w:line="358" w:lineRule="auto"/>
              <w:rPr>
                <w:rFonts w:hint="eastAsia" w:ascii="仿宋" w:hAnsi="仿宋" w:eastAsia="仿宋" w:cs="仿宋"/>
                <w:sz w:val="24"/>
                <w:szCs w:val="24"/>
              </w:rPr>
            </w:pPr>
          </w:p>
          <w:p>
            <w:pPr>
              <w:pStyle w:val="223"/>
              <w:spacing w:line="358" w:lineRule="auto"/>
              <w:rPr>
                <w:rFonts w:hint="eastAsia" w:ascii="仿宋" w:hAnsi="仿宋" w:eastAsia="仿宋" w:cs="仿宋"/>
                <w:sz w:val="24"/>
                <w:szCs w:val="24"/>
              </w:rPr>
            </w:pPr>
          </w:p>
          <w:p>
            <w:pPr>
              <w:spacing w:before="88" w:line="210" w:lineRule="auto"/>
              <w:ind w:left="39" w:right="410" w:hanging="2"/>
              <w:rPr>
                <w:rFonts w:hint="eastAsia" w:ascii="仿宋" w:hAnsi="仿宋" w:eastAsia="仿宋" w:cs="仿宋"/>
                <w:sz w:val="24"/>
                <w:szCs w:val="24"/>
              </w:rPr>
            </w:pPr>
            <w:r>
              <w:rPr>
                <w:rFonts w:hint="eastAsia" w:ascii="仿宋" w:hAnsi="仿宋" w:eastAsia="仿宋" w:cs="仿宋"/>
                <w:spacing w:val="11"/>
                <w:sz w:val="24"/>
                <w:szCs w:val="24"/>
              </w:rPr>
              <w:t>法定代表人</w:t>
            </w:r>
            <w:r>
              <w:rPr>
                <w:rFonts w:hint="eastAsia" w:ascii="仿宋" w:hAnsi="仿宋" w:eastAsia="仿宋" w:cs="仿宋"/>
                <w:sz w:val="24"/>
                <w:szCs w:val="24"/>
              </w:rPr>
              <w:t xml:space="preserve">  </w:t>
            </w:r>
            <w:r>
              <w:rPr>
                <w:rFonts w:hint="eastAsia" w:ascii="仿宋" w:hAnsi="仿宋" w:eastAsia="仿宋" w:cs="仿宋"/>
                <w:spacing w:val="-1"/>
                <w:sz w:val="24"/>
                <w:szCs w:val="24"/>
              </w:rPr>
              <w:t>或其授权人：</w:t>
            </w:r>
          </w:p>
          <w:p>
            <w:pPr>
              <w:pStyle w:val="223"/>
              <w:spacing w:line="358" w:lineRule="auto"/>
              <w:rPr>
                <w:rFonts w:hint="eastAsia" w:ascii="仿宋" w:hAnsi="仿宋" w:eastAsia="仿宋" w:cs="仿宋"/>
                <w:sz w:val="24"/>
                <w:szCs w:val="24"/>
              </w:rPr>
            </w:pPr>
          </w:p>
          <w:p>
            <w:pPr>
              <w:pStyle w:val="223"/>
              <w:spacing w:line="359" w:lineRule="auto"/>
              <w:rPr>
                <w:rFonts w:hint="eastAsia" w:ascii="仿宋" w:hAnsi="仿宋" w:eastAsia="仿宋" w:cs="仿宋"/>
                <w:sz w:val="24"/>
                <w:szCs w:val="24"/>
              </w:rPr>
            </w:pPr>
          </w:p>
          <w:p>
            <w:pPr>
              <w:spacing w:before="88" w:line="210" w:lineRule="auto"/>
              <w:ind w:left="39" w:right="125"/>
              <w:rPr>
                <w:rFonts w:hint="eastAsia" w:ascii="仿宋" w:hAnsi="仿宋" w:eastAsia="仿宋" w:cs="仿宋"/>
                <w:sz w:val="24"/>
                <w:szCs w:val="24"/>
              </w:rPr>
            </w:pPr>
            <w:r>
              <w:rPr>
                <w:rFonts w:hint="eastAsia" w:ascii="仿宋" w:hAnsi="仿宋" w:eastAsia="仿宋" w:cs="仿宋"/>
                <w:spacing w:val="11"/>
                <w:sz w:val="24"/>
                <w:szCs w:val="24"/>
              </w:rPr>
              <w:t>工程造价咨询</w:t>
            </w:r>
            <w:r>
              <w:rPr>
                <w:rFonts w:hint="eastAsia" w:ascii="仿宋" w:hAnsi="仿宋" w:eastAsia="仿宋" w:cs="仿宋"/>
                <w:sz w:val="24"/>
                <w:szCs w:val="24"/>
              </w:rPr>
              <w:t xml:space="preserve">  </w:t>
            </w:r>
            <w:r>
              <w:rPr>
                <w:rFonts w:hint="eastAsia" w:ascii="仿宋" w:hAnsi="仿宋" w:eastAsia="仿宋" w:cs="仿宋"/>
                <w:spacing w:val="1"/>
                <w:sz w:val="24"/>
                <w:szCs w:val="24"/>
              </w:rPr>
              <w:t>或招标代理人：</w:t>
            </w:r>
          </w:p>
          <w:p>
            <w:pPr>
              <w:pStyle w:val="223"/>
              <w:spacing w:line="358" w:lineRule="auto"/>
              <w:rPr>
                <w:rFonts w:hint="eastAsia" w:ascii="仿宋" w:hAnsi="仿宋" w:eastAsia="仿宋" w:cs="仿宋"/>
                <w:sz w:val="24"/>
                <w:szCs w:val="24"/>
              </w:rPr>
            </w:pPr>
          </w:p>
          <w:p>
            <w:pPr>
              <w:pStyle w:val="223"/>
              <w:spacing w:line="359" w:lineRule="auto"/>
              <w:rPr>
                <w:rFonts w:hint="eastAsia" w:ascii="仿宋" w:hAnsi="仿宋" w:eastAsia="仿宋" w:cs="仿宋"/>
                <w:sz w:val="24"/>
                <w:szCs w:val="24"/>
              </w:rPr>
            </w:pPr>
          </w:p>
          <w:p>
            <w:pPr>
              <w:spacing w:before="88" w:line="210" w:lineRule="auto"/>
              <w:ind w:left="39" w:right="410" w:hanging="2"/>
              <w:rPr>
                <w:rFonts w:hint="eastAsia" w:ascii="仿宋" w:hAnsi="仿宋" w:eastAsia="仿宋" w:cs="仿宋"/>
                <w:sz w:val="24"/>
                <w:szCs w:val="24"/>
              </w:rPr>
            </w:pPr>
            <w:r>
              <w:rPr>
                <w:rFonts w:hint="eastAsia" w:ascii="仿宋" w:hAnsi="仿宋" w:eastAsia="仿宋" w:cs="仿宋"/>
                <w:spacing w:val="11"/>
                <w:sz w:val="24"/>
                <w:szCs w:val="24"/>
              </w:rPr>
              <w:t>法定代表人</w:t>
            </w:r>
            <w:r>
              <w:rPr>
                <w:rFonts w:hint="eastAsia" w:ascii="仿宋" w:hAnsi="仿宋" w:eastAsia="仿宋" w:cs="仿宋"/>
                <w:sz w:val="24"/>
                <w:szCs w:val="24"/>
              </w:rPr>
              <w:t xml:space="preserve">  </w:t>
            </w:r>
            <w:r>
              <w:rPr>
                <w:rFonts w:hint="eastAsia" w:ascii="仿宋" w:hAnsi="仿宋" w:eastAsia="仿宋" w:cs="仿宋"/>
                <w:spacing w:val="-1"/>
                <w:sz w:val="24"/>
                <w:szCs w:val="24"/>
              </w:rPr>
              <w:t>或其授权人：</w:t>
            </w:r>
          </w:p>
          <w:p>
            <w:pPr>
              <w:pStyle w:val="223"/>
              <w:spacing w:line="249" w:lineRule="auto"/>
              <w:rPr>
                <w:rFonts w:hint="eastAsia" w:ascii="仿宋" w:hAnsi="仿宋" w:eastAsia="仿宋" w:cs="仿宋"/>
                <w:sz w:val="24"/>
                <w:szCs w:val="24"/>
              </w:rPr>
            </w:pPr>
          </w:p>
          <w:p>
            <w:pPr>
              <w:pStyle w:val="223"/>
              <w:spacing w:line="250" w:lineRule="auto"/>
              <w:rPr>
                <w:rFonts w:hint="eastAsia" w:ascii="仿宋" w:hAnsi="仿宋" w:eastAsia="仿宋" w:cs="仿宋"/>
                <w:sz w:val="24"/>
                <w:szCs w:val="24"/>
              </w:rPr>
            </w:pPr>
          </w:p>
          <w:p>
            <w:pPr>
              <w:pStyle w:val="223"/>
              <w:spacing w:line="250" w:lineRule="auto"/>
              <w:rPr>
                <w:rFonts w:hint="eastAsia" w:ascii="仿宋" w:hAnsi="仿宋" w:eastAsia="仿宋" w:cs="仿宋"/>
                <w:sz w:val="24"/>
                <w:szCs w:val="24"/>
              </w:rPr>
            </w:pPr>
          </w:p>
          <w:p>
            <w:pPr>
              <w:pStyle w:val="223"/>
              <w:spacing w:line="250" w:lineRule="auto"/>
              <w:rPr>
                <w:rFonts w:hint="eastAsia" w:ascii="仿宋" w:hAnsi="仿宋" w:eastAsia="仿宋" w:cs="仿宋"/>
                <w:sz w:val="24"/>
                <w:szCs w:val="24"/>
              </w:rPr>
            </w:pPr>
          </w:p>
          <w:p>
            <w:pPr>
              <w:spacing w:before="88" w:line="226" w:lineRule="auto"/>
              <w:ind w:left="38"/>
              <w:rPr>
                <w:rFonts w:hint="eastAsia" w:ascii="仿宋" w:hAnsi="仿宋" w:eastAsia="仿宋" w:cs="仿宋"/>
                <w:sz w:val="24"/>
                <w:szCs w:val="24"/>
              </w:rPr>
            </w:pPr>
            <w:r>
              <w:rPr>
                <w:rFonts w:hint="eastAsia" w:ascii="仿宋" w:hAnsi="仿宋" w:eastAsia="仿宋" w:cs="仿宋"/>
                <w:spacing w:val="-9"/>
                <w:sz w:val="24"/>
                <w:szCs w:val="24"/>
              </w:rPr>
              <w:t>编</w:t>
            </w:r>
            <w:r>
              <w:rPr>
                <w:rFonts w:hint="eastAsia" w:ascii="仿宋" w:hAnsi="仿宋" w:eastAsia="仿宋" w:cs="仿宋"/>
                <w:spacing w:val="23"/>
                <w:sz w:val="24"/>
                <w:szCs w:val="24"/>
              </w:rPr>
              <w:t xml:space="preserve">  </w:t>
            </w:r>
            <w:r>
              <w:rPr>
                <w:rFonts w:hint="eastAsia" w:ascii="仿宋" w:hAnsi="仿宋" w:eastAsia="仿宋" w:cs="仿宋"/>
                <w:spacing w:val="-9"/>
                <w:sz w:val="24"/>
                <w:szCs w:val="24"/>
              </w:rPr>
              <w:t>制</w:t>
            </w:r>
            <w:r>
              <w:rPr>
                <w:rFonts w:hint="eastAsia" w:ascii="仿宋" w:hAnsi="仿宋" w:eastAsia="仿宋" w:cs="仿宋"/>
                <w:spacing w:val="24"/>
                <w:sz w:val="24"/>
                <w:szCs w:val="24"/>
              </w:rPr>
              <w:t xml:space="preserve">  </w:t>
            </w:r>
            <w:r>
              <w:rPr>
                <w:rFonts w:hint="eastAsia" w:ascii="仿宋" w:hAnsi="仿宋" w:eastAsia="仿宋" w:cs="仿宋"/>
                <w:spacing w:val="-9"/>
                <w:sz w:val="24"/>
                <w:szCs w:val="24"/>
              </w:rPr>
              <w:t>人：</w:t>
            </w:r>
          </w:p>
          <w:p>
            <w:pPr>
              <w:pStyle w:val="223"/>
              <w:spacing w:line="249" w:lineRule="auto"/>
              <w:rPr>
                <w:rFonts w:hint="eastAsia" w:ascii="仿宋" w:hAnsi="仿宋" w:eastAsia="仿宋" w:cs="仿宋"/>
                <w:sz w:val="24"/>
                <w:szCs w:val="24"/>
              </w:rPr>
            </w:pPr>
          </w:p>
          <w:p>
            <w:pPr>
              <w:pStyle w:val="223"/>
              <w:spacing w:line="249" w:lineRule="auto"/>
              <w:rPr>
                <w:rFonts w:hint="eastAsia" w:ascii="仿宋" w:hAnsi="仿宋" w:eastAsia="仿宋" w:cs="仿宋"/>
                <w:sz w:val="24"/>
                <w:szCs w:val="24"/>
              </w:rPr>
            </w:pPr>
          </w:p>
          <w:p>
            <w:pPr>
              <w:pStyle w:val="223"/>
              <w:spacing w:line="250" w:lineRule="auto"/>
              <w:rPr>
                <w:rFonts w:hint="eastAsia" w:ascii="仿宋" w:hAnsi="仿宋" w:eastAsia="仿宋" w:cs="仿宋"/>
                <w:sz w:val="24"/>
                <w:szCs w:val="24"/>
              </w:rPr>
            </w:pPr>
          </w:p>
          <w:p>
            <w:pPr>
              <w:pStyle w:val="223"/>
              <w:spacing w:line="250" w:lineRule="auto"/>
              <w:rPr>
                <w:rFonts w:hint="eastAsia" w:ascii="仿宋" w:hAnsi="仿宋" w:eastAsia="仿宋" w:cs="仿宋"/>
                <w:sz w:val="24"/>
                <w:szCs w:val="24"/>
              </w:rPr>
            </w:pPr>
          </w:p>
          <w:p>
            <w:pPr>
              <w:spacing w:before="88" w:line="227" w:lineRule="auto"/>
              <w:ind w:left="43"/>
              <w:rPr>
                <w:rFonts w:hint="eastAsia" w:ascii="仿宋" w:hAnsi="仿宋" w:eastAsia="仿宋" w:cs="仿宋"/>
                <w:sz w:val="24"/>
                <w:szCs w:val="24"/>
              </w:rPr>
            </w:pPr>
            <w:r>
              <w:rPr>
                <w:rFonts w:hint="eastAsia" w:ascii="仿宋" w:hAnsi="仿宋" w:eastAsia="仿宋" w:cs="仿宋"/>
                <w:spacing w:val="-11"/>
                <w:sz w:val="24"/>
                <w:szCs w:val="24"/>
              </w:rPr>
              <w:t>复</w:t>
            </w:r>
            <w:r>
              <w:rPr>
                <w:rFonts w:hint="eastAsia" w:ascii="仿宋" w:hAnsi="仿宋" w:eastAsia="仿宋" w:cs="仿宋"/>
                <w:spacing w:val="24"/>
                <w:sz w:val="24"/>
                <w:szCs w:val="24"/>
              </w:rPr>
              <w:t xml:space="preserve">  </w:t>
            </w:r>
            <w:r>
              <w:rPr>
                <w:rFonts w:hint="eastAsia" w:ascii="仿宋" w:hAnsi="仿宋" w:eastAsia="仿宋" w:cs="仿宋"/>
                <w:spacing w:val="-11"/>
                <w:sz w:val="24"/>
                <w:szCs w:val="24"/>
              </w:rPr>
              <w:t>核</w:t>
            </w:r>
            <w:r>
              <w:rPr>
                <w:rFonts w:hint="eastAsia" w:ascii="仿宋" w:hAnsi="仿宋" w:eastAsia="仿宋" w:cs="仿宋"/>
                <w:spacing w:val="24"/>
                <w:sz w:val="24"/>
                <w:szCs w:val="24"/>
              </w:rPr>
              <w:t xml:space="preserve">  </w:t>
            </w:r>
            <w:r>
              <w:rPr>
                <w:rFonts w:hint="eastAsia" w:ascii="仿宋" w:hAnsi="仿宋" w:eastAsia="仿宋" w:cs="仿宋"/>
                <w:spacing w:val="-11"/>
                <w:sz w:val="24"/>
                <w:szCs w:val="24"/>
              </w:rPr>
              <w:t>人：</w:t>
            </w:r>
          </w:p>
        </w:tc>
        <w:tc>
          <w:tcPr>
            <w:tcW w:w="3837" w:type="dxa"/>
            <w:tcBorders>
              <w:top w:val="single" w:color="FFFFFF" w:sz="2" w:space="0"/>
              <w:bottom w:val="single" w:color="000000" w:sz="4" w:space="0"/>
            </w:tcBorders>
            <w:vAlign w:val="top"/>
          </w:tcPr>
          <w:p>
            <w:pPr>
              <w:pStyle w:val="223"/>
              <w:rPr>
                <w:rFonts w:hint="eastAsia" w:ascii="仿宋" w:hAnsi="仿宋" w:eastAsia="仿宋" w:cs="仿宋"/>
                <w:sz w:val="24"/>
                <w:szCs w:val="24"/>
              </w:rPr>
            </w:pPr>
          </w:p>
        </w:tc>
        <w:tc>
          <w:tcPr>
            <w:tcW w:w="3694" w:type="dxa"/>
            <w:vMerge w:val="restart"/>
            <w:tcBorders>
              <w:top w:val="single" w:color="FFFFFF" w:sz="2" w:space="0"/>
              <w:bottom w:val="nil"/>
              <w:right w:val="single" w:color="FFFFFF" w:sz="2" w:space="0"/>
            </w:tcBorders>
            <w:vAlign w:val="top"/>
          </w:tcPr>
          <w:p>
            <w:pPr>
              <w:pStyle w:val="223"/>
              <w:spacing w:line="257" w:lineRule="auto"/>
              <w:rPr>
                <w:rFonts w:hint="eastAsia" w:ascii="仿宋" w:hAnsi="仿宋" w:eastAsia="仿宋" w:cs="仿宋"/>
                <w:sz w:val="24"/>
                <w:szCs w:val="24"/>
              </w:rPr>
            </w:pPr>
          </w:p>
          <w:p>
            <w:pPr>
              <w:pStyle w:val="223"/>
              <w:spacing w:line="258" w:lineRule="auto"/>
              <w:rPr>
                <w:rFonts w:hint="eastAsia" w:ascii="仿宋" w:hAnsi="仿宋" w:eastAsia="仿宋" w:cs="仿宋"/>
                <w:sz w:val="24"/>
                <w:szCs w:val="24"/>
              </w:rPr>
            </w:pPr>
          </w:p>
          <w:p>
            <w:pPr>
              <w:pStyle w:val="223"/>
              <w:spacing w:line="258" w:lineRule="auto"/>
              <w:rPr>
                <w:rFonts w:hint="eastAsia" w:ascii="仿宋" w:hAnsi="仿宋" w:eastAsia="仿宋" w:cs="仿宋"/>
                <w:sz w:val="24"/>
                <w:szCs w:val="24"/>
              </w:rPr>
            </w:pPr>
          </w:p>
          <w:p>
            <w:pPr>
              <w:pStyle w:val="223"/>
              <w:spacing w:line="258" w:lineRule="auto"/>
              <w:rPr>
                <w:rFonts w:hint="eastAsia" w:ascii="仿宋" w:hAnsi="仿宋" w:eastAsia="仿宋" w:cs="仿宋"/>
                <w:sz w:val="24"/>
                <w:szCs w:val="24"/>
              </w:rPr>
            </w:pPr>
          </w:p>
          <w:p>
            <w:pPr>
              <w:tabs>
                <w:tab w:val="left" w:pos="1165"/>
              </w:tabs>
              <w:spacing w:before="88" w:line="225" w:lineRule="auto"/>
              <w:ind w:left="583"/>
              <w:rPr>
                <w:rFonts w:hint="eastAsia" w:ascii="仿宋" w:hAnsi="仿宋" w:eastAsia="仿宋" w:cs="仿宋"/>
                <w:sz w:val="24"/>
                <w:szCs w:val="24"/>
              </w:rPr>
            </w:pPr>
            <w:r>
              <w:rPr>
                <w:rFonts w:hint="eastAsia" w:ascii="仿宋" w:hAnsi="仿宋" w:eastAsia="仿宋" w:cs="仿宋"/>
                <w:sz w:val="24"/>
                <w:szCs w:val="24"/>
                <w:u w:val="single" w:color="auto"/>
              </w:rPr>
              <w:tab/>
            </w:r>
            <w:r>
              <w:rPr>
                <w:rFonts w:hint="eastAsia" w:ascii="仿宋" w:hAnsi="仿宋" w:eastAsia="仿宋" w:cs="仿宋"/>
                <w:spacing w:val="46"/>
                <w:sz w:val="24"/>
                <w:szCs w:val="24"/>
              </w:rPr>
              <w:t xml:space="preserve"> </w:t>
            </w:r>
            <w:r>
              <w:rPr>
                <w:rFonts w:hint="eastAsia" w:ascii="仿宋" w:hAnsi="仿宋" w:eastAsia="仿宋" w:cs="仿宋"/>
                <w:spacing w:val="-14"/>
                <w:sz w:val="24"/>
                <w:szCs w:val="24"/>
              </w:rPr>
              <w:t>（单位盖章）</w:t>
            </w:r>
          </w:p>
          <w:p>
            <w:pPr>
              <w:pStyle w:val="223"/>
              <w:spacing w:line="250" w:lineRule="auto"/>
              <w:rPr>
                <w:rFonts w:hint="eastAsia" w:ascii="仿宋" w:hAnsi="仿宋" w:eastAsia="仿宋" w:cs="仿宋"/>
                <w:sz w:val="24"/>
                <w:szCs w:val="24"/>
              </w:rPr>
            </w:pPr>
          </w:p>
          <w:p>
            <w:pPr>
              <w:pStyle w:val="223"/>
              <w:spacing w:line="250" w:lineRule="auto"/>
              <w:rPr>
                <w:rFonts w:hint="eastAsia" w:ascii="仿宋" w:hAnsi="仿宋" w:eastAsia="仿宋" w:cs="仿宋"/>
                <w:sz w:val="24"/>
                <w:szCs w:val="24"/>
              </w:rPr>
            </w:pPr>
          </w:p>
          <w:p>
            <w:pPr>
              <w:pStyle w:val="223"/>
              <w:spacing w:line="250" w:lineRule="auto"/>
              <w:rPr>
                <w:rFonts w:hint="eastAsia" w:ascii="仿宋" w:hAnsi="仿宋" w:eastAsia="仿宋" w:cs="仿宋"/>
                <w:sz w:val="24"/>
                <w:szCs w:val="24"/>
              </w:rPr>
            </w:pPr>
          </w:p>
          <w:p>
            <w:pPr>
              <w:pStyle w:val="223"/>
              <w:spacing w:line="250" w:lineRule="auto"/>
              <w:rPr>
                <w:rFonts w:hint="eastAsia" w:ascii="仿宋" w:hAnsi="仿宋" w:eastAsia="仿宋" w:cs="仿宋"/>
                <w:sz w:val="24"/>
                <w:szCs w:val="24"/>
              </w:rPr>
            </w:pPr>
          </w:p>
          <w:p>
            <w:pPr>
              <w:tabs>
                <w:tab w:val="left" w:pos="1165"/>
              </w:tabs>
              <w:spacing w:before="88" w:line="225" w:lineRule="auto"/>
              <w:ind w:left="583"/>
              <w:rPr>
                <w:rFonts w:hint="eastAsia" w:ascii="仿宋" w:hAnsi="仿宋" w:eastAsia="仿宋" w:cs="仿宋"/>
                <w:sz w:val="24"/>
                <w:szCs w:val="24"/>
              </w:rPr>
            </w:pPr>
            <w:r>
              <w:rPr>
                <w:rFonts w:hint="eastAsia" w:ascii="仿宋" w:hAnsi="仿宋" w:eastAsia="仿宋" w:cs="仿宋"/>
                <w:sz w:val="24"/>
                <w:szCs w:val="24"/>
                <w:u w:val="single" w:color="auto"/>
              </w:rPr>
              <w:tab/>
            </w:r>
            <w:r>
              <w:rPr>
                <w:rFonts w:hint="eastAsia" w:ascii="仿宋" w:hAnsi="仿宋" w:eastAsia="仿宋" w:cs="仿宋"/>
                <w:spacing w:val="50"/>
                <w:sz w:val="24"/>
                <w:szCs w:val="24"/>
              </w:rPr>
              <w:t xml:space="preserve"> </w:t>
            </w:r>
            <w:r>
              <w:rPr>
                <w:rFonts w:hint="eastAsia" w:ascii="仿宋" w:hAnsi="仿宋" w:eastAsia="仿宋" w:cs="仿宋"/>
                <w:spacing w:val="-11"/>
                <w:sz w:val="24"/>
                <w:szCs w:val="24"/>
              </w:rPr>
              <w:t>（签字或盖章）</w:t>
            </w:r>
          </w:p>
          <w:p>
            <w:pPr>
              <w:pStyle w:val="223"/>
              <w:spacing w:line="250" w:lineRule="auto"/>
              <w:rPr>
                <w:rFonts w:hint="eastAsia" w:ascii="仿宋" w:hAnsi="仿宋" w:eastAsia="仿宋" w:cs="仿宋"/>
                <w:sz w:val="24"/>
                <w:szCs w:val="24"/>
              </w:rPr>
            </w:pPr>
          </w:p>
          <w:p>
            <w:pPr>
              <w:pStyle w:val="223"/>
              <w:spacing w:line="250" w:lineRule="auto"/>
              <w:rPr>
                <w:rFonts w:hint="eastAsia" w:ascii="仿宋" w:hAnsi="仿宋" w:eastAsia="仿宋" w:cs="仿宋"/>
                <w:sz w:val="24"/>
                <w:szCs w:val="24"/>
              </w:rPr>
            </w:pPr>
          </w:p>
          <w:p>
            <w:pPr>
              <w:pStyle w:val="223"/>
              <w:spacing w:line="250" w:lineRule="auto"/>
              <w:rPr>
                <w:rFonts w:hint="eastAsia" w:ascii="仿宋" w:hAnsi="仿宋" w:eastAsia="仿宋" w:cs="仿宋"/>
                <w:sz w:val="24"/>
                <w:szCs w:val="24"/>
              </w:rPr>
            </w:pPr>
          </w:p>
          <w:p>
            <w:pPr>
              <w:pStyle w:val="223"/>
              <w:spacing w:line="250" w:lineRule="auto"/>
              <w:rPr>
                <w:rFonts w:hint="eastAsia" w:ascii="仿宋" w:hAnsi="仿宋" w:eastAsia="仿宋" w:cs="仿宋"/>
                <w:sz w:val="24"/>
                <w:szCs w:val="24"/>
              </w:rPr>
            </w:pPr>
          </w:p>
          <w:p>
            <w:pPr>
              <w:tabs>
                <w:tab w:val="left" w:pos="1165"/>
              </w:tabs>
              <w:spacing w:before="88" w:line="225" w:lineRule="auto"/>
              <w:ind w:left="583"/>
              <w:rPr>
                <w:rFonts w:hint="eastAsia" w:ascii="仿宋" w:hAnsi="仿宋" w:eastAsia="仿宋" w:cs="仿宋"/>
                <w:sz w:val="24"/>
                <w:szCs w:val="24"/>
              </w:rPr>
            </w:pPr>
            <w:r>
              <w:rPr>
                <w:rFonts w:hint="eastAsia" w:ascii="仿宋" w:hAnsi="仿宋" w:eastAsia="仿宋" w:cs="仿宋"/>
                <w:sz w:val="24"/>
                <w:szCs w:val="24"/>
                <w:u w:val="single" w:color="auto"/>
              </w:rPr>
              <w:tab/>
            </w:r>
            <w:r>
              <w:rPr>
                <w:rFonts w:hint="eastAsia" w:ascii="仿宋" w:hAnsi="仿宋" w:eastAsia="仿宋" w:cs="仿宋"/>
                <w:spacing w:val="46"/>
                <w:sz w:val="24"/>
                <w:szCs w:val="24"/>
              </w:rPr>
              <w:t xml:space="preserve"> </w:t>
            </w:r>
            <w:r>
              <w:rPr>
                <w:rFonts w:hint="eastAsia" w:ascii="仿宋" w:hAnsi="仿宋" w:eastAsia="仿宋" w:cs="仿宋"/>
                <w:spacing w:val="-14"/>
                <w:sz w:val="24"/>
                <w:szCs w:val="24"/>
              </w:rPr>
              <w:t>（单位盖章）</w:t>
            </w:r>
          </w:p>
          <w:p>
            <w:pPr>
              <w:pStyle w:val="223"/>
              <w:spacing w:line="250" w:lineRule="auto"/>
              <w:rPr>
                <w:rFonts w:hint="eastAsia" w:ascii="仿宋" w:hAnsi="仿宋" w:eastAsia="仿宋" w:cs="仿宋"/>
                <w:sz w:val="24"/>
                <w:szCs w:val="24"/>
              </w:rPr>
            </w:pPr>
          </w:p>
          <w:p>
            <w:pPr>
              <w:pStyle w:val="223"/>
              <w:spacing w:line="250" w:lineRule="auto"/>
              <w:rPr>
                <w:rFonts w:hint="eastAsia" w:ascii="仿宋" w:hAnsi="仿宋" w:eastAsia="仿宋" w:cs="仿宋"/>
                <w:sz w:val="24"/>
                <w:szCs w:val="24"/>
              </w:rPr>
            </w:pPr>
          </w:p>
          <w:p>
            <w:pPr>
              <w:pStyle w:val="223"/>
              <w:spacing w:line="250" w:lineRule="auto"/>
              <w:rPr>
                <w:rFonts w:hint="eastAsia" w:ascii="仿宋" w:hAnsi="仿宋" w:eastAsia="仿宋" w:cs="仿宋"/>
                <w:sz w:val="24"/>
                <w:szCs w:val="24"/>
              </w:rPr>
            </w:pPr>
          </w:p>
          <w:p>
            <w:pPr>
              <w:pStyle w:val="223"/>
              <w:spacing w:line="250" w:lineRule="auto"/>
              <w:rPr>
                <w:rFonts w:hint="eastAsia" w:ascii="仿宋" w:hAnsi="仿宋" w:eastAsia="仿宋" w:cs="仿宋"/>
                <w:sz w:val="24"/>
                <w:szCs w:val="24"/>
              </w:rPr>
            </w:pPr>
          </w:p>
          <w:p>
            <w:pPr>
              <w:tabs>
                <w:tab w:val="left" w:pos="1165"/>
              </w:tabs>
              <w:spacing w:before="88" w:line="225" w:lineRule="auto"/>
              <w:ind w:left="583"/>
              <w:rPr>
                <w:rFonts w:hint="eastAsia" w:ascii="仿宋" w:hAnsi="仿宋" w:eastAsia="仿宋" w:cs="仿宋"/>
                <w:sz w:val="24"/>
                <w:szCs w:val="24"/>
              </w:rPr>
            </w:pPr>
            <w:r>
              <w:rPr>
                <w:rFonts w:hint="eastAsia" w:ascii="仿宋" w:hAnsi="仿宋" w:eastAsia="仿宋" w:cs="仿宋"/>
                <w:sz w:val="24"/>
                <w:szCs w:val="24"/>
                <w:u w:val="single" w:color="auto"/>
              </w:rPr>
              <w:tab/>
            </w:r>
            <w:r>
              <w:rPr>
                <w:rFonts w:hint="eastAsia" w:ascii="仿宋" w:hAnsi="仿宋" w:eastAsia="仿宋" w:cs="仿宋"/>
                <w:spacing w:val="50"/>
                <w:sz w:val="24"/>
                <w:szCs w:val="24"/>
              </w:rPr>
              <w:t xml:space="preserve"> </w:t>
            </w:r>
            <w:r>
              <w:rPr>
                <w:rFonts w:hint="eastAsia" w:ascii="仿宋" w:hAnsi="仿宋" w:eastAsia="仿宋" w:cs="仿宋"/>
                <w:spacing w:val="-11"/>
                <w:sz w:val="24"/>
                <w:szCs w:val="24"/>
              </w:rPr>
              <w:t>（签字或盖章）</w:t>
            </w:r>
          </w:p>
          <w:p>
            <w:pPr>
              <w:pStyle w:val="223"/>
              <w:spacing w:line="249" w:lineRule="auto"/>
              <w:rPr>
                <w:rFonts w:hint="eastAsia" w:ascii="仿宋" w:hAnsi="仿宋" w:eastAsia="仿宋" w:cs="仿宋"/>
                <w:sz w:val="24"/>
                <w:szCs w:val="24"/>
              </w:rPr>
            </w:pPr>
          </w:p>
          <w:p>
            <w:pPr>
              <w:pStyle w:val="223"/>
              <w:spacing w:line="250" w:lineRule="auto"/>
              <w:rPr>
                <w:rFonts w:hint="eastAsia" w:ascii="仿宋" w:hAnsi="仿宋" w:eastAsia="仿宋" w:cs="仿宋"/>
                <w:sz w:val="24"/>
                <w:szCs w:val="24"/>
              </w:rPr>
            </w:pPr>
          </w:p>
          <w:p>
            <w:pPr>
              <w:pStyle w:val="223"/>
              <w:spacing w:line="250" w:lineRule="auto"/>
              <w:rPr>
                <w:rFonts w:hint="eastAsia" w:ascii="仿宋" w:hAnsi="仿宋" w:eastAsia="仿宋" w:cs="仿宋"/>
                <w:sz w:val="24"/>
                <w:szCs w:val="24"/>
              </w:rPr>
            </w:pPr>
          </w:p>
          <w:p>
            <w:pPr>
              <w:pStyle w:val="223"/>
              <w:spacing w:line="250" w:lineRule="auto"/>
              <w:rPr>
                <w:rFonts w:hint="eastAsia" w:ascii="仿宋" w:hAnsi="仿宋" w:eastAsia="仿宋" w:cs="仿宋"/>
                <w:sz w:val="24"/>
                <w:szCs w:val="24"/>
              </w:rPr>
            </w:pPr>
          </w:p>
          <w:p>
            <w:pPr>
              <w:spacing w:before="89" w:line="225" w:lineRule="auto"/>
              <w:ind w:left="680"/>
              <w:rPr>
                <w:rFonts w:hint="eastAsia" w:ascii="仿宋" w:hAnsi="仿宋" w:eastAsia="仿宋" w:cs="仿宋"/>
                <w:sz w:val="24"/>
                <w:szCs w:val="24"/>
              </w:rPr>
            </w:pPr>
            <w:r>
              <w:rPr>
                <w:rFonts w:hint="eastAsia" w:ascii="仿宋" w:hAnsi="仿宋" w:eastAsia="仿宋" w:cs="仿宋"/>
                <w:spacing w:val="8"/>
                <w:sz w:val="24"/>
                <w:szCs w:val="24"/>
              </w:rPr>
              <w:t>(造价人员签字盖专用章)</w:t>
            </w:r>
          </w:p>
          <w:p>
            <w:pPr>
              <w:pStyle w:val="223"/>
              <w:spacing w:line="250" w:lineRule="auto"/>
              <w:rPr>
                <w:rFonts w:hint="eastAsia" w:ascii="仿宋" w:hAnsi="仿宋" w:eastAsia="仿宋" w:cs="仿宋"/>
                <w:sz w:val="24"/>
                <w:szCs w:val="24"/>
              </w:rPr>
            </w:pPr>
          </w:p>
          <w:p>
            <w:pPr>
              <w:pStyle w:val="223"/>
              <w:spacing w:line="250" w:lineRule="auto"/>
              <w:rPr>
                <w:rFonts w:hint="eastAsia" w:ascii="仿宋" w:hAnsi="仿宋" w:eastAsia="仿宋" w:cs="仿宋"/>
                <w:sz w:val="24"/>
                <w:szCs w:val="24"/>
              </w:rPr>
            </w:pPr>
          </w:p>
          <w:p>
            <w:pPr>
              <w:pStyle w:val="223"/>
              <w:spacing w:line="250" w:lineRule="auto"/>
              <w:rPr>
                <w:rFonts w:hint="eastAsia" w:ascii="仿宋" w:hAnsi="仿宋" w:eastAsia="仿宋" w:cs="仿宋"/>
                <w:sz w:val="24"/>
                <w:szCs w:val="24"/>
              </w:rPr>
            </w:pPr>
          </w:p>
          <w:p>
            <w:pPr>
              <w:pStyle w:val="223"/>
              <w:spacing w:line="251" w:lineRule="auto"/>
              <w:rPr>
                <w:rFonts w:hint="eastAsia" w:ascii="仿宋" w:hAnsi="仿宋" w:eastAsia="仿宋" w:cs="仿宋"/>
                <w:sz w:val="24"/>
                <w:szCs w:val="24"/>
              </w:rPr>
            </w:pPr>
          </w:p>
          <w:p>
            <w:pPr>
              <w:spacing w:before="87" w:line="198" w:lineRule="auto"/>
              <w:ind w:left="680"/>
              <w:rPr>
                <w:rFonts w:hint="eastAsia" w:ascii="仿宋" w:hAnsi="仿宋" w:eastAsia="仿宋" w:cs="仿宋"/>
                <w:sz w:val="24"/>
                <w:szCs w:val="24"/>
              </w:rPr>
            </w:pPr>
            <w:r>
              <w:rPr>
                <w:rFonts w:hint="eastAsia" w:ascii="仿宋" w:hAnsi="仿宋" w:eastAsia="仿宋" w:cs="仿宋"/>
                <w:spacing w:val="8"/>
                <w:sz w:val="24"/>
                <w:szCs w:val="24"/>
              </w:rPr>
              <w:t>(造价人员签字盖专用章)</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430" w:hRule="atLeast"/>
        </w:trPr>
        <w:tc>
          <w:tcPr>
            <w:tcW w:w="1927" w:type="dxa"/>
            <w:vMerge w:val="continue"/>
            <w:tcBorders>
              <w:top w:val="nil"/>
              <w:bottom w:val="nil"/>
            </w:tcBorders>
            <w:vAlign w:val="top"/>
          </w:tcPr>
          <w:p>
            <w:pPr>
              <w:pStyle w:val="223"/>
              <w:rPr>
                <w:rFonts w:hint="eastAsia" w:ascii="仿宋" w:hAnsi="仿宋" w:eastAsia="仿宋" w:cs="仿宋"/>
                <w:sz w:val="24"/>
                <w:szCs w:val="24"/>
              </w:rPr>
            </w:pPr>
          </w:p>
        </w:tc>
        <w:tc>
          <w:tcPr>
            <w:tcW w:w="3837" w:type="dxa"/>
            <w:tcBorders>
              <w:top w:val="single" w:color="000000" w:sz="4" w:space="0"/>
              <w:bottom w:val="single" w:color="000000" w:sz="4" w:space="0"/>
            </w:tcBorders>
            <w:vAlign w:val="top"/>
          </w:tcPr>
          <w:p>
            <w:pPr>
              <w:pStyle w:val="223"/>
              <w:rPr>
                <w:rFonts w:hint="eastAsia" w:ascii="仿宋" w:hAnsi="仿宋" w:eastAsia="仿宋" w:cs="仿宋"/>
                <w:sz w:val="24"/>
                <w:szCs w:val="24"/>
              </w:rPr>
            </w:pPr>
          </w:p>
        </w:tc>
        <w:tc>
          <w:tcPr>
            <w:tcW w:w="3694" w:type="dxa"/>
            <w:vMerge w:val="continue"/>
            <w:tcBorders>
              <w:top w:val="nil"/>
              <w:bottom w:val="nil"/>
              <w:right w:val="single" w:color="FFFFFF" w:sz="2" w:space="0"/>
            </w:tcBorders>
            <w:vAlign w:val="top"/>
          </w:tcPr>
          <w:p>
            <w:pPr>
              <w:pStyle w:val="223"/>
              <w:rPr>
                <w:rFonts w:hint="eastAsia" w:ascii="仿宋" w:hAnsi="仿宋" w:eastAsia="仿宋" w:cs="仿宋"/>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430" w:hRule="atLeast"/>
        </w:trPr>
        <w:tc>
          <w:tcPr>
            <w:tcW w:w="1927" w:type="dxa"/>
            <w:vMerge w:val="continue"/>
            <w:tcBorders>
              <w:top w:val="nil"/>
              <w:bottom w:val="nil"/>
            </w:tcBorders>
            <w:vAlign w:val="top"/>
          </w:tcPr>
          <w:p>
            <w:pPr>
              <w:pStyle w:val="223"/>
              <w:rPr>
                <w:rFonts w:hint="eastAsia" w:ascii="仿宋" w:hAnsi="仿宋" w:eastAsia="仿宋" w:cs="仿宋"/>
                <w:sz w:val="24"/>
                <w:szCs w:val="24"/>
              </w:rPr>
            </w:pPr>
          </w:p>
        </w:tc>
        <w:tc>
          <w:tcPr>
            <w:tcW w:w="3837" w:type="dxa"/>
            <w:tcBorders>
              <w:top w:val="single" w:color="000000" w:sz="4" w:space="0"/>
              <w:bottom w:val="single" w:color="000000" w:sz="4" w:space="0"/>
            </w:tcBorders>
            <w:vAlign w:val="top"/>
          </w:tcPr>
          <w:p>
            <w:pPr>
              <w:pStyle w:val="223"/>
              <w:rPr>
                <w:rFonts w:hint="eastAsia" w:ascii="仿宋" w:hAnsi="仿宋" w:eastAsia="仿宋" w:cs="仿宋"/>
                <w:sz w:val="24"/>
                <w:szCs w:val="24"/>
              </w:rPr>
            </w:pPr>
          </w:p>
        </w:tc>
        <w:tc>
          <w:tcPr>
            <w:tcW w:w="3694" w:type="dxa"/>
            <w:vMerge w:val="continue"/>
            <w:tcBorders>
              <w:top w:val="nil"/>
              <w:bottom w:val="nil"/>
              <w:right w:val="single" w:color="FFFFFF" w:sz="2" w:space="0"/>
            </w:tcBorders>
            <w:vAlign w:val="top"/>
          </w:tcPr>
          <w:p>
            <w:pPr>
              <w:pStyle w:val="223"/>
              <w:rPr>
                <w:rFonts w:hint="eastAsia" w:ascii="仿宋" w:hAnsi="仿宋" w:eastAsia="仿宋" w:cs="仿宋"/>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430" w:hRule="atLeast"/>
        </w:trPr>
        <w:tc>
          <w:tcPr>
            <w:tcW w:w="1927" w:type="dxa"/>
            <w:vMerge w:val="continue"/>
            <w:tcBorders>
              <w:top w:val="nil"/>
              <w:bottom w:val="nil"/>
            </w:tcBorders>
            <w:vAlign w:val="top"/>
          </w:tcPr>
          <w:p>
            <w:pPr>
              <w:pStyle w:val="223"/>
              <w:rPr>
                <w:rFonts w:hint="eastAsia" w:ascii="仿宋" w:hAnsi="仿宋" w:eastAsia="仿宋" w:cs="仿宋"/>
                <w:sz w:val="24"/>
                <w:szCs w:val="24"/>
              </w:rPr>
            </w:pPr>
          </w:p>
        </w:tc>
        <w:tc>
          <w:tcPr>
            <w:tcW w:w="3837" w:type="dxa"/>
            <w:tcBorders>
              <w:top w:val="single" w:color="000000" w:sz="4" w:space="0"/>
              <w:bottom w:val="single" w:color="000000" w:sz="4" w:space="0"/>
            </w:tcBorders>
            <w:vAlign w:val="top"/>
          </w:tcPr>
          <w:p>
            <w:pPr>
              <w:pStyle w:val="223"/>
              <w:rPr>
                <w:rFonts w:hint="eastAsia" w:ascii="仿宋" w:hAnsi="仿宋" w:eastAsia="仿宋" w:cs="仿宋"/>
                <w:sz w:val="24"/>
                <w:szCs w:val="24"/>
              </w:rPr>
            </w:pPr>
          </w:p>
        </w:tc>
        <w:tc>
          <w:tcPr>
            <w:tcW w:w="3694" w:type="dxa"/>
            <w:vMerge w:val="continue"/>
            <w:tcBorders>
              <w:top w:val="nil"/>
              <w:bottom w:val="nil"/>
              <w:right w:val="single" w:color="FFFFFF" w:sz="2" w:space="0"/>
            </w:tcBorders>
            <w:vAlign w:val="top"/>
          </w:tcPr>
          <w:p>
            <w:pPr>
              <w:pStyle w:val="223"/>
              <w:rPr>
                <w:rFonts w:hint="eastAsia" w:ascii="仿宋" w:hAnsi="仿宋" w:eastAsia="仿宋" w:cs="仿宋"/>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1430" w:hRule="atLeast"/>
        </w:trPr>
        <w:tc>
          <w:tcPr>
            <w:tcW w:w="1927" w:type="dxa"/>
            <w:vMerge w:val="continue"/>
            <w:tcBorders>
              <w:top w:val="nil"/>
              <w:bottom w:val="nil"/>
            </w:tcBorders>
            <w:vAlign w:val="top"/>
          </w:tcPr>
          <w:p>
            <w:pPr>
              <w:pStyle w:val="223"/>
              <w:rPr>
                <w:rFonts w:hint="eastAsia" w:ascii="仿宋" w:hAnsi="仿宋" w:eastAsia="仿宋" w:cs="仿宋"/>
                <w:sz w:val="24"/>
                <w:szCs w:val="24"/>
              </w:rPr>
            </w:pPr>
          </w:p>
        </w:tc>
        <w:tc>
          <w:tcPr>
            <w:tcW w:w="3837" w:type="dxa"/>
            <w:tcBorders>
              <w:top w:val="single" w:color="000000" w:sz="4" w:space="0"/>
              <w:bottom w:val="single" w:color="000000" w:sz="4" w:space="0"/>
            </w:tcBorders>
            <w:vAlign w:val="top"/>
          </w:tcPr>
          <w:p>
            <w:pPr>
              <w:pStyle w:val="223"/>
              <w:rPr>
                <w:rFonts w:hint="eastAsia" w:ascii="仿宋" w:hAnsi="仿宋" w:eastAsia="仿宋" w:cs="仿宋"/>
                <w:sz w:val="24"/>
                <w:szCs w:val="24"/>
              </w:rPr>
            </w:pPr>
          </w:p>
        </w:tc>
        <w:tc>
          <w:tcPr>
            <w:tcW w:w="3694" w:type="dxa"/>
            <w:vMerge w:val="continue"/>
            <w:tcBorders>
              <w:top w:val="nil"/>
              <w:bottom w:val="nil"/>
              <w:right w:val="single" w:color="FFFFFF" w:sz="2" w:space="0"/>
            </w:tcBorders>
            <w:vAlign w:val="top"/>
          </w:tcPr>
          <w:p>
            <w:pPr>
              <w:pStyle w:val="223"/>
              <w:rPr>
                <w:rFonts w:hint="eastAsia" w:ascii="仿宋" w:hAnsi="仿宋" w:eastAsia="仿宋" w:cs="仿宋"/>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959" w:hRule="atLeast"/>
        </w:trPr>
        <w:tc>
          <w:tcPr>
            <w:tcW w:w="1927" w:type="dxa"/>
            <w:vMerge w:val="continue"/>
            <w:tcBorders>
              <w:top w:val="nil"/>
              <w:bottom w:val="nil"/>
            </w:tcBorders>
            <w:vAlign w:val="top"/>
          </w:tcPr>
          <w:p>
            <w:pPr>
              <w:pStyle w:val="223"/>
              <w:rPr>
                <w:rFonts w:hint="eastAsia" w:ascii="仿宋" w:hAnsi="仿宋" w:eastAsia="仿宋" w:cs="仿宋"/>
                <w:sz w:val="24"/>
                <w:szCs w:val="24"/>
              </w:rPr>
            </w:pPr>
          </w:p>
        </w:tc>
        <w:tc>
          <w:tcPr>
            <w:tcW w:w="3837" w:type="dxa"/>
            <w:tcBorders>
              <w:top w:val="single" w:color="000000" w:sz="4" w:space="0"/>
              <w:bottom w:val="single" w:color="000000" w:sz="4" w:space="0"/>
            </w:tcBorders>
            <w:vAlign w:val="top"/>
          </w:tcPr>
          <w:p>
            <w:pPr>
              <w:pStyle w:val="223"/>
              <w:rPr>
                <w:rFonts w:hint="eastAsia" w:ascii="仿宋" w:hAnsi="仿宋" w:eastAsia="仿宋" w:cs="仿宋"/>
                <w:sz w:val="24"/>
                <w:szCs w:val="24"/>
              </w:rPr>
            </w:pPr>
          </w:p>
        </w:tc>
        <w:tc>
          <w:tcPr>
            <w:tcW w:w="3694" w:type="dxa"/>
            <w:vMerge w:val="continue"/>
            <w:tcBorders>
              <w:top w:val="nil"/>
              <w:bottom w:val="single" w:color="FFFFFF" w:sz="2" w:space="0"/>
              <w:right w:val="single" w:color="FFFFFF" w:sz="2" w:space="0"/>
            </w:tcBorders>
            <w:vAlign w:val="top"/>
          </w:tcPr>
          <w:p>
            <w:pPr>
              <w:pStyle w:val="223"/>
              <w:rPr>
                <w:rFonts w:hint="eastAsia" w:ascii="仿宋" w:hAnsi="仿宋" w:eastAsia="仿宋" w:cs="仿宋"/>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2666" w:hRule="atLeast"/>
        </w:trPr>
        <w:tc>
          <w:tcPr>
            <w:tcW w:w="1927" w:type="dxa"/>
            <w:vMerge w:val="continue"/>
            <w:tcBorders>
              <w:top w:val="nil"/>
              <w:bottom w:val="single" w:color="FFFFFF" w:sz="2" w:space="0"/>
            </w:tcBorders>
            <w:vAlign w:val="top"/>
          </w:tcPr>
          <w:p>
            <w:pPr>
              <w:pStyle w:val="223"/>
              <w:rPr>
                <w:rFonts w:hint="eastAsia" w:ascii="仿宋" w:hAnsi="仿宋" w:eastAsia="仿宋" w:cs="仿宋"/>
                <w:sz w:val="24"/>
                <w:szCs w:val="24"/>
              </w:rPr>
            </w:pPr>
          </w:p>
        </w:tc>
        <w:tc>
          <w:tcPr>
            <w:tcW w:w="3837" w:type="dxa"/>
            <w:tcBorders>
              <w:top w:val="single" w:color="000000" w:sz="4" w:space="0"/>
              <w:bottom w:val="single" w:color="FFFFFF" w:sz="2" w:space="0"/>
            </w:tcBorders>
            <w:vAlign w:val="top"/>
          </w:tcPr>
          <w:p>
            <w:pPr>
              <w:pStyle w:val="223"/>
              <w:spacing w:line="255" w:lineRule="auto"/>
              <w:rPr>
                <w:rFonts w:hint="eastAsia" w:ascii="仿宋" w:hAnsi="仿宋" w:eastAsia="仿宋" w:cs="仿宋"/>
                <w:sz w:val="24"/>
                <w:szCs w:val="24"/>
              </w:rPr>
            </w:pPr>
          </w:p>
          <w:p>
            <w:pPr>
              <w:pStyle w:val="223"/>
              <w:spacing w:line="255" w:lineRule="auto"/>
              <w:rPr>
                <w:rFonts w:hint="eastAsia" w:ascii="仿宋" w:hAnsi="仿宋" w:eastAsia="仿宋" w:cs="仿宋"/>
                <w:sz w:val="24"/>
                <w:szCs w:val="24"/>
              </w:rPr>
            </w:pPr>
          </w:p>
          <w:p>
            <w:pPr>
              <w:pStyle w:val="223"/>
              <w:spacing w:line="255" w:lineRule="auto"/>
              <w:rPr>
                <w:rFonts w:hint="eastAsia" w:ascii="仿宋" w:hAnsi="仿宋" w:eastAsia="仿宋" w:cs="仿宋"/>
                <w:sz w:val="24"/>
                <w:szCs w:val="24"/>
              </w:rPr>
            </w:pPr>
          </w:p>
          <w:p>
            <w:pPr>
              <w:pStyle w:val="223"/>
              <w:spacing w:line="255" w:lineRule="auto"/>
              <w:rPr>
                <w:rFonts w:hint="eastAsia" w:ascii="仿宋" w:hAnsi="仿宋" w:eastAsia="仿宋" w:cs="仿宋"/>
                <w:sz w:val="24"/>
                <w:szCs w:val="24"/>
              </w:rPr>
            </w:pPr>
          </w:p>
          <w:p>
            <w:pPr>
              <w:spacing w:before="88" w:line="226" w:lineRule="auto"/>
              <w:ind w:left="694"/>
              <w:rPr>
                <w:rFonts w:hint="eastAsia" w:ascii="仿宋" w:hAnsi="仿宋" w:eastAsia="仿宋" w:cs="仿宋"/>
                <w:sz w:val="24"/>
                <w:szCs w:val="24"/>
              </w:rPr>
            </w:pPr>
            <w:r>
              <w:rPr>
                <w:rFonts w:hint="eastAsia" w:ascii="仿宋" w:hAnsi="仿宋" w:eastAsia="仿宋" w:cs="仿宋"/>
                <w:spacing w:val="-22"/>
                <w:sz w:val="24"/>
                <w:szCs w:val="24"/>
              </w:rPr>
              <w:t>编制时间：</w:t>
            </w:r>
            <w:r>
              <w:rPr>
                <w:rFonts w:hint="eastAsia" w:ascii="仿宋" w:hAnsi="仿宋" w:eastAsia="仿宋" w:cs="仿宋"/>
                <w:spacing w:val="3"/>
                <w:sz w:val="24"/>
                <w:szCs w:val="24"/>
              </w:rPr>
              <w:t xml:space="preserve">       </w:t>
            </w:r>
            <w:r>
              <w:rPr>
                <w:rFonts w:hint="eastAsia" w:ascii="仿宋" w:hAnsi="仿宋" w:eastAsia="仿宋" w:cs="仿宋"/>
                <w:spacing w:val="-22"/>
                <w:sz w:val="24"/>
                <w:szCs w:val="24"/>
              </w:rPr>
              <w:t>年</w:t>
            </w:r>
            <w:r>
              <w:rPr>
                <w:rFonts w:hint="eastAsia" w:ascii="仿宋" w:hAnsi="仿宋" w:eastAsia="仿宋" w:cs="仿宋"/>
                <w:spacing w:val="24"/>
                <w:sz w:val="24"/>
                <w:szCs w:val="24"/>
              </w:rPr>
              <w:t xml:space="preserve">   </w:t>
            </w:r>
            <w:r>
              <w:rPr>
                <w:rFonts w:hint="eastAsia" w:ascii="仿宋" w:hAnsi="仿宋" w:eastAsia="仿宋" w:cs="仿宋"/>
                <w:spacing w:val="-22"/>
                <w:sz w:val="24"/>
                <w:szCs w:val="24"/>
              </w:rPr>
              <w:t>月</w:t>
            </w:r>
          </w:p>
          <w:p>
            <w:pPr>
              <w:pStyle w:val="223"/>
              <w:spacing w:line="447" w:lineRule="auto"/>
              <w:rPr>
                <w:rFonts w:hint="eastAsia" w:ascii="仿宋" w:hAnsi="仿宋" w:eastAsia="仿宋" w:cs="仿宋"/>
                <w:sz w:val="24"/>
                <w:szCs w:val="24"/>
              </w:rPr>
            </w:pPr>
          </w:p>
          <w:p>
            <w:pPr>
              <w:spacing w:before="88" w:line="206" w:lineRule="auto"/>
              <w:ind w:left="700"/>
              <w:rPr>
                <w:rFonts w:hint="eastAsia" w:ascii="仿宋" w:hAnsi="仿宋" w:eastAsia="仿宋" w:cs="仿宋"/>
                <w:sz w:val="24"/>
                <w:szCs w:val="24"/>
              </w:rPr>
            </w:pPr>
            <w:r>
              <w:rPr>
                <w:rFonts w:hint="eastAsia" w:ascii="仿宋" w:hAnsi="仿宋" w:eastAsia="仿宋" w:cs="仿宋"/>
                <w:spacing w:val="-23"/>
                <w:sz w:val="24"/>
                <w:szCs w:val="24"/>
              </w:rPr>
              <w:t>复核时间：</w:t>
            </w:r>
            <w:r>
              <w:rPr>
                <w:rFonts w:hint="eastAsia" w:ascii="仿宋" w:hAnsi="仿宋" w:eastAsia="仿宋" w:cs="仿宋"/>
                <w:spacing w:val="4"/>
                <w:sz w:val="24"/>
                <w:szCs w:val="24"/>
              </w:rPr>
              <w:t xml:space="preserve">       </w:t>
            </w:r>
            <w:r>
              <w:rPr>
                <w:rFonts w:hint="eastAsia" w:ascii="仿宋" w:hAnsi="仿宋" w:eastAsia="仿宋" w:cs="仿宋"/>
                <w:spacing w:val="-23"/>
                <w:sz w:val="24"/>
                <w:szCs w:val="24"/>
              </w:rPr>
              <w:t>年</w:t>
            </w:r>
            <w:r>
              <w:rPr>
                <w:rFonts w:hint="eastAsia" w:ascii="仿宋" w:hAnsi="仿宋" w:eastAsia="仿宋" w:cs="仿宋"/>
                <w:spacing w:val="22"/>
                <w:sz w:val="24"/>
                <w:szCs w:val="24"/>
              </w:rPr>
              <w:t xml:space="preserve">   </w:t>
            </w:r>
            <w:r>
              <w:rPr>
                <w:rFonts w:hint="eastAsia" w:ascii="仿宋" w:hAnsi="仿宋" w:eastAsia="仿宋" w:cs="仿宋"/>
                <w:spacing w:val="-23"/>
                <w:sz w:val="24"/>
                <w:szCs w:val="24"/>
              </w:rPr>
              <w:t>月</w:t>
            </w:r>
          </w:p>
        </w:tc>
        <w:tc>
          <w:tcPr>
            <w:tcW w:w="3694" w:type="dxa"/>
            <w:tcBorders>
              <w:top w:val="single" w:color="FFFFFF" w:sz="2" w:space="0"/>
              <w:bottom w:val="single" w:color="FFFFFF" w:sz="2" w:space="0"/>
              <w:right w:val="single" w:color="FFFFFF" w:sz="2" w:space="0"/>
            </w:tcBorders>
            <w:vAlign w:val="top"/>
          </w:tcPr>
          <w:p>
            <w:pPr>
              <w:pStyle w:val="223"/>
              <w:spacing w:line="255" w:lineRule="auto"/>
              <w:rPr>
                <w:rFonts w:hint="eastAsia" w:ascii="仿宋" w:hAnsi="仿宋" w:eastAsia="仿宋" w:cs="仿宋"/>
                <w:sz w:val="24"/>
                <w:szCs w:val="24"/>
              </w:rPr>
            </w:pPr>
          </w:p>
          <w:p>
            <w:pPr>
              <w:pStyle w:val="223"/>
              <w:spacing w:line="255" w:lineRule="auto"/>
              <w:rPr>
                <w:rFonts w:hint="eastAsia" w:ascii="仿宋" w:hAnsi="仿宋" w:eastAsia="仿宋" w:cs="仿宋"/>
                <w:sz w:val="24"/>
                <w:szCs w:val="24"/>
              </w:rPr>
            </w:pPr>
          </w:p>
          <w:p>
            <w:pPr>
              <w:pStyle w:val="223"/>
              <w:spacing w:line="255" w:lineRule="auto"/>
              <w:rPr>
                <w:rFonts w:hint="eastAsia" w:ascii="仿宋" w:hAnsi="仿宋" w:eastAsia="仿宋" w:cs="仿宋"/>
                <w:sz w:val="24"/>
                <w:szCs w:val="24"/>
              </w:rPr>
            </w:pPr>
          </w:p>
          <w:p>
            <w:pPr>
              <w:pStyle w:val="223"/>
              <w:spacing w:line="255" w:lineRule="auto"/>
              <w:rPr>
                <w:rFonts w:hint="eastAsia" w:ascii="仿宋" w:hAnsi="仿宋" w:eastAsia="仿宋" w:cs="仿宋"/>
                <w:sz w:val="24"/>
                <w:szCs w:val="24"/>
              </w:rPr>
            </w:pPr>
          </w:p>
          <w:p>
            <w:pPr>
              <w:spacing w:before="88" w:line="869" w:lineRule="exact"/>
              <w:ind w:left="264"/>
              <w:rPr>
                <w:rFonts w:hint="eastAsia" w:ascii="仿宋" w:hAnsi="仿宋" w:eastAsia="仿宋" w:cs="仿宋"/>
                <w:sz w:val="24"/>
                <w:szCs w:val="24"/>
              </w:rPr>
            </w:pPr>
            <w:r>
              <w:rPr>
                <w:rFonts w:hint="eastAsia" w:ascii="仿宋" w:hAnsi="仿宋" w:eastAsia="仿宋" w:cs="仿宋"/>
                <w:position w:val="46"/>
                <w:sz w:val="24"/>
                <w:szCs w:val="24"/>
              </w:rPr>
              <w:t>日</w:t>
            </w:r>
          </w:p>
          <w:p>
            <w:pPr>
              <w:spacing w:before="1" w:line="205" w:lineRule="auto"/>
              <w:ind w:left="264"/>
              <w:rPr>
                <w:rFonts w:hint="eastAsia" w:ascii="仿宋" w:hAnsi="仿宋" w:eastAsia="仿宋" w:cs="仿宋"/>
                <w:sz w:val="24"/>
                <w:szCs w:val="24"/>
              </w:rPr>
            </w:pPr>
            <w:r>
              <w:rPr>
                <w:rFonts w:hint="eastAsia" w:ascii="仿宋" w:hAnsi="仿宋" w:eastAsia="仿宋" w:cs="仿宋"/>
                <w:sz w:val="24"/>
                <w:szCs w:val="24"/>
              </w:rPr>
              <w:t>日</w:t>
            </w:r>
          </w:p>
        </w:tc>
      </w:tr>
    </w:tbl>
    <w:p>
      <w:pPr>
        <w:rPr>
          <w:rFonts w:hint="eastAsia" w:ascii="仿宋" w:hAnsi="仿宋" w:eastAsia="仿宋" w:cs="仿宋"/>
          <w:sz w:val="21"/>
        </w:rPr>
      </w:pPr>
    </w:p>
    <w:p>
      <w:pPr>
        <w:rPr>
          <w:rFonts w:hint="eastAsia" w:ascii="仿宋" w:hAnsi="仿宋" w:eastAsia="仿宋" w:cs="仿宋"/>
          <w:sz w:val="21"/>
          <w:szCs w:val="21"/>
        </w:rPr>
        <w:sectPr>
          <w:footerReference r:id="rId8" w:type="default"/>
          <w:pgSz w:w="11960" w:h="16880"/>
          <w:pgMar w:top="1440" w:right="1800" w:bottom="1440" w:left="1800" w:header="0" w:footer="1020" w:gutter="0"/>
          <w:pgNumType w:fmt="decimal" w:start="1"/>
          <w:cols w:space="720" w:num="1"/>
        </w:sectPr>
      </w:pPr>
    </w:p>
    <w:tbl>
      <w:tblPr>
        <w:tblStyle w:val="209"/>
        <w:tblW w:w="1018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6"/>
        <w:gridCol w:w="1748"/>
        <w:gridCol w:w="4079"/>
        <w:gridCol w:w="1105"/>
        <w:gridCol w:w="2237"/>
        <w:gridCol w:w="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7" w:hRule="atLeast"/>
        </w:trPr>
        <w:tc>
          <w:tcPr>
            <w:tcW w:w="10155" w:type="dxa"/>
            <w:gridSpan w:val="5"/>
            <w:tcBorders>
              <w:top w:val="nil"/>
              <w:left w:val="nil"/>
              <w:bottom w:val="single" w:color="FFFFFF" w:sz="4" w:space="0"/>
              <w:right w:val="single" w:color="FFFFFF" w:sz="4" w:space="0"/>
            </w:tcBorders>
            <w:vAlign w:val="top"/>
          </w:tcPr>
          <w:p>
            <w:pPr>
              <w:spacing w:before="194" w:line="224" w:lineRule="auto"/>
              <w:ind w:left="3212"/>
              <w:outlineLvl w:val="9"/>
              <w:rPr>
                <w:rFonts w:hint="eastAsia" w:ascii="仿宋" w:hAnsi="仿宋" w:eastAsia="仿宋" w:cs="仿宋"/>
                <w:sz w:val="39"/>
                <w:szCs w:val="39"/>
              </w:rPr>
            </w:pPr>
            <w:r>
              <w:rPr>
                <w:rFonts w:hint="eastAsia" w:ascii="仿宋" w:hAnsi="仿宋" w:eastAsia="仿宋" w:cs="仿宋"/>
                <w:spacing w:val="24"/>
                <w:sz w:val="39"/>
                <w:szCs w:val="39"/>
              </w:rPr>
              <w:t>分部分项工程量清单</w:t>
            </w:r>
          </w:p>
        </w:tc>
        <w:tc>
          <w:tcPr>
            <w:tcW w:w="34" w:type="dxa"/>
            <w:tcBorders>
              <w:top w:val="nil"/>
              <w:left w:val="single" w:color="FFFFFF" w:sz="4" w:space="0"/>
              <w:bottom w:val="single" w:color="FFFFFF" w:sz="4" w:space="0"/>
              <w:right w:val="nil"/>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10189" w:type="dxa"/>
            <w:gridSpan w:val="6"/>
            <w:tcBorders>
              <w:top w:val="single" w:color="FFFFFF" w:sz="4" w:space="0"/>
              <w:left w:val="nil"/>
              <w:bottom w:val="single" w:color="000000" w:sz="10" w:space="0"/>
              <w:right w:val="nil"/>
            </w:tcBorders>
            <w:vAlign w:val="top"/>
          </w:tcPr>
          <w:p>
            <w:pPr>
              <w:pStyle w:val="223"/>
              <w:spacing w:line="270" w:lineRule="auto"/>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62336" behindDoc="0" locked="0" layoutInCell="1" allowOverlap="1">
                      <wp:simplePos x="0" y="0"/>
                      <wp:positionH relativeFrom="rightMargin">
                        <wp:posOffset>-16510</wp:posOffset>
                      </wp:positionH>
                      <wp:positionV relativeFrom="topMargin">
                        <wp:posOffset>-9525</wp:posOffset>
                      </wp:positionV>
                      <wp:extent cx="1270" cy="534670"/>
                      <wp:effectExtent l="0" t="0" r="17780" b="17780"/>
                      <wp:wrapNone/>
                      <wp:docPr id="12" name="矩形 12"/>
                      <wp:cNvGraphicFramePr/>
                      <a:graphic xmlns:a="http://schemas.openxmlformats.org/drawingml/2006/main">
                        <a:graphicData uri="http://schemas.microsoft.com/office/word/2010/wordprocessingShape">
                          <wps:wsp>
                            <wps:cNvSpPr/>
                            <wps:spPr>
                              <a:xfrm>
                                <a:off x="0" y="0"/>
                                <a:ext cx="1270" cy="53467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08.15pt;margin-top:-0.25pt;height:42.1pt;width:0.1pt;mso-position-horizontal-relative:page;mso-position-vertical-relative:page;z-index:251662336;mso-width-relative:page;mso-height-relative:page;" fillcolor="#FFFFFF" filled="t" stroked="f" coordsize="21600,21600" o:gfxdata="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OprQa1gAA&#10;AAcBAAAPAAAAAAAAAAEAIAAAACIAAABkcnMvZG93bnJldi54bWxQSwECFAAUAAAACACHTuJAlQlW&#10;g64BAABeAwAADgAAAAAAAAABACAAAAAlAQAAZHJzL2Uyb0RvYy54bWxQSwUGAAAAAAYABgBZAQAA&#10;RQUAAAAA&#10;">
                      <v:fill on="t" focussize="0,0"/>
                      <v:stroke on="f"/>
                      <v:imagedata o:title=""/>
                      <o:lock v:ext="edit" aspectratio="f"/>
                    </v:rect>
                  </w:pict>
                </mc:Fallback>
              </mc:AlternateContent>
            </w:r>
          </w:p>
          <w:p>
            <w:pPr>
              <w:pStyle w:val="223"/>
              <w:spacing w:line="270" w:lineRule="auto"/>
              <w:rPr>
                <w:rFonts w:hint="eastAsia" w:ascii="仿宋" w:hAnsi="仿宋" w:eastAsia="仿宋" w:cs="仿宋"/>
              </w:rPr>
            </w:pPr>
          </w:p>
          <w:p>
            <w:pPr>
              <w:spacing w:before="61" w:line="200" w:lineRule="auto"/>
              <w:ind w:left="27"/>
              <w:rPr>
                <w:rFonts w:hint="eastAsia" w:ascii="仿宋" w:hAnsi="仿宋" w:eastAsia="仿宋" w:cs="仿宋"/>
                <w:sz w:val="19"/>
                <w:szCs w:val="19"/>
              </w:rPr>
            </w:pPr>
            <w:r>
              <w:rPr>
                <w:rFonts w:hint="eastAsia" w:ascii="仿宋" w:hAnsi="仿宋" w:eastAsia="仿宋" w:cs="仿宋"/>
                <w:spacing w:val="3"/>
                <w:sz w:val="19"/>
                <w:szCs w:val="19"/>
              </w:rPr>
              <w:t>工程名称：土建工程</w:t>
            </w:r>
            <w:r>
              <w:rPr>
                <w:rFonts w:hint="eastAsia" w:ascii="仿宋" w:hAnsi="仿宋" w:eastAsia="仿宋" w:cs="仿宋"/>
                <w:spacing w:val="1"/>
                <w:sz w:val="19"/>
                <w:szCs w:val="19"/>
              </w:rPr>
              <w:t xml:space="preserve">                                     </w:t>
            </w:r>
            <w:r>
              <w:rPr>
                <w:rFonts w:hint="eastAsia" w:ascii="仿宋" w:hAnsi="仿宋" w:eastAsia="仿宋" w:cs="仿宋"/>
                <w:spacing w:val="3"/>
                <w:sz w:val="19"/>
                <w:szCs w:val="19"/>
              </w:rPr>
              <w:t xml:space="preserve">专业：市政土建                 </w:t>
            </w:r>
            <w:r>
              <w:rPr>
                <w:rFonts w:hint="eastAsia" w:ascii="仿宋" w:hAnsi="仿宋" w:eastAsia="仿宋" w:cs="仿宋"/>
                <w:spacing w:val="2"/>
                <w:sz w:val="19"/>
                <w:szCs w:val="19"/>
              </w:rPr>
              <w:t xml:space="preserve">  第</w:t>
            </w:r>
            <w:r>
              <w:rPr>
                <w:rFonts w:hint="eastAsia" w:ascii="仿宋" w:hAnsi="仿宋" w:eastAsia="仿宋" w:cs="仿宋"/>
                <w:spacing w:val="29"/>
                <w:sz w:val="19"/>
                <w:szCs w:val="19"/>
              </w:rPr>
              <w:t xml:space="preserve"> </w:t>
            </w:r>
            <w:r>
              <w:rPr>
                <w:rFonts w:hint="eastAsia" w:ascii="仿宋" w:hAnsi="仿宋" w:eastAsia="仿宋" w:cs="仿宋"/>
                <w:spacing w:val="2"/>
                <w:sz w:val="19"/>
                <w:szCs w:val="19"/>
              </w:rPr>
              <w:t>1</w:t>
            </w:r>
            <w:r>
              <w:rPr>
                <w:rFonts w:hint="eastAsia" w:ascii="仿宋" w:hAnsi="仿宋" w:eastAsia="仿宋" w:cs="仿宋"/>
                <w:spacing w:val="26"/>
                <w:sz w:val="19"/>
                <w:szCs w:val="19"/>
              </w:rPr>
              <w:t xml:space="preserve"> </w:t>
            </w:r>
            <w:r>
              <w:rPr>
                <w:rFonts w:hint="eastAsia" w:ascii="仿宋" w:hAnsi="仿宋" w:eastAsia="仿宋" w:cs="仿宋"/>
                <w:spacing w:val="2"/>
                <w:sz w:val="19"/>
                <w:szCs w:val="19"/>
              </w:rPr>
              <w:t>页  共 4</w:t>
            </w:r>
            <w:r>
              <w:rPr>
                <w:rFonts w:hint="eastAsia" w:ascii="仿宋" w:hAnsi="仿宋" w:eastAsia="仿宋" w:cs="仿宋"/>
                <w:spacing w:val="27"/>
                <w:sz w:val="19"/>
                <w:szCs w:val="19"/>
              </w:rPr>
              <w:t xml:space="preserve"> </w:t>
            </w:r>
            <w:r>
              <w:rPr>
                <w:rFonts w:hint="eastAsia" w:ascii="仿宋" w:hAnsi="仿宋" w:eastAsia="仿宋" w:cs="仿宋"/>
                <w:spacing w:val="2"/>
                <w:sz w:val="19"/>
                <w:szCs w:val="19"/>
              </w:rPr>
              <w:t>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986" w:type="dxa"/>
            <w:tcBorders>
              <w:top w:val="single" w:color="000000" w:sz="10" w:space="0"/>
              <w:left w:val="single" w:color="000000" w:sz="10" w:space="0"/>
            </w:tcBorders>
            <w:vAlign w:val="top"/>
          </w:tcPr>
          <w:p>
            <w:pPr>
              <w:spacing w:before="104" w:line="230" w:lineRule="auto"/>
              <w:ind w:left="296"/>
              <w:rPr>
                <w:rFonts w:hint="eastAsia" w:ascii="仿宋" w:hAnsi="仿宋" w:eastAsia="仿宋" w:cs="仿宋"/>
                <w:sz w:val="19"/>
                <w:szCs w:val="19"/>
              </w:rPr>
            </w:pPr>
            <w:r>
              <w:rPr>
                <w:rFonts w:hint="eastAsia" w:ascii="仿宋" w:hAnsi="仿宋" w:eastAsia="仿宋" w:cs="仿宋"/>
                <w:spacing w:val="3"/>
                <w:sz w:val="19"/>
                <w:szCs w:val="19"/>
              </w:rPr>
              <w:t>序号</w:t>
            </w:r>
          </w:p>
        </w:tc>
        <w:tc>
          <w:tcPr>
            <w:tcW w:w="1748" w:type="dxa"/>
            <w:tcBorders>
              <w:top w:val="single" w:color="000000" w:sz="10" w:space="0"/>
            </w:tcBorders>
            <w:vAlign w:val="top"/>
          </w:tcPr>
          <w:p>
            <w:pPr>
              <w:spacing w:before="103" w:line="229" w:lineRule="auto"/>
              <w:ind w:left="489"/>
              <w:rPr>
                <w:rFonts w:hint="eastAsia" w:ascii="仿宋" w:hAnsi="仿宋" w:eastAsia="仿宋" w:cs="仿宋"/>
                <w:sz w:val="19"/>
                <w:szCs w:val="19"/>
              </w:rPr>
            </w:pPr>
            <w:r>
              <w:rPr>
                <w:rFonts w:hint="eastAsia" w:ascii="仿宋" w:hAnsi="仿宋" w:eastAsia="仿宋" w:cs="仿宋"/>
                <w:spacing w:val="3"/>
                <w:sz w:val="19"/>
                <w:szCs w:val="19"/>
              </w:rPr>
              <w:t>项目编码</w:t>
            </w:r>
          </w:p>
        </w:tc>
        <w:tc>
          <w:tcPr>
            <w:tcW w:w="4079" w:type="dxa"/>
            <w:tcBorders>
              <w:top w:val="single" w:color="000000" w:sz="10" w:space="0"/>
            </w:tcBorders>
            <w:vAlign w:val="top"/>
          </w:tcPr>
          <w:p>
            <w:pPr>
              <w:spacing w:before="103" w:line="230" w:lineRule="auto"/>
              <w:ind w:left="1661"/>
              <w:rPr>
                <w:rFonts w:hint="eastAsia" w:ascii="仿宋" w:hAnsi="仿宋" w:eastAsia="仿宋" w:cs="仿宋"/>
                <w:sz w:val="19"/>
                <w:szCs w:val="19"/>
              </w:rPr>
            </w:pPr>
            <w:r>
              <w:rPr>
                <w:rFonts w:hint="eastAsia" w:ascii="仿宋" w:hAnsi="仿宋" w:eastAsia="仿宋" w:cs="仿宋"/>
                <w:spacing w:val="3"/>
                <w:sz w:val="19"/>
                <w:szCs w:val="19"/>
              </w:rPr>
              <w:t>项目名称</w:t>
            </w:r>
          </w:p>
        </w:tc>
        <w:tc>
          <w:tcPr>
            <w:tcW w:w="1105" w:type="dxa"/>
            <w:tcBorders>
              <w:top w:val="single" w:color="000000" w:sz="10" w:space="0"/>
            </w:tcBorders>
            <w:vAlign w:val="top"/>
          </w:tcPr>
          <w:p>
            <w:pPr>
              <w:spacing w:before="103" w:line="230" w:lineRule="auto"/>
              <w:ind w:left="170"/>
              <w:rPr>
                <w:rFonts w:hint="eastAsia" w:ascii="仿宋" w:hAnsi="仿宋" w:eastAsia="仿宋" w:cs="仿宋"/>
                <w:sz w:val="19"/>
                <w:szCs w:val="19"/>
              </w:rPr>
            </w:pPr>
            <w:r>
              <w:rPr>
                <w:rFonts w:hint="eastAsia" w:ascii="仿宋" w:hAnsi="仿宋" w:eastAsia="仿宋" w:cs="仿宋"/>
                <w:spacing w:val="3"/>
                <w:sz w:val="19"/>
                <w:szCs w:val="19"/>
              </w:rPr>
              <w:t>计量单位</w:t>
            </w:r>
          </w:p>
        </w:tc>
        <w:tc>
          <w:tcPr>
            <w:tcW w:w="2271" w:type="dxa"/>
            <w:gridSpan w:val="2"/>
            <w:tcBorders>
              <w:top w:val="single" w:color="000000" w:sz="10" w:space="0"/>
              <w:right w:val="single" w:color="000000" w:sz="8" w:space="0"/>
            </w:tcBorders>
            <w:vAlign w:val="top"/>
          </w:tcPr>
          <w:p>
            <w:pPr>
              <w:spacing w:before="103" w:line="229" w:lineRule="auto"/>
              <w:ind w:left="744"/>
              <w:rPr>
                <w:rFonts w:hint="eastAsia" w:ascii="仿宋" w:hAnsi="仿宋" w:eastAsia="仿宋" w:cs="仿宋"/>
                <w:sz w:val="19"/>
                <w:szCs w:val="19"/>
              </w:rPr>
            </w:pPr>
            <w:r>
              <w:rPr>
                <w:rFonts w:hint="eastAsia" w:ascii="仿宋" w:hAnsi="仿宋" w:eastAsia="仿宋" w:cs="仿宋"/>
                <w:spacing w:val="3"/>
                <w:sz w:val="19"/>
                <w:szCs w:val="19"/>
              </w:rPr>
              <w:t>工程数量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spacing w:before="83" w:line="230" w:lineRule="auto"/>
              <w:ind w:left="25"/>
              <w:rPr>
                <w:rFonts w:hint="eastAsia" w:ascii="仿宋" w:hAnsi="仿宋" w:eastAsia="仿宋" w:cs="仿宋"/>
                <w:sz w:val="19"/>
                <w:szCs w:val="19"/>
              </w:rPr>
            </w:pPr>
            <w:r>
              <w:rPr>
                <w:rFonts w:hint="eastAsia" w:ascii="仿宋" w:hAnsi="仿宋" w:eastAsia="仿宋" w:cs="仿宋"/>
                <w:spacing w:val="3"/>
                <w:sz w:val="19"/>
                <w:szCs w:val="19"/>
              </w:rPr>
              <w:t>坝体</w:t>
            </w: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4" w:hRule="atLeast"/>
        </w:trPr>
        <w:tc>
          <w:tcPr>
            <w:tcW w:w="986" w:type="dxa"/>
            <w:tcBorders>
              <w:left w:val="single" w:color="000000" w:sz="10" w:space="0"/>
            </w:tcBorders>
            <w:vAlign w:val="top"/>
          </w:tcPr>
          <w:p>
            <w:pPr>
              <w:pStyle w:val="223"/>
              <w:spacing w:line="266" w:lineRule="auto"/>
              <w:rPr>
                <w:rFonts w:hint="eastAsia" w:ascii="仿宋" w:hAnsi="仿宋" w:eastAsia="仿宋" w:cs="仿宋"/>
              </w:rPr>
            </w:pPr>
          </w:p>
          <w:p>
            <w:pPr>
              <w:pStyle w:val="223"/>
              <w:spacing w:line="266" w:lineRule="auto"/>
              <w:rPr>
                <w:rFonts w:hint="eastAsia" w:ascii="仿宋" w:hAnsi="仿宋" w:eastAsia="仿宋" w:cs="仿宋"/>
              </w:rPr>
            </w:pPr>
          </w:p>
          <w:p>
            <w:pPr>
              <w:pStyle w:val="223"/>
              <w:spacing w:line="267" w:lineRule="auto"/>
              <w:rPr>
                <w:rFonts w:hint="eastAsia" w:ascii="仿宋" w:hAnsi="仿宋" w:eastAsia="仿宋" w:cs="仿宋"/>
              </w:rPr>
            </w:pPr>
          </w:p>
          <w:p>
            <w:pPr>
              <w:spacing w:before="61" w:line="188" w:lineRule="auto"/>
              <w:ind w:left="446"/>
              <w:rPr>
                <w:rFonts w:hint="eastAsia" w:ascii="仿宋" w:hAnsi="仿宋" w:eastAsia="仿宋" w:cs="仿宋"/>
                <w:sz w:val="19"/>
                <w:szCs w:val="19"/>
              </w:rPr>
            </w:pPr>
            <w:r>
              <w:rPr>
                <w:rFonts w:hint="eastAsia" w:ascii="仿宋" w:hAnsi="仿宋" w:eastAsia="仿宋" w:cs="仿宋"/>
                <w:sz w:val="19"/>
                <w:szCs w:val="19"/>
              </w:rPr>
              <w:t>1</w:t>
            </w:r>
          </w:p>
        </w:tc>
        <w:tc>
          <w:tcPr>
            <w:tcW w:w="1748" w:type="dxa"/>
            <w:vAlign w:val="top"/>
          </w:tcPr>
          <w:p>
            <w:pPr>
              <w:pStyle w:val="223"/>
              <w:spacing w:line="266" w:lineRule="auto"/>
              <w:rPr>
                <w:rFonts w:hint="eastAsia" w:ascii="仿宋" w:hAnsi="仿宋" w:eastAsia="仿宋" w:cs="仿宋"/>
              </w:rPr>
            </w:pPr>
          </w:p>
          <w:p>
            <w:pPr>
              <w:pStyle w:val="223"/>
              <w:spacing w:line="266" w:lineRule="auto"/>
              <w:rPr>
                <w:rFonts w:hint="eastAsia" w:ascii="仿宋" w:hAnsi="仿宋" w:eastAsia="仿宋" w:cs="仿宋"/>
              </w:rPr>
            </w:pPr>
          </w:p>
          <w:p>
            <w:pPr>
              <w:pStyle w:val="223"/>
              <w:spacing w:line="267" w:lineRule="auto"/>
              <w:rPr>
                <w:rFonts w:hint="eastAsia" w:ascii="仿宋" w:hAnsi="仿宋" w:eastAsia="仿宋" w:cs="仿宋"/>
              </w:rPr>
            </w:pPr>
          </w:p>
          <w:p>
            <w:pPr>
              <w:spacing w:before="61" w:line="188" w:lineRule="auto"/>
              <w:ind w:left="24"/>
              <w:rPr>
                <w:rFonts w:hint="eastAsia" w:ascii="仿宋" w:hAnsi="仿宋" w:eastAsia="仿宋" w:cs="仿宋"/>
                <w:sz w:val="19"/>
                <w:szCs w:val="19"/>
              </w:rPr>
            </w:pPr>
            <w:r>
              <w:rPr>
                <w:rFonts w:hint="eastAsia" w:ascii="仿宋" w:hAnsi="仿宋" w:eastAsia="仿宋" w:cs="仿宋"/>
                <w:spacing w:val="8"/>
                <w:sz w:val="19"/>
                <w:szCs w:val="19"/>
              </w:rPr>
              <w:t>040101001001</w:t>
            </w:r>
          </w:p>
        </w:tc>
        <w:tc>
          <w:tcPr>
            <w:tcW w:w="4079" w:type="dxa"/>
            <w:vAlign w:val="top"/>
          </w:tcPr>
          <w:p>
            <w:pPr>
              <w:spacing w:before="248" w:line="195" w:lineRule="auto"/>
              <w:ind w:left="25"/>
              <w:rPr>
                <w:rFonts w:hint="eastAsia" w:ascii="仿宋" w:hAnsi="仿宋" w:eastAsia="仿宋" w:cs="仿宋"/>
                <w:sz w:val="19"/>
                <w:szCs w:val="19"/>
              </w:rPr>
            </w:pPr>
            <w:r>
              <w:rPr>
                <w:rFonts w:hint="eastAsia" w:ascii="仿宋" w:hAnsi="仿宋" w:eastAsia="仿宋" w:cs="仿宋"/>
                <w:spacing w:val="4"/>
                <w:sz w:val="19"/>
                <w:szCs w:val="19"/>
              </w:rPr>
              <w:t>机械挖土方</w:t>
            </w:r>
          </w:p>
          <w:p>
            <w:pPr>
              <w:spacing w:line="185" w:lineRule="auto"/>
              <w:ind w:left="57"/>
              <w:rPr>
                <w:rFonts w:hint="eastAsia" w:ascii="仿宋" w:hAnsi="仿宋" w:eastAsia="仿宋" w:cs="仿宋"/>
                <w:sz w:val="19"/>
                <w:szCs w:val="19"/>
              </w:rPr>
            </w:pPr>
            <w:r>
              <w:rPr>
                <w:rFonts w:hint="eastAsia" w:ascii="仿宋" w:hAnsi="仿宋" w:eastAsia="仿宋" w:cs="仿宋"/>
                <w:spacing w:val="-2"/>
                <w:sz w:val="19"/>
                <w:szCs w:val="19"/>
              </w:rPr>
              <w:t>[项目特征]</w:t>
            </w:r>
          </w:p>
          <w:p>
            <w:pPr>
              <w:spacing w:line="194" w:lineRule="auto"/>
              <w:ind w:left="41"/>
              <w:rPr>
                <w:rFonts w:hint="eastAsia" w:ascii="仿宋" w:hAnsi="仿宋" w:eastAsia="仿宋" w:cs="仿宋"/>
                <w:sz w:val="19"/>
                <w:szCs w:val="19"/>
              </w:rPr>
            </w:pPr>
            <w:r>
              <w:rPr>
                <w:rFonts w:hint="eastAsia" w:ascii="仿宋" w:hAnsi="仿宋" w:eastAsia="仿宋" w:cs="仿宋"/>
                <w:spacing w:val="4"/>
                <w:sz w:val="19"/>
                <w:szCs w:val="19"/>
              </w:rPr>
              <w:t>1.土壤类别:尾矿堆积物</w:t>
            </w:r>
          </w:p>
          <w:p>
            <w:pPr>
              <w:spacing w:line="185" w:lineRule="auto"/>
              <w:ind w:left="28"/>
              <w:rPr>
                <w:rFonts w:hint="eastAsia" w:ascii="仿宋" w:hAnsi="仿宋" w:eastAsia="仿宋" w:cs="仿宋"/>
                <w:sz w:val="19"/>
                <w:szCs w:val="19"/>
              </w:rPr>
            </w:pPr>
            <w:r>
              <w:rPr>
                <w:rFonts w:hint="eastAsia" w:ascii="仿宋" w:hAnsi="仿宋" w:eastAsia="仿宋" w:cs="仿宋"/>
                <w:spacing w:val="5"/>
                <w:sz w:val="19"/>
                <w:szCs w:val="19"/>
              </w:rPr>
              <w:t>2.弃土运距:现场内运输</w:t>
            </w:r>
          </w:p>
          <w:p>
            <w:pPr>
              <w:spacing w:before="3" w:line="185" w:lineRule="auto"/>
              <w:ind w:left="57"/>
              <w:rPr>
                <w:rFonts w:hint="eastAsia" w:ascii="仿宋" w:hAnsi="仿宋" w:eastAsia="仿宋" w:cs="仿宋"/>
                <w:sz w:val="19"/>
                <w:szCs w:val="19"/>
              </w:rPr>
            </w:pPr>
            <w:r>
              <w:rPr>
                <w:rFonts w:hint="eastAsia" w:ascii="仿宋" w:hAnsi="仿宋" w:eastAsia="仿宋" w:cs="仿宋"/>
                <w:spacing w:val="-2"/>
                <w:sz w:val="19"/>
                <w:szCs w:val="19"/>
              </w:rPr>
              <w:t>[工作内容]</w:t>
            </w:r>
          </w:p>
          <w:p>
            <w:pPr>
              <w:spacing w:line="195" w:lineRule="auto"/>
              <w:ind w:left="41"/>
              <w:rPr>
                <w:rFonts w:hint="eastAsia" w:ascii="仿宋" w:hAnsi="仿宋" w:eastAsia="仿宋" w:cs="仿宋"/>
                <w:sz w:val="19"/>
                <w:szCs w:val="19"/>
              </w:rPr>
            </w:pPr>
            <w:r>
              <w:rPr>
                <w:rFonts w:hint="eastAsia" w:ascii="仿宋" w:hAnsi="仿宋" w:eastAsia="仿宋" w:cs="仿宋"/>
                <w:spacing w:val="3"/>
                <w:sz w:val="19"/>
                <w:szCs w:val="19"/>
              </w:rPr>
              <w:t>1.土方开挖</w:t>
            </w:r>
          </w:p>
          <w:p>
            <w:pPr>
              <w:spacing w:line="220" w:lineRule="auto"/>
              <w:ind w:left="28"/>
              <w:rPr>
                <w:rFonts w:hint="eastAsia" w:ascii="仿宋" w:hAnsi="仿宋" w:eastAsia="仿宋" w:cs="仿宋"/>
                <w:sz w:val="19"/>
                <w:szCs w:val="19"/>
              </w:rPr>
            </w:pPr>
            <w:r>
              <w:rPr>
                <w:rFonts w:hint="eastAsia" w:ascii="仿宋" w:hAnsi="仿宋" w:eastAsia="仿宋" w:cs="仿宋"/>
                <w:spacing w:val="5"/>
                <w:sz w:val="19"/>
                <w:szCs w:val="19"/>
              </w:rPr>
              <w:t>2.运输</w:t>
            </w:r>
          </w:p>
        </w:tc>
        <w:tc>
          <w:tcPr>
            <w:tcW w:w="1105" w:type="dxa"/>
            <w:vAlign w:val="top"/>
          </w:tcPr>
          <w:p>
            <w:pPr>
              <w:pStyle w:val="223"/>
              <w:spacing w:line="266" w:lineRule="auto"/>
              <w:rPr>
                <w:rFonts w:hint="eastAsia" w:ascii="仿宋" w:hAnsi="仿宋" w:eastAsia="仿宋" w:cs="仿宋"/>
              </w:rPr>
            </w:pPr>
          </w:p>
          <w:p>
            <w:pPr>
              <w:pStyle w:val="223"/>
              <w:spacing w:line="266" w:lineRule="auto"/>
              <w:rPr>
                <w:rFonts w:hint="eastAsia" w:ascii="仿宋" w:hAnsi="仿宋" w:eastAsia="仿宋" w:cs="仿宋"/>
              </w:rPr>
            </w:pPr>
          </w:p>
          <w:p>
            <w:pPr>
              <w:pStyle w:val="223"/>
              <w:spacing w:line="267" w:lineRule="auto"/>
              <w:rPr>
                <w:rFonts w:hint="eastAsia" w:ascii="仿宋" w:hAnsi="仿宋" w:eastAsia="仿宋" w:cs="仿宋"/>
              </w:rPr>
            </w:pPr>
          </w:p>
          <w:p>
            <w:pPr>
              <w:spacing w:before="61" w:line="188" w:lineRule="auto"/>
              <w:ind w:left="448"/>
              <w:rPr>
                <w:rFonts w:hint="eastAsia" w:ascii="仿宋" w:hAnsi="仿宋" w:eastAsia="仿宋" w:cs="仿宋"/>
                <w:sz w:val="19"/>
                <w:szCs w:val="19"/>
              </w:rPr>
            </w:pPr>
            <w:r>
              <w:rPr>
                <w:rFonts w:hint="eastAsia" w:ascii="仿宋" w:hAnsi="仿宋" w:eastAsia="仿宋" w:cs="仿宋"/>
                <w:spacing w:val="6"/>
                <w:sz w:val="19"/>
                <w:szCs w:val="19"/>
              </w:rPr>
              <w:t>m3</w:t>
            </w:r>
          </w:p>
        </w:tc>
        <w:tc>
          <w:tcPr>
            <w:tcW w:w="2271" w:type="dxa"/>
            <w:gridSpan w:val="2"/>
            <w:tcBorders>
              <w:right w:val="single" w:color="000000" w:sz="8" w:space="0"/>
            </w:tcBorders>
            <w:vAlign w:val="top"/>
          </w:tcPr>
          <w:p>
            <w:pPr>
              <w:pStyle w:val="223"/>
              <w:spacing w:line="266" w:lineRule="auto"/>
              <w:rPr>
                <w:rFonts w:hint="eastAsia" w:ascii="仿宋" w:hAnsi="仿宋" w:eastAsia="仿宋" w:cs="仿宋"/>
              </w:rPr>
            </w:pPr>
          </w:p>
          <w:p>
            <w:pPr>
              <w:pStyle w:val="223"/>
              <w:spacing w:line="266" w:lineRule="auto"/>
              <w:rPr>
                <w:rFonts w:hint="eastAsia" w:ascii="仿宋" w:hAnsi="仿宋" w:eastAsia="仿宋" w:cs="仿宋"/>
              </w:rPr>
            </w:pPr>
          </w:p>
          <w:p>
            <w:pPr>
              <w:pStyle w:val="223"/>
              <w:spacing w:line="267" w:lineRule="auto"/>
              <w:rPr>
                <w:rFonts w:hint="eastAsia" w:ascii="仿宋" w:hAnsi="仿宋" w:eastAsia="仿宋" w:cs="仿宋"/>
              </w:rPr>
            </w:pPr>
          </w:p>
          <w:p>
            <w:pPr>
              <w:spacing w:before="61" w:line="188" w:lineRule="auto"/>
              <w:ind w:left="669"/>
              <w:rPr>
                <w:rFonts w:hint="eastAsia" w:ascii="仿宋" w:hAnsi="仿宋" w:eastAsia="仿宋" w:cs="仿宋"/>
                <w:sz w:val="19"/>
                <w:szCs w:val="19"/>
              </w:rPr>
            </w:pPr>
            <w:r>
              <w:rPr>
                <w:rFonts w:hint="eastAsia" w:ascii="仿宋" w:hAnsi="仿宋" w:eastAsia="仿宋" w:cs="仿宋"/>
                <w:spacing w:val="8"/>
                <w:sz w:val="19"/>
                <w:szCs w:val="19"/>
              </w:rPr>
              <w:t>220828.16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4" w:hRule="atLeast"/>
        </w:trPr>
        <w:tc>
          <w:tcPr>
            <w:tcW w:w="986" w:type="dxa"/>
            <w:tcBorders>
              <w:left w:val="single" w:color="000000" w:sz="10" w:space="0"/>
            </w:tcBorders>
            <w:vAlign w:val="top"/>
          </w:tcPr>
          <w:p>
            <w:pPr>
              <w:pStyle w:val="223"/>
              <w:spacing w:line="267" w:lineRule="auto"/>
              <w:rPr>
                <w:rFonts w:hint="eastAsia" w:ascii="仿宋" w:hAnsi="仿宋" w:eastAsia="仿宋" w:cs="仿宋"/>
              </w:rPr>
            </w:pPr>
          </w:p>
          <w:p>
            <w:pPr>
              <w:pStyle w:val="223"/>
              <w:spacing w:line="267" w:lineRule="auto"/>
              <w:rPr>
                <w:rFonts w:hint="eastAsia" w:ascii="仿宋" w:hAnsi="仿宋" w:eastAsia="仿宋" w:cs="仿宋"/>
              </w:rPr>
            </w:pPr>
          </w:p>
          <w:p>
            <w:pPr>
              <w:pStyle w:val="223"/>
              <w:spacing w:line="268" w:lineRule="auto"/>
              <w:rPr>
                <w:rFonts w:hint="eastAsia" w:ascii="仿宋" w:hAnsi="仿宋" w:eastAsia="仿宋" w:cs="仿宋"/>
              </w:rPr>
            </w:pPr>
          </w:p>
          <w:p>
            <w:pPr>
              <w:spacing w:before="61" w:line="188" w:lineRule="auto"/>
              <w:ind w:left="434"/>
              <w:rPr>
                <w:rFonts w:hint="eastAsia" w:ascii="仿宋" w:hAnsi="仿宋" w:eastAsia="仿宋" w:cs="仿宋"/>
                <w:sz w:val="19"/>
                <w:szCs w:val="19"/>
              </w:rPr>
            </w:pPr>
            <w:r>
              <w:rPr>
                <w:rFonts w:hint="eastAsia" w:ascii="仿宋" w:hAnsi="仿宋" w:eastAsia="仿宋" w:cs="仿宋"/>
                <w:sz w:val="19"/>
                <w:szCs w:val="19"/>
              </w:rPr>
              <w:t>2</w:t>
            </w:r>
          </w:p>
        </w:tc>
        <w:tc>
          <w:tcPr>
            <w:tcW w:w="1748" w:type="dxa"/>
            <w:vAlign w:val="top"/>
          </w:tcPr>
          <w:p>
            <w:pPr>
              <w:pStyle w:val="223"/>
              <w:spacing w:line="267" w:lineRule="auto"/>
              <w:rPr>
                <w:rFonts w:hint="eastAsia" w:ascii="仿宋" w:hAnsi="仿宋" w:eastAsia="仿宋" w:cs="仿宋"/>
              </w:rPr>
            </w:pPr>
          </w:p>
          <w:p>
            <w:pPr>
              <w:pStyle w:val="223"/>
              <w:spacing w:line="267" w:lineRule="auto"/>
              <w:rPr>
                <w:rFonts w:hint="eastAsia" w:ascii="仿宋" w:hAnsi="仿宋" w:eastAsia="仿宋" w:cs="仿宋"/>
              </w:rPr>
            </w:pPr>
          </w:p>
          <w:p>
            <w:pPr>
              <w:pStyle w:val="223"/>
              <w:spacing w:line="268" w:lineRule="auto"/>
              <w:rPr>
                <w:rFonts w:hint="eastAsia" w:ascii="仿宋" w:hAnsi="仿宋" w:eastAsia="仿宋" w:cs="仿宋"/>
              </w:rPr>
            </w:pPr>
          </w:p>
          <w:p>
            <w:pPr>
              <w:spacing w:before="61" w:line="188" w:lineRule="auto"/>
              <w:ind w:left="24"/>
              <w:rPr>
                <w:rFonts w:hint="eastAsia" w:ascii="仿宋" w:hAnsi="仿宋" w:eastAsia="仿宋" w:cs="仿宋"/>
                <w:sz w:val="19"/>
                <w:szCs w:val="19"/>
              </w:rPr>
            </w:pPr>
            <w:r>
              <w:rPr>
                <w:rFonts w:hint="eastAsia" w:ascii="仿宋" w:hAnsi="仿宋" w:eastAsia="仿宋" w:cs="仿宋"/>
                <w:spacing w:val="8"/>
                <w:sz w:val="19"/>
                <w:szCs w:val="19"/>
              </w:rPr>
              <w:t>040101001002</w:t>
            </w:r>
          </w:p>
        </w:tc>
        <w:tc>
          <w:tcPr>
            <w:tcW w:w="4079" w:type="dxa"/>
            <w:vAlign w:val="top"/>
          </w:tcPr>
          <w:p>
            <w:pPr>
              <w:spacing w:before="251" w:line="192" w:lineRule="auto"/>
              <w:ind w:left="25"/>
              <w:rPr>
                <w:rFonts w:hint="eastAsia" w:ascii="仿宋" w:hAnsi="仿宋" w:eastAsia="仿宋" w:cs="仿宋"/>
                <w:sz w:val="19"/>
                <w:szCs w:val="19"/>
              </w:rPr>
            </w:pPr>
            <w:r>
              <w:rPr>
                <w:rFonts w:hint="eastAsia" w:ascii="仿宋" w:hAnsi="仿宋" w:eastAsia="仿宋" w:cs="仿宋"/>
                <w:spacing w:val="4"/>
                <w:sz w:val="19"/>
                <w:szCs w:val="19"/>
              </w:rPr>
              <w:t>坝面削坡</w:t>
            </w:r>
          </w:p>
          <w:p>
            <w:pPr>
              <w:spacing w:line="189" w:lineRule="auto"/>
              <w:ind w:left="57"/>
              <w:rPr>
                <w:rFonts w:hint="eastAsia" w:ascii="仿宋" w:hAnsi="仿宋" w:eastAsia="仿宋" w:cs="仿宋"/>
                <w:sz w:val="19"/>
                <w:szCs w:val="19"/>
              </w:rPr>
            </w:pPr>
            <w:r>
              <w:rPr>
                <w:rFonts w:hint="eastAsia" w:ascii="仿宋" w:hAnsi="仿宋" w:eastAsia="仿宋" w:cs="仿宋"/>
                <w:spacing w:val="-2"/>
                <w:sz w:val="19"/>
                <w:szCs w:val="19"/>
              </w:rPr>
              <w:t>[项目特征]</w:t>
            </w:r>
          </w:p>
          <w:p>
            <w:pPr>
              <w:spacing w:line="194" w:lineRule="auto"/>
              <w:ind w:left="41"/>
              <w:rPr>
                <w:rFonts w:hint="eastAsia" w:ascii="仿宋" w:hAnsi="仿宋" w:eastAsia="仿宋" w:cs="仿宋"/>
                <w:sz w:val="19"/>
                <w:szCs w:val="19"/>
              </w:rPr>
            </w:pPr>
            <w:r>
              <w:rPr>
                <w:rFonts w:hint="eastAsia" w:ascii="仿宋" w:hAnsi="仿宋" w:eastAsia="仿宋" w:cs="仿宋"/>
                <w:spacing w:val="4"/>
                <w:sz w:val="19"/>
                <w:szCs w:val="19"/>
              </w:rPr>
              <w:t>1.土壤类别:尾矿堆积物</w:t>
            </w:r>
          </w:p>
          <w:p>
            <w:pPr>
              <w:spacing w:line="185" w:lineRule="auto"/>
              <w:ind w:left="28"/>
              <w:rPr>
                <w:rFonts w:hint="eastAsia" w:ascii="仿宋" w:hAnsi="仿宋" w:eastAsia="仿宋" w:cs="仿宋"/>
                <w:sz w:val="19"/>
                <w:szCs w:val="19"/>
              </w:rPr>
            </w:pPr>
            <w:r>
              <w:rPr>
                <w:rFonts w:hint="eastAsia" w:ascii="仿宋" w:hAnsi="仿宋" w:eastAsia="仿宋" w:cs="仿宋"/>
                <w:spacing w:val="5"/>
                <w:sz w:val="19"/>
                <w:szCs w:val="19"/>
              </w:rPr>
              <w:t>2.弃土运距:现场内运输</w:t>
            </w:r>
          </w:p>
          <w:p>
            <w:pPr>
              <w:spacing w:before="2" w:line="185" w:lineRule="auto"/>
              <w:ind w:left="57"/>
              <w:rPr>
                <w:rFonts w:hint="eastAsia" w:ascii="仿宋" w:hAnsi="仿宋" w:eastAsia="仿宋" w:cs="仿宋"/>
                <w:sz w:val="19"/>
                <w:szCs w:val="19"/>
              </w:rPr>
            </w:pPr>
            <w:r>
              <w:rPr>
                <w:rFonts w:hint="eastAsia" w:ascii="仿宋" w:hAnsi="仿宋" w:eastAsia="仿宋" w:cs="仿宋"/>
                <w:spacing w:val="-2"/>
                <w:sz w:val="19"/>
                <w:szCs w:val="19"/>
              </w:rPr>
              <w:t>[工作内容]</w:t>
            </w:r>
          </w:p>
          <w:p>
            <w:pPr>
              <w:spacing w:line="195" w:lineRule="auto"/>
              <w:ind w:left="41"/>
              <w:rPr>
                <w:rFonts w:hint="eastAsia" w:ascii="仿宋" w:hAnsi="仿宋" w:eastAsia="仿宋" w:cs="仿宋"/>
                <w:sz w:val="19"/>
                <w:szCs w:val="19"/>
              </w:rPr>
            </w:pPr>
            <w:r>
              <w:rPr>
                <w:rFonts w:hint="eastAsia" w:ascii="仿宋" w:hAnsi="仿宋" w:eastAsia="仿宋" w:cs="仿宋"/>
                <w:spacing w:val="3"/>
                <w:sz w:val="19"/>
                <w:szCs w:val="19"/>
              </w:rPr>
              <w:t>1.土方开挖</w:t>
            </w:r>
          </w:p>
          <w:p>
            <w:pPr>
              <w:spacing w:line="220" w:lineRule="auto"/>
              <w:ind w:left="28"/>
              <w:rPr>
                <w:rFonts w:hint="eastAsia" w:ascii="仿宋" w:hAnsi="仿宋" w:eastAsia="仿宋" w:cs="仿宋"/>
                <w:sz w:val="19"/>
                <w:szCs w:val="19"/>
              </w:rPr>
            </w:pPr>
            <w:r>
              <w:rPr>
                <w:rFonts w:hint="eastAsia" w:ascii="仿宋" w:hAnsi="仿宋" w:eastAsia="仿宋" w:cs="仿宋"/>
                <w:spacing w:val="5"/>
                <w:sz w:val="19"/>
                <w:szCs w:val="19"/>
              </w:rPr>
              <w:t>2.运输</w:t>
            </w:r>
          </w:p>
        </w:tc>
        <w:tc>
          <w:tcPr>
            <w:tcW w:w="1105" w:type="dxa"/>
            <w:vAlign w:val="top"/>
          </w:tcPr>
          <w:p>
            <w:pPr>
              <w:pStyle w:val="223"/>
              <w:spacing w:line="267" w:lineRule="auto"/>
              <w:rPr>
                <w:rFonts w:hint="eastAsia" w:ascii="仿宋" w:hAnsi="仿宋" w:eastAsia="仿宋" w:cs="仿宋"/>
              </w:rPr>
            </w:pPr>
          </w:p>
          <w:p>
            <w:pPr>
              <w:pStyle w:val="223"/>
              <w:spacing w:line="267" w:lineRule="auto"/>
              <w:rPr>
                <w:rFonts w:hint="eastAsia" w:ascii="仿宋" w:hAnsi="仿宋" w:eastAsia="仿宋" w:cs="仿宋"/>
              </w:rPr>
            </w:pPr>
          </w:p>
          <w:p>
            <w:pPr>
              <w:pStyle w:val="223"/>
              <w:spacing w:line="268" w:lineRule="auto"/>
              <w:rPr>
                <w:rFonts w:hint="eastAsia" w:ascii="仿宋" w:hAnsi="仿宋" w:eastAsia="仿宋" w:cs="仿宋"/>
              </w:rPr>
            </w:pPr>
          </w:p>
          <w:p>
            <w:pPr>
              <w:spacing w:before="61" w:line="188" w:lineRule="auto"/>
              <w:ind w:left="448"/>
              <w:rPr>
                <w:rFonts w:hint="eastAsia" w:ascii="仿宋" w:hAnsi="仿宋" w:eastAsia="仿宋" w:cs="仿宋"/>
                <w:sz w:val="19"/>
                <w:szCs w:val="19"/>
              </w:rPr>
            </w:pPr>
            <w:r>
              <w:rPr>
                <w:rFonts w:hint="eastAsia" w:ascii="仿宋" w:hAnsi="仿宋" w:eastAsia="仿宋" w:cs="仿宋"/>
                <w:spacing w:val="6"/>
                <w:sz w:val="19"/>
                <w:szCs w:val="19"/>
              </w:rPr>
              <w:t>m3</w:t>
            </w:r>
          </w:p>
        </w:tc>
        <w:tc>
          <w:tcPr>
            <w:tcW w:w="2271" w:type="dxa"/>
            <w:gridSpan w:val="2"/>
            <w:tcBorders>
              <w:right w:val="single" w:color="000000" w:sz="8" w:space="0"/>
            </w:tcBorders>
            <w:vAlign w:val="top"/>
          </w:tcPr>
          <w:p>
            <w:pPr>
              <w:pStyle w:val="223"/>
              <w:spacing w:line="267" w:lineRule="auto"/>
              <w:rPr>
                <w:rFonts w:hint="eastAsia" w:ascii="仿宋" w:hAnsi="仿宋" w:eastAsia="仿宋" w:cs="仿宋"/>
              </w:rPr>
            </w:pPr>
          </w:p>
          <w:p>
            <w:pPr>
              <w:pStyle w:val="223"/>
              <w:spacing w:line="267" w:lineRule="auto"/>
              <w:rPr>
                <w:rFonts w:hint="eastAsia" w:ascii="仿宋" w:hAnsi="仿宋" w:eastAsia="仿宋" w:cs="仿宋"/>
              </w:rPr>
            </w:pPr>
          </w:p>
          <w:p>
            <w:pPr>
              <w:pStyle w:val="223"/>
              <w:spacing w:line="268" w:lineRule="auto"/>
              <w:rPr>
                <w:rFonts w:hint="eastAsia" w:ascii="仿宋" w:hAnsi="仿宋" w:eastAsia="仿宋" w:cs="仿宋"/>
              </w:rPr>
            </w:pPr>
          </w:p>
          <w:p>
            <w:pPr>
              <w:spacing w:before="61" w:line="188" w:lineRule="auto"/>
              <w:ind w:left="714"/>
              <w:rPr>
                <w:rFonts w:hint="eastAsia" w:ascii="仿宋" w:hAnsi="仿宋" w:eastAsia="仿宋" w:cs="仿宋"/>
                <w:sz w:val="19"/>
                <w:szCs w:val="19"/>
              </w:rPr>
            </w:pPr>
            <w:r>
              <w:rPr>
                <w:rFonts w:hint="eastAsia" w:ascii="仿宋" w:hAnsi="仿宋" w:eastAsia="仿宋" w:cs="仿宋"/>
                <w:spacing w:val="7"/>
                <w:sz w:val="19"/>
                <w:szCs w:val="19"/>
              </w:rPr>
              <w:t>28451.35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4" w:hRule="atLeast"/>
        </w:trPr>
        <w:tc>
          <w:tcPr>
            <w:tcW w:w="986" w:type="dxa"/>
            <w:tcBorders>
              <w:left w:val="single" w:color="000000" w:sz="10" w:space="0"/>
            </w:tcBorders>
            <w:vAlign w:val="top"/>
          </w:tcPr>
          <w:p>
            <w:pPr>
              <w:pStyle w:val="223"/>
              <w:spacing w:line="268" w:lineRule="auto"/>
              <w:rPr>
                <w:rFonts w:hint="eastAsia" w:ascii="仿宋" w:hAnsi="仿宋" w:eastAsia="仿宋" w:cs="仿宋"/>
              </w:rPr>
            </w:pPr>
          </w:p>
          <w:p>
            <w:pPr>
              <w:pStyle w:val="223"/>
              <w:spacing w:line="268" w:lineRule="auto"/>
              <w:rPr>
                <w:rFonts w:hint="eastAsia" w:ascii="仿宋" w:hAnsi="仿宋" w:eastAsia="仿宋" w:cs="仿宋"/>
              </w:rPr>
            </w:pPr>
          </w:p>
          <w:p>
            <w:pPr>
              <w:pStyle w:val="223"/>
              <w:spacing w:line="269" w:lineRule="auto"/>
              <w:rPr>
                <w:rFonts w:hint="eastAsia" w:ascii="仿宋" w:hAnsi="仿宋" w:eastAsia="仿宋" w:cs="仿宋"/>
              </w:rPr>
            </w:pPr>
          </w:p>
          <w:p>
            <w:pPr>
              <w:spacing w:before="61" w:line="188" w:lineRule="auto"/>
              <w:ind w:left="436"/>
              <w:rPr>
                <w:rFonts w:hint="eastAsia" w:ascii="仿宋" w:hAnsi="仿宋" w:eastAsia="仿宋" w:cs="仿宋"/>
                <w:sz w:val="19"/>
                <w:szCs w:val="19"/>
              </w:rPr>
            </w:pPr>
            <w:r>
              <w:rPr>
                <w:rFonts w:hint="eastAsia" w:ascii="仿宋" w:hAnsi="仿宋" w:eastAsia="仿宋" w:cs="仿宋"/>
                <w:sz w:val="19"/>
                <w:szCs w:val="19"/>
              </w:rPr>
              <w:t>3</w:t>
            </w:r>
          </w:p>
        </w:tc>
        <w:tc>
          <w:tcPr>
            <w:tcW w:w="1748" w:type="dxa"/>
            <w:vAlign w:val="top"/>
          </w:tcPr>
          <w:p>
            <w:pPr>
              <w:pStyle w:val="223"/>
              <w:spacing w:line="268" w:lineRule="auto"/>
              <w:rPr>
                <w:rFonts w:hint="eastAsia" w:ascii="仿宋" w:hAnsi="仿宋" w:eastAsia="仿宋" w:cs="仿宋"/>
              </w:rPr>
            </w:pPr>
          </w:p>
          <w:p>
            <w:pPr>
              <w:pStyle w:val="223"/>
              <w:spacing w:line="268" w:lineRule="auto"/>
              <w:rPr>
                <w:rFonts w:hint="eastAsia" w:ascii="仿宋" w:hAnsi="仿宋" w:eastAsia="仿宋" w:cs="仿宋"/>
              </w:rPr>
            </w:pPr>
          </w:p>
          <w:p>
            <w:pPr>
              <w:pStyle w:val="223"/>
              <w:spacing w:line="269" w:lineRule="auto"/>
              <w:rPr>
                <w:rFonts w:hint="eastAsia" w:ascii="仿宋" w:hAnsi="仿宋" w:eastAsia="仿宋" w:cs="仿宋"/>
              </w:rPr>
            </w:pPr>
          </w:p>
          <w:p>
            <w:pPr>
              <w:spacing w:before="61" w:line="188" w:lineRule="auto"/>
              <w:ind w:left="24"/>
              <w:rPr>
                <w:rFonts w:hint="eastAsia" w:ascii="仿宋" w:hAnsi="仿宋" w:eastAsia="仿宋" w:cs="仿宋"/>
                <w:sz w:val="19"/>
                <w:szCs w:val="19"/>
              </w:rPr>
            </w:pPr>
            <w:r>
              <w:rPr>
                <w:rFonts w:hint="eastAsia" w:ascii="仿宋" w:hAnsi="仿宋" w:eastAsia="仿宋" w:cs="仿宋"/>
                <w:spacing w:val="8"/>
                <w:sz w:val="19"/>
                <w:szCs w:val="19"/>
              </w:rPr>
              <w:t>040103001001</w:t>
            </w:r>
          </w:p>
        </w:tc>
        <w:tc>
          <w:tcPr>
            <w:tcW w:w="4079" w:type="dxa"/>
            <w:vAlign w:val="top"/>
          </w:tcPr>
          <w:p>
            <w:pPr>
              <w:spacing w:before="254" w:line="195" w:lineRule="auto"/>
              <w:ind w:left="25"/>
              <w:rPr>
                <w:rFonts w:hint="eastAsia" w:ascii="仿宋" w:hAnsi="仿宋" w:eastAsia="仿宋" w:cs="仿宋"/>
                <w:sz w:val="19"/>
                <w:szCs w:val="19"/>
              </w:rPr>
            </w:pPr>
            <w:r>
              <w:rPr>
                <w:rFonts w:hint="eastAsia" w:ascii="仿宋" w:hAnsi="仿宋" w:eastAsia="仿宋" w:cs="仿宋"/>
                <w:spacing w:val="4"/>
                <w:sz w:val="19"/>
                <w:szCs w:val="19"/>
              </w:rPr>
              <w:t>机械堆筑尾砂坝</w:t>
            </w:r>
          </w:p>
          <w:p>
            <w:pPr>
              <w:spacing w:line="185" w:lineRule="auto"/>
              <w:ind w:left="57"/>
              <w:rPr>
                <w:rFonts w:hint="eastAsia" w:ascii="仿宋" w:hAnsi="仿宋" w:eastAsia="仿宋" w:cs="仿宋"/>
                <w:sz w:val="19"/>
                <w:szCs w:val="19"/>
              </w:rPr>
            </w:pPr>
            <w:r>
              <w:rPr>
                <w:rFonts w:hint="eastAsia" w:ascii="仿宋" w:hAnsi="仿宋" w:eastAsia="仿宋" w:cs="仿宋"/>
                <w:spacing w:val="-2"/>
                <w:sz w:val="19"/>
                <w:szCs w:val="19"/>
              </w:rPr>
              <w:t>[项目特征]</w:t>
            </w:r>
          </w:p>
          <w:p>
            <w:pPr>
              <w:spacing w:line="189" w:lineRule="auto"/>
              <w:ind w:left="41"/>
              <w:rPr>
                <w:rFonts w:hint="eastAsia" w:ascii="仿宋" w:hAnsi="仿宋" w:eastAsia="仿宋" w:cs="仿宋"/>
                <w:sz w:val="19"/>
                <w:szCs w:val="19"/>
              </w:rPr>
            </w:pPr>
            <w:r>
              <w:rPr>
                <w:rFonts w:hint="eastAsia" w:ascii="仿宋" w:hAnsi="仿宋" w:eastAsia="仿宋" w:cs="仿宋"/>
                <w:spacing w:val="4"/>
                <w:sz w:val="19"/>
                <w:szCs w:val="19"/>
              </w:rPr>
              <w:t>1.设备类型:机械堆筑</w:t>
            </w:r>
          </w:p>
          <w:p>
            <w:pPr>
              <w:spacing w:line="189" w:lineRule="auto"/>
              <w:ind w:left="28"/>
              <w:rPr>
                <w:rFonts w:hint="eastAsia" w:ascii="仿宋" w:hAnsi="仿宋" w:eastAsia="仿宋" w:cs="仿宋"/>
                <w:sz w:val="19"/>
                <w:szCs w:val="19"/>
              </w:rPr>
            </w:pPr>
            <w:r>
              <w:rPr>
                <w:rFonts w:hint="eastAsia" w:ascii="仿宋" w:hAnsi="仿宋" w:eastAsia="仿宋" w:cs="仿宋"/>
                <w:spacing w:val="5"/>
                <w:sz w:val="19"/>
                <w:szCs w:val="19"/>
              </w:rPr>
              <w:t>2.堆坝料:挖出物运到刷坡处</w:t>
            </w:r>
          </w:p>
          <w:p>
            <w:pPr>
              <w:spacing w:line="195" w:lineRule="auto"/>
              <w:ind w:left="57"/>
              <w:rPr>
                <w:rFonts w:hint="eastAsia" w:ascii="仿宋" w:hAnsi="仿宋" w:eastAsia="仿宋" w:cs="仿宋"/>
                <w:sz w:val="19"/>
                <w:szCs w:val="19"/>
              </w:rPr>
            </w:pPr>
            <w:r>
              <w:rPr>
                <w:rFonts w:hint="eastAsia" w:ascii="仿宋" w:hAnsi="仿宋" w:eastAsia="仿宋" w:cs="仿宋"/>
                <w:spacing w:val="-2"/>
                <w:sz w:val="19"/>
                <w:szCs w:val="19"/>
              </w:rPr>
              <w:t>[工作内容]</w:t>
            </w:r>
          </w:p>
          <w:p>
            <w:pPr>
              <w:spacing w:line="188" w:lineRule="auto"/>
              <w:ind w:left="41"/>
              <w:rPr>
                <w:rFonts w:hint="eastAsia" w:ascii="仿宋" w:hAnsi="仿宋" w:eastAsia="仿宋" w:cs="仿宋"/>
                <w:sz w:val="19"/>
                <w:szCs w:val="19"/>
              </w:rPr>
            </w:pPr>
            <w:r>
              <w:rPr>
                <w:rFonts w:hint="eastAsia" w:ascii="仿宋" w:hAnsi="仿宋" w:eastAsia="仿宋" w:cs="仿宋"/>
                <w:spacing w:val="3"/>
                <w:sz w:val="19"/>
                <w:szCs w:val="19"/>
              </w:rPr>
              <w:t>1.土方开挖</w:t>
            </w:r>
          </w:p>
          <w:p>
            <w:pPr>
              <w:spacing w:before="1" w:line="220" w:lineRule="auto"/>
              <w:ind w:left="28"/>
              <w:rPr>
                <w:rFonts w:hint="eastAsia" w:ascii="仿宋" w:hAnsi="仿宋" w:eastAsia="仿宋" w:cs="仿宋"/>
                <w:sz w:val="19"/>
                <w:szCs w:val="19"/>
              </w:rPr>
            </w:pPr>
            <w:r>
              <w:rPr>
                <w:rFonts w:hint="eastAsia" w:ascii="仿宋" w:hAnsi="仿宋" w:eastAsia="仿宋" w:cs="仿宋"/>
                <w:spacing w:val="5"/>
                <w:sz w:val="19"/>
                <w:szCs w:val="19"/>
              </w:rPr>
              <w:t>2.运输</w:t>
            </w:r>
          </w:p>
        </w:tc>
        <w:tc>
          <w:tcPr>
            <w:tcW w:w="1105" w:type="dxa"/>
            <w:vAlign w:val="top"/>
          </w:tcPr>
          <w:p>
            <w:pPr>
              <w:pStyle w:val="223"/>
              <w:spacing w:line="268" w:lineRule="auto"/>
              <w:rPr>
                <w:rFonts w:hint="eastAsia" w:ascii="仿宋" w:hAnsi="仿宋" w:eastAsia="仿宋" w:cs="仿宋"/>
              </w:rPr>
            </w:pPr>
          </w:p>
          <w:p>
            <w:pPr>
              <w:pStyle w:val="223"/>
              <w:spacing w:line="268" w:lineRule="auto"/>
              <w:rPr>
                <w:rFonts w:hint="eastAsia" w:ascii="仿宋" w:hAnsi="仿宋" w:eastAsia="仿宋" w:cs="仿宋"/>
              </w:rPr>
            </w:pPr>
          </w:p>
          <w:p>
            <w:pPr>
              <w:pStyle w:val="223"/>
              <w:spacing w:line="269" w:lineRule="auto"/>
              <w:rPr>
                <w:rFonts w:hint="eastAsia" w:ascii="仿宋" w:hAnsi="仿宋" w:eastAsia="仿宋" w:cs="仿宋"/>
              </w:rPr>
            </w:pPr>
          </w:p>
          <w:p>
            <w:pPr>
              <w:spacing w:before="61" w:line="188" w:lineRule="auto"/>
              <w:ind w:left="448"/>
              <w:rPr>
                <w:rFonts w:hint="eastAsia" w:ascii="仿宋" w:hAnsi="仿宋" w:eastAsia="仿宋" w:cs="仿宋"/>
                <w:sz w:val="19"/>
                <w:szCs w:val="19"/>
              </w:rPr>
            </w:pPr>
            <w:r>
              <w:rPr>
                <w:rFonts w:hint="eastAsia" w:ascii="仿宋" w:hAnsi="仿宋" w:eastAsia="仿宋" w:cs="仿宋"/>
                <w:spacing w:val="6"/>
                <w:sz w:val="19"/>
                <w:szCs w:val="19"/>
              </w:rPr>
              <w:t>m3</w:t>
            </w:r>
          </w:p>
        </w:tc>
        <w:tc>
          <w:tcPr>
            <w:tcW w:w="2271" w:type="dxa"/>
            <w:gridSpan w:val="2"/>
            <w:tcBorders>
              <w:right w:val="single" w:color="000000" w:sz="8" w:space="0"/>
            </w:tcBorders>
            <w:vAlign w:val="top"/>
          </w:tcPr>
          <w:p>
            <w:pPr>
              <w:pStyle w:val="223"/>
              <w:spacing w:line="268" w:lineRule="auto"/>
              <w:rPr>
                <w:rFonts w:hint="eastAsia" w:ascii="仿宋" w:hAnsi="仿宋" w:eastAsia="仿宋" w:cs="仿宋"/>
              </w:rPr>
            </w:pPr>
          </w:p>
          <w:p>
            <w:pPr>
              <w:pStyle w:val="223"/>
              <w:spacing w:line="268" w:lineRule="auto"/>
              <w:rPr>
                <w:rFonts w:hint="eastAsia" w:ascii="仿宋" w:hAnsi="仿宋" w:eastAsia="仿宋" w:cs="仿宋"/>
              </w:rPr>
            </w:pPr>
          </w:p>
          <w:p>
            <w:pPr>
              <w:pStyle w:val="223"/>
              <w:spacing w:line="269" w:lineRule="auto"/>
              <w:rPr>
                <w:rFonts w:hint="eastAsia" w:ascii="仿宋" w:hAnsi="仿宋" w:eastAsia="仿宋" w:cs="仿宋"/>
              </w:rPr>
            </w:pPr>
          </w:p>
          <w:p>
            <w:pPr>
              <w:spacing w:before="61" w:line="188" w:lineRule="auto"/>
              <w:ind w:left="669"/>
              <w:rPr>
                <w:rFonts w:hint="eastAsia" w:ascii="仿宋" w:hAnsi="仿宋" w:eastAsia="仿宋" w:cs="仿宋"/>
                <w:sz w:val="19"/>
                <w:szCs w:val="19"/>
              </w:rPr>
            </w:pPr>
            <w:r>
              <w:rPr>
                <w:rFonts w:hint="eastAsia" w:ascii="仿宋" w:hAnsi="仿宋" w:eastAsia="仿宋" w:cs="仿宋"/>
                <w:spacing w:val="8"/>
                <w:sz w:val="19"/>
                <w:szCs w:val="19"/>
              </w:rPr>
              <w:t>231773.62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spacing w:before="92" w:line="229" w:lineRule="auto"/>
              <w:ind w:left="26"/>
              <w:rPr>
                <w:rFonts w:hint="eastAsia" w:ascii="仿宋" w:hAnsi="仿宋" w:eastAsia="仿宋" w:cs="仿宋"/>
                <w:sz w:val="19"/>
                <w:szCs w:val="19"/>
              </w:rPr>
            </w:pPr>
            <w:r>
              <w:rPr>
                <w:rFonts w:hint="eastAsia" w:ascii="仿宋" w:hAnsi="仿宋" w:eastAsia="仿宋" w:cs="仿宋"/>
                <w:spacing w:val="3"/>
                <w:sz w:val="19"/>
                <w:szCs w:val="19"/>
              </w:rPr>
              <w:t>排水棱体</w:t>
            </w: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4" w:hRule="atLeast"/>
        </w:trPr>
        <w:tc>
          <w:tcPr>
            <w:tcW w:w="986" w:type="dxa"/>
            <w:tcBorders>
              <w:left w:val="single" w:color="000000" w:sz="10" w:space="0"/>
            </w:tcBorders>
            <w:vAlign w:val="top"/>
          </w:tcPr>
          <w:p>
            <w:pPr>
              <w:pStyle w:val="223"/>
              <w:spacing w:line="269" w:lineRule="auto"/>
              <w:rPr>
                <w:rFonts w:hint="eastAsia" w:ascii="仿宋" w:hAnsi="仿宋" w:eastAsia="仿宋" w:cs="仿宋"/>
              </w:rPr>
            </w:pPr>
          </w:p>
          <w:p>
            <w:pPr>
              <w:pStyle w:val="223"/>
              <w:spacing w:line="269" w:lineRule="auto"/>
              <w:rPr>
                <w:rFonts w:hint="eastAsia" w:ascii="仿宋" w:hAnsi="仿宋" w:eastAsia="仿宋" w:cs="仿宋"/>
              </w:rPr>
            </w:pPr>
          </w:p>
          <w:p>
            <w:pPr>
              <w:pStyle w:val="223"/>
              <w:spacing w:line="270" w:lineRule="auto"/>
              <w:rPr>
                <w:rFonts w:hint="eastAsia" w:ascii="仿宋" w:hAnsi="仿宋" w:eastAsia="仿宋" w:cs="仿宋"/>
              </w:rPr>
            </w:pPr>
          </w:p>
          <w:p>
            <w:pPr>
              <w:spacing w:before="62" w:line="188" w:lineRule="auto"/>
              <w:ind w:left="431"/>
              <w:rPr>
                <w:rFonts w:hint="eastAsia" w:ascii="仿宋" w:hAnsi="仿宋" w:eastAsia="仿宋" w:cs="仿宋"/>
                <w:sz w:val="19"/>
                <w:szCs w:val="19"/>
              </w:rPr>
            </w:pPr>
            <w:r>
              <w:rPr>
                <w:rFonts w:hint="eastAsia" w:ascii="仿宋" w:hAnsi="仿宋" w:eastAsia="仿宋" w:cs="仿宋"/>
                <w:sz w:val="19"/>
                <w:szCs w:val="19"/>
              </w:rPr>
              <w:t>4</w:t>
            </w:r>
          </w:p>
        </w:tc>
        <w:tc>
          <w:tcPr>
            <w:tcW w:w="1748" w:type="dxa"/>
            <w:vAlign w:val="top"/>
          </w:tcPr>
          <w:p>
            <w:pPr>
              <w:pStyle w:val="223"/>
              <w:spacing w:line="269" w:lineRule="auto"/>
              <w:rPr>
                <w:rFonts w:hint="eastAsia" w:ascii="仿宋" w:hAnsi="仿宋" w:eastAsia="仿宋" w:cs="仿宋"/>
              </w:rPr>
            </w:pPr>
          </w:p>
          <w:p>
            <w:pPr>
              <w:pStyle w:val="223"/>
              <w:spacing w:line="269" w:lineRule="auto"/>
              <w:rPr>
                <w:rFonts w:hint="eastAsia" w:ascii="仿宋" w:hAnsi="仿宋" w:eastAsia="仿宋" w:cs="仿宋"/>
              </w:rPr>
            </w:pPr>
          </w:p>
          <w:p>
            <w:pPr>
              <w:pStyle w:val="223"/>
              <w:spacing w:line="270" w:lineRule="auto"/>
              <w:rPr>
                <w:rFonts w:hint="eastAsia" w:ascii="仿宋" w:hAnsi="仿宋" w:eastAsia="仿宋" w:cs="仿宋"/>
              </w:rPr>
            </w:pPr>
          </w:p>
          <w:p>
            <w:pPr>
              <w:spacing w:before="62" w:line="188" w:lineRule="auto"/>
              <w:ind w:left="24"/>
              <w:rPr>
                <w:rFonts w:hint="eastAsia" w:ascii="仿宋" w:hAnsi="仿宋" w:eastAsia="仿宋" w:cs="仿宋"/>
                <w:sz w:val="19"/>
                <w:szCs w:val="19"/>
              </w:rPr>
            </w:pPr>
            <w:r>
              <w:rPr>
                <w:rFonts w:hint="eastAsia" w:ascii="仿宋" w:hAnsi="仿宋" w:eastAsia="仿宋" w:cs="仿宋"/>
                <w:spacing w:val="8"/>
                <w:sz w:val="19"/>
                <w:szCs w:val="19"/>
              </w:rPr>
              <w:t>040305005001</w:t>
            </w:r>
          </w:p>
        </w:tc>
        <w:tc>
          <w:tcPr>
            <w:tcW w:w="4079" w:type="dxa"/>
            <w:vAlign w:val="top"/>
          </w:tcPr>
          <w:p>
            <w:pPr>
              <w:spacing w:before="257" w:line="192" w:lineRule="auto"/>
              <w:ind w:left="26"/>
              <w:rPr>
                <w:rFonts w:hint="eastAsia" w:ascii="仿宋" w:hAnsi="仿宋" w:eastAsia="仿宋" w:cs="仿宋"/>
                <w:sz w:val="19"/>
                <w:szCs w:val="19"/>
              </w:rPr>
            </w:pPr>
            <w:r>
              <w:rPr>
                <w:rFonts w:hint="eastAsia" w:ascii="仿宋" w:hAnsi="仿宋" w:eastAsia="仿宋" w:cs="仿宋"/>
                <w:spacing w:val="3"/>
                <w:sz w:val="19"/>
                <w:szCs w:val="19"/>
              </w:rPr>
              <w:t>排水棱体</w:t>
            </w:r>
          </w:p>
          <w:p>
            <w:pPr>
              <w:spacing w:line="189" w:lineRule="auto"/>
              <w:ind w:left="57"/>
              <w:rPr>
                <w:rFonts w:hint="eastAsia" w:ascii="仿宋" w:hAnsi="仿宋" w:eastAsia="仿宋" w:cs="仿宋"/>
                <w:sz w:val="19"/>
                <w:szCs w:val="19"/>
              </w:rPr>
            </w:pPr>
            <w:r>
              <w:rPr>
                <w:rFonts w:hint="eastAsia" w:ascii="仿宋" w:hAnsi="仿宋" w:eastAsia="仿宋" w:cs="仿宋"/>
                <w:spacing w:val="-2"/>
                <w:sz w:val="19"/>
                <w:szCs w:val="19"/>
              </w:rPr>
              <w:t>[项目特征]</w:t>
            </w:r>
          </w:p>
          <w:p>
            <w:pPr>
              <w:spacing w:line="189" w:lineRule="auto"/>
              <w:ind w:left="41"/>
              <w:rPr>
                <w:rFonts w:hint="eastAsia" w:ascii="仿宋" w:hAnsi="仿宋" w:eastAsia="仿宋" w:cs="仿宋"/>
                <w:sz w:val="19"/>
                <w:szCs w:val="19"/>
              </w:rPr>
            </w:pPr>
            <w:r>
              <w:rPr>
                <w:rFonts w:hint="eastAsia" w:ascii="仿宋" w:hAnsi="仿宋" w:eastAsia="仿宋" w:cs="仿宋"/>
                <w:spacing w:val="4"/>
                <w:sz w:val="19"/>
                <w:szCs w:val="19"/>
              </w:rPr>
              <w:t>1.砌石部位:坝脚</w:t>
            </w:r>
          </w:p>
          <w:p>
            <w:pPr>
              <w:spacing w:line="193" w:lineRule="auto"/>
              <w:ind w:left="28"/>
              <w:rPr>
                <w:rFonts w:hint="eastAsia" w:ascii="仿宋" w:hAnsi="仿宋" w:eastAsia="仿宋" w:cs="仿宋"/>
                <w:sz w:val="19"/>
                <w:szCs w:val="19"/>
              </w:rPr>
            </w:pPr>
            <w:r>
              <w:rPr>
                <w:rFonts w:hint="eastAsia" w:ascii="仿宋" w:hAnsi="仿宋" w:eastAsia="仿宋" w:cs="仿宋"/>
                <w:spacing w:val="5"/>
                <w:sz w:val="19"/>
                <w:szCs w:val="19"/>
              </w:rPr>
              <w:t>2.石料种类、规格:干砌石排水棱体</w:t>
            </w:r>
          </w:p>
          <w:p>
            <w:pPr>
              <w:spacing w:line="184" w:lineRule="auto"/>
              <w:ind w:left="57"/>
              <w:rPr>
                <w:rFonts w:hint="eastAsia" w:ascii="仿宋" w:hAnsi="仿宋" w:eastAsia="仿宋" w:cs="仿宋"/>
                <w:sz w:val="19"/>
                <w:szCs w:val="19"/>
              </w:rPr>
            </w:pPr>
            <w:r>
              <w:rPr>
                <w:rFonts w:hint="eastAsia" w:ascii="仿宋" w:hAnsi="仿宋" w:eastAsia="仿宋" w:cs="仿宋"/>
                <w:spacing w:val="-2"/>
                <w:sz w:val="19"/>
                <w:szCs w:val="19"/>
              </w:rPr>
              <w:t>[工作内容]</w:t>
            </w:r>
          </w:p>
          <w:p>
            <w:pPr>
              <w:spacing w:line="189" w:lineRule="auto"/>
              <w:ind w:left="41"/>
              <w:rPr>
                <w:rFonts w:hint="eastAsia" w:ascii="仿宋" w:hAnsi="仿宋" w:eastAsia="仿宋" w:cs="仿宋"/>
                <w:sz w:val="19"/>
                <w:szCs w:val="19"/>
              </w:rPr>
            </w:pPr>
            <w:r>
              <w:rPr>
                <w:rFonts w:hint="eastAsia" w:ascii="仿宋" w:hAnsi="仿宋" w:eastAsia="仿宋" w:cs="仿宋"/>
                <w:spacing w:val="2"/>
                <w:sz w:val="19"/>
                <w:szCs w:val="19"/>
              </w:rPr>
              <w:t>1.砌石</w:t>
            </w:r>
          </w:p>
          <w:p>
            <w:pPr>
              <w:spacing w:before="1" w:line="225" w:lineRule="auto"/>
              <w:ind w:left="28"/>
              <w:rPr>
                <w:rFonts w:hint="eastAsia" w:ascii="仿宋" w:hAnsi="仿宋" w:eastAsia="仿宋" w:cs="仿宋"/>
                <w:sz w:val="19"/>
                <w:szCs w:val="19"/>
              </w:rPr>
            </w:pPr>
            <w:r>
              <w:rPr>
                <w:rFonts w:hint="eastAsia" w:ascii="仿宋" w:hAnsi="仿宋" w:eastAsia="仿宋" w:cs="仿宋"/>
                <w:spacing w:val="5"/>
                <w:sz w:val="19"/>
                <w:szCs w:val="19"/>
              </w:rPr>
              <w:t>2.材料运输</w:t>
            </w:r>
          </w:p>
        </w:tc>
        <w:tc>
          <w:tcPr>
            <w:tcW w:w="1105" w:type="dxa"/>
            <w:vAlign w:val="top"/>
          </w:tcPr>
          <w:p>
            <w:pPr>
              <w:pStyle w:val="223"/>
              <w:spacing w:line="269" w:lineRule="auto"/>
              <w:rPr>
                <w:rFonts w:hint="eastAsia" w:ascii="仿宋" w:hAnsi="仿宋" w:eastAsia="仿宋" w:cs="仿宋"/>
              </w:rPr>
            </w:pPr>
          </w:p>
          <w:p>
            <w:pPr>
              <w:pStyle w:val="223"/>
              <w:spacing w:line="269" w:lineRule="auto"/>
              <w:rPr>
                <w:rFonts w:hint="eastAsia" w:ascii="仿宋" w:hAnsi="仿宋" w:eastAsia="仿宋" w:cs="仿宋"/>
              </w:rPr>
            </w:pPr>
          </w:p>
          <w:p>
            <w:pPr>
              <w:pStyle w:val="223"/>
              <w:spacing w:line="270" w:lineRule="auto"/>
              <w:rPr>
                <w:rFonts w:hint="eastAsia" w:ascii="仿宋" w:hAnsi="仿宋" w:eastAsia="仿宋" w:cs="仿宋"/>
              </w:rPr>
            </w:pPr>
          </w:p>
          <w:p>
            <w:pPr>
              <w:spacing w:before="62" w:line="188" w:lineRule="auto"/>
              <w:ind w:left="448"/>
              <w:rPr>
                <w:rFonts w:hint="eastAsia" w:ascii="仿宋" w:hAnsi="仿宋" w:eastAsia="仿宋" w:cs="仿宋"/>
                <w:sz w:val="19"/>
                <w:szCs w:val="19"/>
              </w:rPr>
            </w:pPr>
            <w:r>
              <w:rPr>
                <w:rFonts w:hint="eastAsia" w:ascii="仿宋" w:hAnsi="仿宋" w:eastAsia="仿宋" w:cs="仿宋"/>
                <w:spacing w:val="6"/>
                <w:sz w:val="19"/>
                <w:szCs w:val="19"/>
              </w:rPr>
              <w:t>m3</w:t>
            </w:r>
          </w:p>
        </w:tc>
        <w:tc>
          <w:tcPr>
            <w:tcW w:w="2271" w:type="dxa"/>
            <w:gridSpan w:val="2"/>
            <w:tcBorders>
              <w:right w:val="single" w:color="000000" w:sz="8" w:space="0"/>
            </w:tcBorders>
            <w:vAlign w:val="top"/>
          </w:tcPr>
          <w:p>
            <w:pPr>
              <w:pStyle w:val="223"/>
              <w:spacing w:line="269" w:lineRule="auto"/>
              <w:rPr>
                <w:rFonts w:hint="eastAsia" w:ascii="仿宋" w:hAnsi="仿宋" w:eastAsia="仿宋" w:cs="仿宋"/>
              </w:rPr>
            </w:pPr>
          </w:p>
          <w:p>
            <w:pPr>
              <w:pStyle w:val="223"/>
              <w:spacing w:line="269" w:lineRule="auto"/>
              <w:rPr>
                <w:rFonts w:hint="eastAsia" w:ascii="仿宋" w:hAnsi="仿宋" w:eastAsia="仿宋" w:cs="仿宋"/>
              </w:rPr>
            </w:pPr>
          </w:p>
          <w:p>
            <w:pPr>
              <w:pStyle w:val="223"/>
              <w:spacing w:line="270" w:lineRule="auto"/>
              <w:rPr>
                <w:rFonts w:hint="eastAsia" w:ascii="仿宋" w:hAnsi="仿宋" w:eastAsia="仿宋" w:cs="仿宋"/>
              </w:rPr>
            </w:pPr>
          </w:p>
          <w:p>
            <w:pPr>
              <w:spacing w:before="62" w:line="188" w:lineRule="auto"/>
              <w:ind w:left="772"/>
              <w:rPr>
                <w:rFonts w:hint="eastAsia" w:ascii="仿宋" w:hAnsi="仿宋" w:eastAsia="仿宋" w:cs="仿宋"/>
                <w:sz w:val="19"/>
                <w:szCs w:val="19"/>
              </w:rPr>
            </w:pPr>
            <w:r>
              <w:rPr>
                <w:rFonts w:hint="eastAsia" w:ascii="仿宋" w:hAnsi="仿宋" w:eastAsia="仿宋" w:cs="仿宋"/>
                <w:spacing w:val="7"/>
                <w:sz w:val="19"/>
                <w:szCs w:val="19"/>
              </w:rPr>
              <w:t>9747.95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1" w:hRule="atLeast"/>
        </w:trPr>
        <w:tc>
          <w:tcPr>
            <w:tcW w:w="986" w:type="dxa"/>
            <w:tcBorders>
              <w:left w:val="single" w:color="000000" w:sz="10" w:space="0"/>
            </w:tcBorders>
            <w:vAlign w:val="top"/>
          </w:tcPr>
          <w:p>
            <w:pPr>
              <w:pStyle w:val="223"/>
              <w:spacing w:line="426" w:lineRule="auto"/>
              <w:rPr>
                <w:rFonts w:hint="eastAsia" w:ascii="仿宋" w:hAnsi="仿宋" w:eastAsia="仿宋" w:cs="仿宋"/>
              </w:rPr>
            </w:pPr>
          </w:p>
          <w:p>
            <w:pPr>
              <w:spacing w:before="62" w:line="186" w:lineRule="auto"/>
              <w:ind w:left="436"/>
              <w:rPr>
                <w:rFonts w:hint="eastAsia" w:ascii="仿宋" w:hAnsi="仿宋" w:eastAsia="仿宋" w:cs="仿宋"/>
                <w:sz w:val="19"/>
                <w:szCs w:val="19"/>
              </w:rPr>
            </w:pPr>
            <w:r>
              <w:rPr>
                <w:rFonts w:hint="eastAsia" w:ascii="仿宋" w:hAnsi="仿宋" w:eastAsia="仿宋" w:cs="仿宋"/>
                <w:sz w:val="19"/>
                <w:szCs w:val="19"/>
              </w:rPr>
              <w:t>5</w:t>
            </w:r>
          </w:p>
        </w:tc>
        <w:tc>
          <w:tcPr>
            <w:tcW w:w="1748" w:type="dxa"/>
            <w:vAlign w:val="top"/>
          </w:tcPr>
          <w:p>
            <w:pPr>
              <w:pStyle w:val="223"/>
              <w:spacing w:line="424" w:lineRule="auto"/>
              <w:rPr>
                <w:rFonts w:hint="eastAsia" w:ascii="仿宋" w:hAnsi="仿宋" w:eastAsia="仿宋" w:cs="仿宋"/>
              </w:rPr>
            </w:pPr>
          </w:p>
          <w:p>
            <w:pPr>
              <w:spacing w:before="62" w:line="188" w:lineRule="auto"/>
              <w:ind w:left="24"/>
              <w:rPr>
                <w:rFonts w:hint="eastAsia" w:ascii="仿宋" w:hAnsi="仿宋" w:eastAsia="仿宋" w:cs="仿宋"/>
                <w:sz w:val="19"/>
                <w:szCs w:val="19"/>
              </w:rPr>
            </w:pPr>
            <w:r>
              <w:rPr>
                <w:rFonts w:hint="eastAsia" w:ascii="仿宋" w:hAnsi="仿宋" w:eastAsia="仿宋" w:cs="仿宋"/>
                <w:spacing w:val="8"/>
                <w:sz w:val="19"/>
                <w:szCs w:val="19"/>
              </w:rPr>
              <w:t>040201012001</w:t>
            </w:r>
          </w:p>
        </w:tc>
        <w:tc>
          <w:tcPr>
            <w:tcW w:w="4079" w:type="dxa"/>
            <w:vAlign w:val="top"/>
          </w:tcPr>
          <w:p>
            <w:pPr>
              <w:spacing w:before="170" w:line="192" w:lineRule="auto"/>
              <w:ind w:left="27"/>
              <w:rPr>
                <w:rFonts w:hint="eastAsia" w:ascii="仿宋" w:hAnsi="仿宋" w:eastAsia="仿宋" w:cs="仿宋"/>
                <w:sz w:val="19"/>
                <w:szCs w:val="19"/>
              </w:rPr>
            </w:pPr>
            <w:r>
              <w:rPr>
                <w:rFonts w:hint="eastAsia" w:ascii="仿宋" w:hAnsi="仿宋" w:eastAsia="仿宋" w:cs="仿宋"/>
                <w:spacing w:val="3"/>
                <w:sz w:val="19"/>
                <w:szCs w:val="19"/>
              </w:rPr>
              <w:t>土工布缝制</w:t>
            </w:r>
          </w:p>
          <w:p>
            <w:pPr>
              <w:spacing w:line="189" w:lineRule="auto"/>
              <w:ind w:left="57"/>
              <w:rPr>
                <w:rFonts w:hint="eastAsia" w:ascii="仿宋" w:hAnsi="仿宋" w:eastAsia="仿宋" w:cs="仿宋"/>
                <w:sz w:val="19"/>
                <w:szCs w:val="19"/>
              </w:rPr>
            </w:pPr>
            <w:r>
              <w:rPr>
                <w:rFonts w:hint="eastAsia" w:ascii="仿宋" w:hAnsi="仿宋" w:eastAsia="仿宋" w:cs="仿宋"/>
                <w:spacing w:val="-2"/>
                <w:sz w:val="19"/>
                <w:szCs w:val="19"/>
              </w:rPr>
              <w:t>[项目特征]</w:t>
            </w:r>
          </w:p>
          <w:p>
            <w:pPr>
              <w:spacing w:line="189" w:lineRule="auto"/>
              <w:ind w:left="41"/>
              <w:rPr>
                <w:rFonts w:hint="eastAsia" w:ascii="仿宋" w:hAnsi="仿宋" w:eastAsia="仿宋" w:cs="仿宋"/>
                <w:sz w:val="19"/>
                <w:szCs w:val="19"/>
              </w:rPr>
            </w:pPr>
            <w:r>
              <w:rPr>
                <w:rFonts w:hint="eastAsia" w:ascii="仿宋" w:hAnsi="仿宋" w:eastAsia="仿宋" w:cs="仿宋"/>
                <w:spacing w:val="4"/>
                <w:sz w:val="19"/>
                <w:szCs w:val="19"/>
              </w:rPr>
              <w:t>1.搭接长度:20</w:t>
            </w:r>
          </w:p>
          <w:p>
            <w:pPr>
              <w:spacing w:line="225" w:lineRule="auto"/>
              <w:ind w:left="28"/>
              <w:rPr>
                <w:rFonts w:hint="eastAsia" w:ascii="仿宋" w:hAnsi="仿宋" w:eastAsia="仿宋" w:cs="仿宋"/>
                <w:sz w:val="19"/>
                <w:szCs w:val="19"/>
              </w:rPr>
            </w:pPr>
            <w:r>
              <w:rPr>
                <w:rFonts w:hint="eastAsia" w:ascii="仿宋" w:hAnsi="仿宋" w:eastAsia="仿宋" w:cs="仿宋"/>
                <w:spacing w:val="5"/>
                <w:sz w:val="19"/>
                <w:szCs w:val="19"/>
              </w:rPr>
              <w:t>2.手提缝纫机缝制</w:t>
            </w:r>
          </w:p>
        </w:tc>
        <w:tc>
          <w:tcPr>
            <w:tcW w:w="1105" w:type="dxa"/>
            <w:vAlign w:val="top"/>
          </w:tcPr>
          <w:p>
            <w:pPr>
              <w:pStyle w:val="223"/>
              <w:spacing w:line="424" w:lineRule="auto"/>
              <w:rPr>
                <w:rFonts w:hint="eastAsia" w:ascii="仿宋" w:hAnsi="仿宋" w:eastAsia="仿宋" w:cs="仿宋"/>
              </w:rPr>
            </w:pPr>
          </w:p>
          <w:p>
            <w:pPr>
              <w:spacing w:before="62" w:line="188" w:lineRule="auto"/>
              <w:ind w:left="448"/>
              <w:rPr>
                <w:rFonts w:hint="eastAsia" w:ascii="仿宋" w:hAnsi="仿宋" w:eastAsia="仿宋" w:cs="仿宋"/>
                <w:sz w:val="19"/>
                <w:szCs w:val="19"/>
              </w:rPr>
            </w:pPr>
            <w:r>
              <w:rPr>
                <w:rFonts w:hint="eastAsia" w:ascii="仿宋" w:hAnsi="仿宋" w:eastAsia="仿宋" w:cs="仿宋"/>
                <w:spacing w:val="6"/>
                <w:sz w:val="19"/>
                <w:szCs w:val="19"/>
              </w:rPr>
              <w:t>m2</w:t>
            </w:r>
          </w:p>
        </w:tc>
        <w:tc>
          <w:tcPr>
            <w:tcW w:w="2271" w:type="dxa"/>
            <w:gridSpan w:val="2"/>
            <w:tcBorders>
              <w:right w:val="single" w:color="000000" w:sz="8" w:space="0"/>
            </w:tcBorders>
            <w:vAlign w:val="top"/>
          </w:tcPr>
          <w:p>
            <w:pPr>
              <w:pStyle w:val="223"/>
              <w:spacing w:line="424" w:lineRule="auto"/>
              <w:rPr>
                <w:rFonts w:hint="eastAsia" w:ascii="仿宋" w:hAnsi="仿宋" w:eastAsia="仿宋" w:cs="仿宋"/>
              </w:rPr>
            </w:pPr>
          </w:p>
          <w:p>
            <w:pPr>
              <w:spacing w:before="62" w:line="188" w:lineRule="auto"/>
              <w:ind w:left="776"/>
              <w:rPr>
                <w:rFonts w:hint="eastAsia" w:ascii="仿宋" w:hAnsi="仿宋" w:eastAsia="仿宋" w:cs="仿宋"/>
                <w:sz w:val="19"/>
                <w:szCs w:val="19"/>
              </w:rPr>
            </w:pPr>
            <w:r>
              <w:rPr>
                <w:rFonts w:hint="eastAsia" w:ascii="仿宋" w:hAnsi="仿宋" w:eastAsia="仿宋" w:cs="仿宋"/>
                <w:spacing w:val="7"/>
                <w:sz w:val="19"/>
                <w:szCs w:val="19"/>
              </w:rPr>
              <w:t>7102.12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986" w:type="dxa"/>
            <w:tcBorders>
              <w:left w:val="single" w:color="000000" w:sz="10" w:space="0"/>
            </w:tcBorders>
            <w:vAlign w:val="top"/>
          </w:tcPr>
          <w:p>
            <w:pPr>
              <w:pStyle w:val="223"/>
              <w:spacing w:line="307" w:lineRule="auto"/>
              <w:rPr>
                <w:rFonts w:hint="eastAsia" w:ascii="仿宋" w:hAnsi="仿宋" w:eastAsia="仿宋" w:cs="仿宋"/>
              </w:rPr>
            </w:pPr>
          </w:p>
          <w:p>
            <w:pPr>
              <w:spacing w:before="62" w:line="188" w:lineRule="auto"/>
              <w:ind w:left="433"/>
              <w:rPr>
                <w:rFonts w:hint="eastAsia" w:ascii="仿宋" w:hAnsi="仿宋" w:eastAsia="仿宋" w:cs="仿宋"/>
                <w:sz w:val="19"/>
                <w:szCs w:val="19"/>
              </w:rPr>
            </w:pPr>
            <w:r>
              <w:rPr>
                <w:rFonts w:hint="eastAsia" w:ascii="仿宋" w:hAnsi="仿宋" w:eastAsia="仿宋" w:cs="仿宋"/>
                <w:sz w:val="19"/>
                <w:szCs w:val="19"/>
              </w:rPr>
              <w:t>6</w:t>
            </w:r>
          </w:p>
        </w:tc>
        <w:tc>
          <w:tcPr>
            <w:tcW w:w="1748" w:type="dxa"/>
            <w:vAlign w:val="top"/>
          </w:tcPr>
          <w:p>
            <w:pPr>
              <w:pStyle w:val="223"/>
              <w:spacing w:line="307" w:lineRule="auto"/>
              <w:rPr>
                <w:rFonts w:hint="eastAsia" w:ascii="仿宋" w:hAnsi="仿宋" w:eastAsia="仿宋" w:cs="仿宋"/>
              </w:rPr>
            </w:pPr>
          </w:p>
          <w:p>
            <w:pPr>
              <w:spacing w:before="62" w:line="188" w:lineRule="auto"/>
              <w:ind w:left="24"/>
              <w:rPr>
                <w:rFonts w:hint="eastAsia" w:ascii="仿宋" w:hAnsi="仿宋" w:eastAsia="仿宋" w:cs="仿宋"/>
                <w:sz w:val="19"/>
                <w:szCs w:val="19"/>
              </w:rPr>
            </w:pPr>
            <w:r>
              <w:rPr>
                <w:rFonts w:hint="eastAsia" w:ascii="仿宋" w:hAnsi="仿宋" w:eastAsia="仿宋" w:cs="仿宋"/>
                <w:spacing w:val="8"/>
                <w:sz w:val="19"/>
                <w:szCs w:val="19"/>
              </w:rPr>
              <w:t>040202008001</w:t>
            </w:r>
          </w:p>
        </w:tc>
        <w:tc>
          <w:tcPr>
            <w:tcW w:w="4079" w:type="dxa"/>
            <w:vAlign w:val="top"/>
          </w:tcPr>
          <w:p>
            <w:pPr>
              <w:spacing w:before="143" w:line="195" w:lineRule="auto"/>
              <w:ind w:left="27"/>
              <w:rPr>
                <w:rFonts w:hint="eastAsia" w:ascii="仿宋" w:hAnsi="仿宋" w:eastAsia="仿宋" w:cs="仿宋"/>
                <w:sz w:val="19"/>
                <w:szCs w:val="19"/>
              </w:rPr>
            </w:pPr>
            <w:r>
              <w:rPr>
                <w:rFonts w:hint="eastAsia" w:ascii="仿宋" w:hAnsi="仿宋" w:eastAsia="仿宋" w:cs="仿宋"/>
                <w:spacing w:val="3"/>
                <w:sz w:val="19"/>
                <w:szCs w:val="19"/>
              </w:rPr>
              <w:t>反滤层铺设</w:t>
            </w:r>
          </w:p>
          <w:p>
            <w:pPr>
              <w:spacing w:line="185" w:lineRule="auto"/>
              <w:ind w:left="57"/>
              <w:rPr>
                <w:rFonts w:hint="eastAsia" w:ascii="仿宋" w:hAnsi="仿宋" w:eastAsia="仿宋" w:cs="仿宋"/>
                <w:sz w:val="19"/>
                <w:szCs w:val="19"/>
              </w:rPr>
            </w:pPr>
            <w:r>
              <w:rPr>
                <w:rFonts w:hint="eastAsia" w:ascii="仿宋" w:hAnsi="仿宋" w:eastAsia="仿宋" w:cs="仿宋"/>
                <w:spacing w:val="-2"/>
                <w:sz w:val="19"/>
                <w:szCs w:val="19"/>
              </w:rPr>
              <w:t>[项目特征]</w:t>
            </w:r>
          </w:p>
          <w:p>
            <w:pPr>
              <w:spacing w:line="225" w:lineRule="auto"/>
              <w:ind w:left="41"/>
              <w:rPr>
                <w:rFonts w:hint="eastAsia" w:ascii="仿宋" w:hAnsi="仿宋" w:eastAsia="仿宋" w:cs="仿宋"/>
                <w:sz w:val="19"/>
                <w:szCs w:val="19"/>
              </w:rPr>
            </w:pPr>
            <w:r>
              <w:rPr>
                <w:rFonts w:hint="eastAsia" w:ascii="仿宋" w:hAnsi="仿宋" w:eastAsia="仿宋" w:cs="仿宋"/>
                <w:spacing w:val="4"/>
                <w:sz w:val="19"/>
                <w:szCs w:val="19"/>
              </w:rPr>
              <w:t>1.材料类型:碎石</w:t>
            </w:r>
          </w:p>
        </w:tc>
        <w:tc>
          <w:tcPr>
            <w:tcW w:w="1105" w:type="dxa"/>
            <w:vAlign w:val="top"/>
          </w:tcPr>
          <w:p>
            <w:pPr>
              <w:pStyle w:val="223"/>
              <w:spacing w:line="307" w:lineRule="auto"/>
              <w:rPr>
                <w:rFonts w:hint="eastAsia" w:ascii="仿宋" w:hAnsi="仿宋" w:eastAsia="仿宋" w:cs="仿宋"/>
              </w:rPr>
            </w:pPr>
          </w:p>
          <w:p>
            <w:pPr>
              <w:spacing w:before="62" w:line="188" w:lineRule="auto"/>
              <w:ind w:left="448"/>
              <w:rPr>
                <w:rFonts w:hint="eastAsia" w:ascii="仿宋" w:hAnsi="仿宋" w:eastAsia="仿宋" w:cs="仿宋"/>
                <w:sz w:val="19"/>
                <w:szCs w:val="19"/>
              </w:rPr>
            </w:pPr>
            <w:r>
              <w:rPr>
                <w:rFonts w:hint="eastAsia" w:ascii="仿宋" w:hAnsi="仿宋" w:eastAsia="仿宋" w:cs="仿宋"/>
                <w:spacing w:val="6"/>
                <w:sz w:val="19"/>
                <w:szCs w:val="19"/>
              </w:rPr>
              <w:t>m3</w:t>
            </w:r>
          </w:p>
        </w:tc>
        <w:tc>
          <w:tcPr>
            <w:tcW w:w="2271" w:type="dxa"/>
            <w:gridSpan w:val="2"/>
            <w:tcBorders>
              <w:right w:val="single" w:color="000000" w:sz="8" w:space="0"/>
            </w:tcBorders>
            <w:vAlign w:val="top"/>
          </w:tcPr>
          <w:p>
            <w:pPr>
              <w:pStyle w:val="223"/>
              <w:spacing w:line="307" w:lineRule="auto"/>
              <w:rPr>
                <w:rFonts w:hint="eastAsia" w:ascii="仿宋" w:hAnsi="仿宋" w:eastAsia="仿宋" w:cs="仿宋"/>
              </w:rPr>
            </w:pPr>
          </w:p>
          <w:p>
            <w:pPr>
              <w:spacing w:before="62" w:line="188" w:lineRule="auto"/>
              <w:ind w:left="774"/>
              <w:rPr>
                <w:rFonts w:hint="eastAsia" w:ascii="仿宋" w:hAnsi="仿宋" w:eastAsia="仿宋" w:cs="仿宋"/>
                <w:sz w:val="19"/>
                <w:szCs w:val="19"/>
              </w:rPr>
            </w:pPr>
            <w:r>
              <w:rPr>
                <w:rFonts w:hint="eastAsia" w:ascii="仿宋" w:hAnsi="仿宋" w:eastAsia="仿宋" w:cs="仿宋"/>
                <w:spacing w:val="7"/>
                <w:sz w:val="19"/>
                <w:szCs w:val="19"/>
              </w:rPr>
              <w:t>2130.64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986" w:type="dxa"/>
            <w:tcBorders>
              <w:left w:val="single" w:color="000000" w:sz="10" w:space="0"/>
            </w:tcBorders>
            <w:vAlign w:val="top"/>
          </w:tcPr>
          <w:p>
            <w:pPr>
              <w:pStyle w:val="223"/>
              <w:spacing w:line="311" w:lineRule="auto"/>
              <w:rPr>
                <w:rFonts w:hint="eastAsia" w:ascii="仿宋" w:hAnsi="仿宋" w:eastAsia="仿宋" w:cs="仿宋"/>
              </w:rPr>
            </w:pPr>
          </w:p>
          <w:p>
            <w:pPr>
              <w:spacing w:before="62" w:line="186" w:lineRule="auto"/>
              <w:ind w:left="436"/>
              <w:rPr>
                <w:rFonts w:hint="eastAsia" w:ascii="仿宋" w:hAnsi="仿宋" w:eastAsia="仿宋" w:cs="仿宋"/>
                <w:sz w:val="19"/>
                <w:szCs w:val="19"/>
              </w:rPr>
            </w:pPr>
            <w:r>
              <w:rPr>
                <w:rFonts w:hint="eastAsia" w:ascii="仿宋" w:hAnsi="仿宋" w:eastAsia="仿宋" w:cs="仿宋"/>
                <w:sz w:val="19"/>
                <w:szCs w:val="19"/>
              </w:rPr>
              <w:t>7</w:t>
            </w:r>
          </w:p>
        </w:tc>
        <w:tc>
          <w:tcPr>
            <w:tcW w:w="1748" w:type="dxa"/>
            <w:vAlign w:val="top"/>
          </w:tcPr>
          <w:p>
            <w:pPr>
              <w:pStyle w:val="223"/>
              <w:spacing w:line="309" w:lineRule="auto"/>
              <w:rPr>
                <w:rFonts w:hint="eastAsia" w:ascii="仿宋" w:hAnsi="仿宋" w:eastAsia="仿宋" w:cs="仿宋"/>
              </w:rPr>
            </w:pPr>
          </w:p>
          <w:p>
            <w:pPr>
              <w:spacing w:before="61" w:line="188" w:lineRule="auto"/>
              <w:ind w:left="24"/>
              <w:rPr>
                <w:rFonts w:hint="eastAsia" w:ascii="仿宋" w:hAnsi="仿宋" w:eastAsia="仿宋" w:cs="仿宋"/>
                <w:sz w:val="19"/>
                <w:szCs w:val="19"/>
              </w:rPr>
            </w:pPr>
            <w:r>
              <w:rPr>
                <w:rFonts w:hint="eastAsia" w:ascii="仿宋" w:hAnsi="仿宋" w:eastAsia="仿宋" w:cs="仿宋"/>
                <w:spacing w:val="8"/>
                <w:sz w:val="19"/>
                <w:szCs w:val="19"/>
              </w:rPr>
              <w:t>040202008002</w:t>
            </w:r>
          </w:p>
        </w:tc>
        <w:tc>
          <w:tcPr>
            <w:tcW w:w="4079" w:type="dxa"/>
            <w:vAlign w:val="top"/>
          </w:tcPr>
          <w:p>
            <w:pPr>
              <w:spacing w:before="145" w:line="195" w:lineRule="auto"/>
              <w:ind w:left="27"/>
              <w:rPr>
                <w:rFonts w:hint="eastAsia" w:ascii="仿宋" w:hAnsi="仿宋" w:eastAsia="仿宋" w:cs="仿宋"/>
                <w:sz w:val="19"/>
                <w:szCs w:val="19"/>
              </w:rPr>
            </w:pPr>
            <w:r>
              <w:rPr>
                <w:rFonts w:hint="eastAsia" w:ascii="仿宋" w:hAnsi="仿宋" w:eastAsia="仿宋" w:cs="仿宋"/>
                <w:spacing w:val="3"/>
                <w:sz w:val="19"/>
                <w:szCs w:val="19"/>
              </w:rPr>
              <w:t>反滤层铺设</w:t>
            </w:r>
          </w:p>
          <w:p>
            <w:pPr>
              <w:spacing w:line="185" w:lineRule="auto"/>
              <w:ind w:left="57"/>
              <w:rPr>
                <w:rFonts w:hint="eastAsia" w:ascii="仿宋" w:hAnsi="仿宋" w:eastAsia="仿宋" w:cs="仿宋"/>
                <w:sz w:val="19"/>
                <w:szCs w:val="19"/>
              </w:rPr>
            </w:pPr>
            <w:r>
              <w:rPr>
                <w:rFonts w:hint="eastAsia" w:ascii="仿宋" w:hAnsi="仿宋" w:eastAsia="仿宋" w:cs="仿宋"/>
                <w:spacing w:val="-2"/>
                <w:sz w:val="19"/>
                <w:szCs w:val="19"/>
              </w:rPr>
              <w:t>[项目特征]</w:t>
            </w:r>
          </w:p>
          <w:p>
            <w:pPr>
              <w:spacing w:line="225" w:lineRule="auto"/>
              <w:ind w:left="41"/>
              <w:rPr>
                <w:rFonts w:hint="eastAsia" w:ascii="仿宋" w:hAnsi="仿宋" w:eastAsia="仿宋" w:cs="仿宋"/>
                <w:sz w:val="19"/>
                <w:szCs w:val="19"/>
              </w:rPr>
            </w:pPr>
            <w:r>
              <w:rPr>
                <w:rFonts w:hint="eastAsia" w:ascii="仿宋" w:hAnsi="仿宋" w:eastAsia="仿宋" w:cs="仿宋"/>
                <w:spacing w:val="4"/>
                <w:sz w:val="19"/>
                <w:szCs w:val="19"/>
              </w:rPr>
              <w:t>1.材料类型:粗砂</w:t>
            </w:r>
          </w:p>
        </w:tc>
        <w:tc>
          <w:tcPr>
            <w:tcW w:w="1105" w:type="dxa"/>
            <w:vAlign w:val="top"/>
          </w:tcPr>
          <w:p>
            <w:pPr>
              <w:pStyle w:val="223"/>
              <w:spacing w:line="309" w:lineRule="auto"/>
              <w:rPr>
                <w:rFonts w:hint="eastAsia" w:ascii="仿宋" w:hAnsi="仿宋" w:eastAsia="仿宋" w:cs="仿宋"/>
              </w:rPr>
            </w:pPr>
          </w:p>
          <w:p>
            <w:pPr>
              <w:spacing w:before="61" w:line="188" w:lineRule="auto"/>
              <w:ind w:left="448"/>
              <w:rPr>
                <w:rFonts w:hint="eastAsia" w:ascii="仿宋" w:hAnsi="仿宋" w:eastAsia="仿宋" w:cs="仿宋"/>
                <w:sz w:val="19"/>
                <w:szCs w:val="19"/>
              </w:rPr>
            </w:pPr>
            <w:r>
              <w:rPr>
                <w:rFonts w:hint="eastAsia" w:ascii="仿宋" w:hAnsi="仿宋" w:eastAsia="仿宋" w:cs="仿宋"/>
                <w:spacing w:val="6"/>
                <w:sz w:val="19"/>
                <w:szCs w:val="19"/>
              </w:rPr>
              <w:t>m3</w:t>
            </w:r>
          </w:p>
        </w:tc>
        <w:tc>
          <w:tcPr>
            <w:tcW w:w="2271" w:type="dxa"/>
            <w:gridSpan w:val="2"/>
            <w:tcBorders>
              <w:right w:val="single" w:color="000000" w:sz="8" w:space="0"/>
            </w:tcBorders>
            <w:vAlign w:val="top"/>
          </w:tcPr>
          <w:p>
            <w:pPr>
              <w:pStyle w:val="223"/>
              <w:spacing w:line="309" w:lineRule="auto"/>
              <w:rPr>
                <w:rFonts w:hint="eastAsia" w:ascii="仿宋" w:hAnsi="仿宋" w:eastAsia="仿宋" w:cs="仿宋"/>
              </w:rPr>
            </w:pPr>
          </w:p>
          <w:p>
            <w:pPr>
              <w:spacing w:before="62" w:line="188" w:lineRule="auto"/>
              <w:ind w:left="774"/>
              <w:rPr>
                <w:rFonts w:hint="eastAsia" w:ascii="仿宋" w:hAnsi="仿宋" w:eastAsia="仿宋" w:cs="仿宋"/>
                <w:sz w:val="19"/>
                <w:szCs w:val="19"/>
              </w:rPr>
            </w:pPr>
            <w:r>
              <w:rPr>
                <w:rFonts w:hint="eastAsia" w:ascii="仿宋" w:hAnsi="仿宋" w:eastAsia="仿宋" w:cs="仿宋"/>
                <w:spacing w:val="7"/>
                <w:sz w:val="19"/>
                <w:szCs w:val="19"/>
              </w:rPr>
              <w:t>2130.64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spacing w:before="101" w:line="228" w:lineRule="auto"/>
              <w:ind w:left="26"/>
              <w:rPr>
                <w:rFonts w:hint="eastAsia" w:ascii="仿宋" w:hAnsi="仿宋" w:eastAsia="仿宋" w:cs="仿宋"/>
                <w:sz w:val="19"/>
                <w:szCs w:val="19"/>
              </w:rPr>
            </w:pPr>
            <w:r>
              <w:rPr>
                <w:rFonts w:hint="eastAsia" w:ascii="仿宋" w:hAnsi="仿宋" w:eastAsia="仿宋" w:cs="仿宋"/>
                <w:spacing w:val="4"/>
                <w:sz w:val="19"/>
                <w:szCs w:val="19"/>
              </w:rPr>
              <w:t>坡脚排水沟及横向集水渠</w:t>
            </w: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94" w:hRule="atLeast"/>
        </w:trPr>
        <w:tc>
          <w:tcPr>
            <w:tcW w:w="986" w:type="dxa"/>
            <w:tcBorders>
              <w:left w:val="single" w:color="000000" w:sz="10" w:space="0"/>
              <w:bottom w:val="single" w:color="000000" w:sz="10" w:space="0"/>
            </w:tcBorders>
            <w:vAlign w:val="top"/>
          </w:tcPr>
          <w:p>
            <w:pPr>
              <w:pStyle w:val="223"/>
              <w:spacing w:line="257" w:lineRule="auto"/>
              <w:rPr>
                <w:rFonts w:hint="eastAsia" w:ascii="仿宋" w:hAnsi="仿宋" w:eastAsia="仿宋" w:cs="仿宋"/>
              </w:rPr>
            </w:pPr>
          </w:p>
          <w:p>
            <w:pPr>
              <w:pStyle w:val="223"/>
              <w:spacing w:line="257" w:lineRule="auto"/>
              <w:rPr>
                <w:rFonts w:hint="eastAsia" w:ascii="仿宋" w:hAnsi="仿宋" w:eastAsia="仿宋" w:cs="仿宋"/>
              </w:rPr>
            </w:pPr>
          </w:p>
          <w:p>
            <w:pPr>
              <w:pStyle w:val="223"/>
              <w:spacing w:line="258" w:lineRule="auto"/>
              <w:rPr>
                <w:rFonts w:hint="eastAsia" w:ascii="仿宋" w:hAnsi="仿宋" w:eastAsia="仿宋" w:cs="仿宋"/>
              </w:rPr>
            </w:pPr>
          </w:p>
          <w:p>
            <w:pPr>
              <w:spacing w:before="62" w:line="188" w:lineRule="auto"/>
              <w:ind w:left="432"/>
              <w:rPr>
                <w:rFonts w:hint="eastAsia" w:ascii="仿宋" w:hAnsi="仿宋" w:eastAsia="仿宋" w:cs="仿宋"/>
                <w:sz w:val="19"/>
                <w:szCs w:val="19"/>
              </w:rPr>
            </w:pPr>
            <w:r>
              <w:rPr>
                <w:rFonts w:hint="eastAsia" w:ascii="仿宋" w:hAnsi="仿宋" w:eastAsia="仿宋" w:cs="仿宋"/>
                <w:sz w:val="19"/>
                <w:szCs w:val="19"/>
              </w:rPr>
              <w:t>8</w:t>
            </w:r>
          </w:p>
        </w:tc>
        <w:tc>
          <w:tcPr>
            <w:tcW w:w="1748" w:type="dxa"/>
            <w:tcBorders>
              <w:bottom w:val="single" w:color="000000" w:sz="10" w:space="0"/>
            </w:tcBorders>
            <w:vAlign w:val="top"/>
          </w:tcPr>
          <w:p>
            <w:pPr>
              <w:pStyle w:val="223"/>
              <w:spacing w:line="257" w:lineRule="auto"/>
              <w:rPr>
                <w:rFonts w:hint="eastAsia" w:ascii="仿宋" w:hAnsi="仿宋" w:eastAsia="仿宋" w:cs="仿宋"/>
              </w:rPr>
            </w:pPr>
          </w:p>
          <w:p>
            <w:pPr>
              <w:pStyle w:val="223"/>
              <w:spacing w:line="257" w:lineRule="auto"/>
              <w:rPr>
                <w:rFonts w:hint="eastAsia" w:ascii="仿宋" w:hAnsi="仿宋" w:eastAsia="仿宋" w:cs="仿宋"/>
              </w:rPr>
            </w:pPr>
          </w:p>
          <w:p>
            <w:pPr>
              <w:pStyle w:val="223"/>
              <w:spacing w:line="258" w:lineRule="auto"/>
              <w:rPr>
                <w:rFonts w:hint="eastAsia" w:ascii="仿宋" w:hAnsi="仿宋" w:eastAsia="仿宋" w:cs="仿宋"/>
              </w:rPr>
            </w:pPr>
          </w:p>
          <w:p>
            <w:pPr>
              <w:spacing w:before="62" w:line="188" w:lineRule="auto"/>
              <w:ind w:left="24"/>
              <w:rPr>
                <w:rFonts w:hint="eastAsia" w:ascii="仿宋" w:hAnsi="仿宋" w:eastAsia="仿宋" w:cs="仿宋"/>
                <w:sz w:val="19"/>
                <w:szCs w:val="19"/>
              </w:rPr>
            </w:pPr>
            <w:r>
              <w:rPr>
                <w:rFonts w:hint="eastAsia" w:ascii="仿宋" w:hAnsi="仿宋" w:eastAsia="仿宋" w:cs="仿宋"/>
                <w:spacing w:val="8"/>
                <w:sz w:val="19"/>
                <w:szCs w:val="19"/>
              </w:rPr>
              <w:t>040101002001</w:t>
            </w:r>
          </w:p>
        </w:tc>
        <w:tc>
          <w:tcPr>
            <w:tcW w:w="4079" w:type="dxa"/>
            <w:tcBorders>
              <w:bottom w:val="single" w:color="000000" w:sz="10" w:space="0"/>
            </w:tcBorders>
            <w:vAlign w:val="top"/>
          </w:tcPr>
          <w:p>
            <w:pPr>
              <w:pStyle w:val="223"/>
              <w:spacing w:line="263" w:lineRule="auto"/>
              <w:rPr>
                <w:rFonts w:hint="eastAsia" w:ascii="仿宋" w:hAnsi="仿宋" w:eastAsia="仿宋" w:cs="仿宋"/>
              </w:rPr>
            </w:pPr>
          </w:p>
          <w:p>
            <w:pPr>
              <w:spacing w:before="62" w:line="195" w:lineRule="auto"/>
              <w:ind w:left="25"/>
              <w:rPr>
                <w:rFonts w:hint="eastAsia" w:ascii="仿宋" w:hAnsi="仿宋" w:eastAsia="仿宋" w:cs="仿宋"/>
                <w:sz w:val="19"/>
                <w:szCs w:val="19"/>
              </w:rPr>
            </w:pPr>
            <w:r>
              <w:rPr>
                <w:rFonts w:hint="eastAsia" w:ascii="仿宋" w:hAnsi="仿宋" w:eastAsia="仿宋" w:cs="仿宋"/>
                <w:spacing w:val="4"/>
                <w:sz w:val="19"/>
                <w:szCs w:val="19"/>
              </w:rPr>
              <w:t>挖沟槽土方</w:t>
            </w:r>
          </w:p>
          <w:p>
            <w:pPr>
              <w:spacing w:line="185" w:lineRule="auto"/>
              <w:ind w:left="57"/>
              <w:rPr>
                <w:rFonts w:hint="eastAsia" w:ascii="仿宋" w:hAnsi="仿宋" w:eastAsia="仿宋" w:cs="仿宋"/>
                <w:sz w:val="19"/>
                <w:szCs w:val="19"/>
              </w:rPr>
            </w:pPr>
            <w:r>
              <w:rPr>
                <w:rFonts w:hint="eastAsia" w:ascii="仿宋" w:hAnsi="仿宋" w:eastAsia="仿宋" w:cs="仿宋"/>
                <w:spacing w:val="-2"/>
                <w:sz w:val="19"/>
                <w:szCs w:val="19"/>
              </w:rPr>
              <w:t>[项目特征]</w:t>
            </w:r>
          </w:p>
          <w:p>
            <w:pPr>
              <w:spacing w:line="193" w:lineRule="auto"/>
              <w:ind w:left="41"/>
              <w:rPr>
                <w:rFonts w:hint="eastAsia" w:ascii="仿宋" w:hAnsi="仿宋" w:eastAsia="仿宋" w:cs="仿宋"/>
                <w:sz w:val="19"/>
                <w:szCs w:val="19"/>
              </w:rPr>
            </w:pPr>
            <w:r>
              <w:rPr>
                <w:rFonts w:hint="eastAsia" w:ascii="仿宋" w:hAnsi="仿宋" w:eastAsia="仿宋" w:cs="仿宋"/>
                <w:spacing w:val="4"/>
                <w:sz w:val="19"/>
                <w:szCs w:val="19"/>
              </w:rPr>
              <w:t>1.土壤类别:尾砂堆积物</w:t>
            </w:r>
          </w:p>
          <w:p>
            <w:pPr>
              <w:spacing w:line="184" w:lineRule="auto"/>
              <w:ind w:left="28"/>
              <w:rPr>
                <w:rFonts w:hint="eastAsia" w:ascii="仿宋" w:hAnsi="仿宋" w:eastAsia="仿宋" w:cs="仿宋"/>
                <w:sz w:val="19"/>
                <w:szCs w:val="19"/>
              </w:rPr>
            </w:pPr>
            <w:r>
              <w:rPr>
                <w:rFonts w:hint="eastAsia" w:ascii="仿宋" w:hAnsi="仿宋" w:eastAsia="仿宋" w:cs="仿宋"/>
                <w:spacing w:val="5"/>
                <w:sz w:val="19"/>
                <w:szCs w:val="19"/>
              </w:rPr>
              <w:t>2.弃土运距:沟边堆土</w:t>
            </w:r>
          </w:p>
          <w:p>
            <w:pPr>
              <w:spacing w:line="189" w:lineRule="auto"/>
              <w:ind w:left="57"/>
              <w:rPr>
                <w:rFonts w:hint="eastAsia" w:ascii="仿宋" w:hAnsi="仿宋" w:eastAsia="仿宋" w:cs="仿宋"/>
                <w:sz w:val="19"/>
                <w:szCs w:val="19"/>
              </w:rPr>
            </w:pPr>
            <w:r>
              <w:rPr>
                <w:rFonts w:hint="eastAsia" w:ascii="仿宋" w:hAnsi="仿宋" w:eastAsia="仿宋" w:cs="仿宋"/>
                <w:spacing w:val="-2"/>
                <w:sz w:val="19"/>
                <w:szCs w:val="19"/>
              </w:rPr>
              <w:t>[工作内容]</w:t>
            </w:r>
          </w:p>
          <w:p>
            <w:pPr>
              <w:spacing w:before="1" w:line="227" w:lineRule="auto"/>
              <w:ind w:left="41"/>
              <w:rPr>
                <w:rFonts w:hint="eastAsia" w:ascii="仿宋" w:hAnsi="仿宋" w:eastAsia="仿宋" w:cs="仿宋"/>
                <w:sz w:val="19"/>
                <w:szCs w:val="19"/>
              </w:rPr>
            </w:pPr>
            <w:r>
              <w:rPr>
                <w:rFonts w:hint="eastAsia" w:ascii="仿宋" w:hAnsi="仿宋" w:eastAsia="仿宋" w:cs="仿宋"/>
                <w:spacing w:val="3"/>
                <w:sz w:val="19"/>
                <w:szCs w:val="19"/>
              </w:rPr>
              <w:t>1.土方开挖</w:t>
            </w:r>
          </w:p>
        </w:tc>
        <w:tc>
          <w:tcPr>
            <w:tcW w:w="1105" w:type="dxa"/>
            <w:tcBorders>
              <w:bottom w:val="single" w:color="000000" w:sz="10" w:space="0"/>
            </w:tcBorders>
            <w:vAlign w:val="top"/>
          </w:tcPr>
          <w:p>
            <w:pPr>
              <w:pStyle w:val="223"/>
              <w:spacing w:line="257" w:lineRule="auto"/>
              <w:rPr>
                <w:rFonts w:hint="eastAsia" w:ascii="仿宋" w:hAnsi="仿宋" w:eastAsia="仿宋" w:cs="仿宋"/>
              </w:rPr>
            </w:pPr>
          </w:p>
          <w:p>
            <w:pPr>
              <w:pStyle w:val="223"/>
              <w:spacing w:line="257" w:lineRule="auto"/>
              <w:rPr>
                <w:rFonts w:hint="eastAsia" w:ascii="仿宋" w:hAnsi="仿宋" w:eastAsia="仿宋" w:cs="仿宋"/>
              </w:rPr>
            </w:pPr>
          </w:p>
          <w:p>
            <w:pPr>
              <w:pStyle w:val="223"/>
              <w:spacing w:line="258" w:lineRule="auto"/>
              <w:rPr>
                <w:rFonts w:hint="eastAsia" w:ascii="仿宋" w:hAnsi="仿宋" w:eastAsia="仿宋" w:cs="仿宋"/>
              </w:rPr>
            </w:pPr>
          </w:p>
          <w:p>
            <w:pPr>
              <w:spacing w:before="62" w:line="188" w:lineRule="auto"/>
              <w:ind w:left="448"/>
              <w:rPr>
                <w:rFonts w:hint="eastAsia" w:ascii="仿宋" w:hAnsi="仿宋" w:eastAsia="仿宋" w:cs="仿宋"/>
                <w:sz w:val="19"/>
                <w:szCs w:val="19"/>
              </w:rPr>
            </w:pPr>
            <w:r>
              <w:rPr>
                <w:rFonts w:hint="eastAsia" w:ascii="仿宋" w:hAnsi="仿宋" w:eastAsia="仿宋" w:cs="仿宋"/>
                <w:spacing w:val="6"/>
                <w:sz w:val="19"/>
                <w:szCs w:val="19"/>
              </w:rPr>
              <w:t>m3</w:t>
            </w:r>
          </w:p>
        </w:tc>
        <w:tc>
          <w:tcPr>
            <w:tcW w:w="2271" w:type="dxa"/>
            <w:gridSpan w:val="2"/>
            <w:tcBorders>
              <w:bottom w:val="single" w:color="000000" w:sz="10" w:space="0"/>
              <w:right w:val="single" w:color="000000" w:sz="8" w:space="0"/>
            </w:tcBorders>
            <w:vAlign w:val="top"/>
          </w:tcPr>
          <w:p>
            <w:pPr>
              <w:pStyle w:val="223"/>
              <w:spacing w:line="257" w:lineRule="auto"/>
              <w:rPr>
                <w:rFonts w:hint="eastAsia" w:ascii="仿宋" w:hAnsi="仿宋" w:eastAsia="仿宋" w:cs="仿宋"/>
              </w:rPr>
            </w:pPr>
          </w:p>
          <w:p>
            <w:pPr>
              <w:pStyle w:val="223"/>
              <w:spacing w:line="257" w:lineRule="auto"/>
              <w:rPr>
                <w:rFonts w:hint="eastAsia" w:ascii="仿宋" w:hAnsi="仿宋" w:eastAsia="仿宋" w:cs="仿宋"/>
              </w:rPr>
            </w:pPr>
          </w:p>
          <w:p>
            <w:pPr>
              <w:pStyle w:val="223"/>
              <w:spacing w:line="258" w:lineRule="auto"/>
              <w:rPr>
                <w:rFonts w:hint="eastAsia" w:ascii="仿宋" w:hAnsi="仿宋" w:eastAsia="仿宋" w:cs="仿宋"/>
              </w:rPr>
            </w:pPr>
          </w:p>
          <w:p>
            <w:pPr>
              <w:spacing w:before="62" w:line="188" w:lineRule="auto"/>
              <w:ind w:left="817"/>
              <w:rPr>
                <w:rFonts w:hint="eastAsia" w:ascii="仿宋" w:hAnsi="仿宋" w:eastAsia="仿宋" w:cs="仿宋"/>
                <w:sz w:val="19"/>
                <w:szCs w:val="19"/>
              </w:rPr>
            </w:pPr>
            <w:r>
              <w:rPr>
                <w:rFonts w:hint="eastAsia" w:ascii="仿宋" w:hAnsi="仿宋" w:eastAsia="仿宋" w:cs="仿宋"/>
                <w:spacing w:val="7"/>
                <w:sz w:val="19"/>
                <w:szCs w:val="19"/>
              </w:rPr>
              <w:t>912.91</w:t>
            </w:r>
          </w:p>
        </w:tc>
      </w:tr>
    </w:tbl>
    <w:p>
      <w:pPr>
        <w:rPr>
          <w:rFonts w:hint="eastAsia" w:ascii="仿宋" w:hAnsi="仿宋" w:eastAsia="仿宋" w:cs="仿宋"/>
          <w:sz w:val="21"/>
        </w:rPr>
      </w:pPr>
    </w:p>
    <w:p>
      <w:pPr>
        <w:rPr>
          <w:rFonts w:hint="eastAsia" w:ascii="仿宋" w:hAnsi="仿宋" w:eastAsia="仿宋" w:cs="仿宋"/>
          <w:sz w:val="21"/>
          <w:szCs w:val="21"/>
        </w:rPr>
        <w:sectPr>
          <w:pgSz w:w="11960" w:h="16880"/>
          <w:pgMar w:top="850" w:right="894" w:bottom="0" w:left="853" w:header="0" w:footer="0" w:gutter="0"/>
          <w:pgNumType w:fmt="decimal"/>
          <w:cols w:space="720" w:num="1"/>
        </w:sectPr>
      </w:pPr>
    </w:p>
    <w:tbl>
      <w:tblPr>
        <w:tblStyle w:val="209"/>
        <w:tblW w:w="1018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6"/>
        <w:gridCol w:w="1748"/>
        <w:gridCol w:w="4079"/>
        <w:gridCol w:w="1105"/>
        <w:gridCol w:w="2237"/>
        <w:gridCol w:w="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7" w:hRule="atLeast"/>
        </w:trPr>
        <w:tc>
          <w:tcPr>
            <w:tcW w:w="10155" w:type="dxa"/>
            <w:gridSpan w:val="5"/>
            <w:tcBorders>
              <w:top w:val="nil"/>
              <w:left w:val="nil"/>
              <w:bottom w:val="single" w:color="FFFFFF" w:sz="4" w:space="0"/>
              <w:right w:val="single" w:color="FFFFFF" w:sz="4" w:space="0"/>
            </w:tcBorders>
            <w:vAlign w:val="top"/>
          </w:tcPr>
          <w:p>
            <w:pPr>
              <w:spacing w:before="194" w:line="224" w:lineRule="auto"/>
              <w:ind w:left="3212"/>
              <w:outlineLvl w:val="9"/>
              <w:rPr>
                <w:rFonts w:hint="eastAsia" w:ascii="仿宋" w:hAnsi="仿宋" w:eastAsia="仿宋" w:cs="仿宋"/>
                <w:sz w:val="39"/>
                <w:szCs w:val="39"/>
              </w:rPr>
            </w:pPr>
            <w:r>
              <w:rPr>
                <w:rFonts w:hint="eastAsia" w:ascii="仿宋" w:hAnsi="仿宋" w:eastAsia="仿宋" w:cs="仿宋"/>
                <w:spacing w:val="24"/>
                <w:sz w:val="39"/>
                <w:szCs w:val="39"/>
              </w:rPr>
              <w:t>分部分项工程量清单</w:t>
            </w:r>
          </w:p>
        </w:tc>
        <w:tc>
          <w:tcPr>
            <w:tcW w:w="34" w:type="dxa"/>
            <w:tcBorders>
              <w:top w:val="nil"/>
              <w:left w:val="single" w:color="FFFFFF" w:sz="4" w:space="0"/>
              <w:bottom w:val="single" w:color="FFFFFF" w:sz="4" w:space="0"/>
              <w:right w:val="nil"/>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10189" w:type="dxa"/>
            <w:gridSpan w:val="6"/>
            <w:tcBorders>
              <w:top w:val="single" w:color="FFFFFF" w:sz="4" w:space="0"/>
              <w:left w:val="nil"/>
              <w:bottom w:val="single" w:color="000000" w:sz="10" w:space="0"/>
              <w:right w:val="nil"/>
            </w:tcBorders>
            <w:vAlign w:val="top"/>
          </w:tcPr>
          <w:p>
            <w:pPr>
              <w:pStyle w:val="223"/>
              <w:spacing w:line="270" w:lineRule="auto"/>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63360" behindDoc="0" locked="0" layoutInCell="1" allowOverlap="1">
                      <wp:simplePos x="0" y="0"/>
                      <wp:positionH relativeFrom="rightMargin">
                        <wp:posOffset>-16510</wp:posOffset>
                      </wp:positionH>
                      <wp:positionV relativeFrom="topMargin">
                        <wp:posOffset>-9525</wp:posOffset>
                      </wp:positionV>
                      <wp:extent cx="1270" cy="534670"/>
                      <wp:effectExtent l="0" t="0" r="17780" b="17780"/>
                      <wp:wrapNone/>
                      <wp:docPr id="7" name="矩形 7"/>
                      <wp:cNvGraphicFramePr/>
                      <a:graphic xmlns:a="http://schemas.openxmlformats.org/drawingml/2006/main">
                        <a:graphicData uri="http://schemas.microsoft.com/office/word/2010/wordprocessingShape">
                          <wps:wsp>
                            <wps:cNvSpPr/>
                            <wps:spPr>
                              <a:xfrm>
                                <a:off x="0" y="0"/>
                                <a:ext cx="1270" cy="53467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08.15pt;margin-top:-0.25pt;height:42.1pt;width:0.1pt;mso-position-horizontal-relative:page;mso-position-vertical-relative:page;z-index:251663360;mso-width-relative:page;mso-height-relative:page;" fillcolor="#FFFFFF" filled="t" stroked="f" coordsize="21600,21600" o:gfxdata="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6mtBrWAAAA&#10;BwEAAA8AAAAAAAAAAQAgAAAAIgAAAGRycy9kb3ducmV2LnhtbFBLAQIUABQAAAAIAIdO4kABlsJ9&#10;rQEAAFwDAAAOAAAAAAAAAAEAIAAAACUBAABkcnMvZTJvRG9jLnhtbFBLBQYAAAAABgAGAFkBAABE&#10;BQAAAAA=&#10;">
                      <v:fill on="t" focussize="0,0"/>
                      <v:stroke on="f"/>
                      <v:imagedata o:title=""/>
                      <o:lock v:ext="edit" aspectratio="f"/>
                    </v:rect>
                  </w:pict>
                </mc:Fallback>
              </mc:AlternateContent>
            </w:r>
          </w:p>
          <w:p>
            <w:pPr>
              <w:pStyle w:val="223"/>
              <w:spacing w:line="270" w:lineRule="auto"/>
              <w:rPr>
                <w:rFonts w:hint="eastAsia" w:ascii="仿宋" w:hAnsi="仿宋" w:eastAsia="仿宋" w:cs="仿宋"/>
              </w:rPr>
            </w:pPr>
          </w:p>
          <w:p>
            <w:pPr>
              <w:spacing w:before="61" w:line="200" w:lineRule="auto"/>
              <w:ind w:left="27"/>
              <w:rPr>
                <w:rFonts w:hint="eastAsia" w:ascii="仿宋" w:hAnsi="仿宋" w:eastAsia="仿宋" w:cs="仿宋"/>
                <w:sz w:val="19"/>
                <w:szCs w:val="19"/>
              </w:rPr>
            </w:pPr>
            <w:r>
              <w:rPr>
                <w:rFonts w:hint="eastAsia" w:ascii="仿宋" w:hAnsi="仿宋" w:eastAsia="仿宋" w:cs="仿宋"/>
                <w:spacing w:val="3"/>
                <w:sz w:val="19"/>
                <w:szCs w:val="19"/>
              </w:rPr>
              <w:t>工程名称：土建工程</w:t>
            </w:r>
            <w:r>
              <w:rPr>
                <w:rFonts w:hint="eastAsia" w:ascii="仿宋" w:hAnsi="仿宋" w:eastAsia="仿宋" w:cs="仿宋"/>
                <w:spacing w:val="1"/>
                <w:sz w:val="19"/>
                <w:szCs w:val="19"/>
              </w:rPr>
              <w:t xml:space="preserve">                                     </w:t>
            </w:r>
            <w:r>
              <w:rPr>
                <w:rFonts w:hint="eastAsia" w:ascii="仿宋" w:hAnsi="仿宋" w:eastAsia="仿宋" w:cs="仿宋"/>
                <w:spacing w:val="3"/>
                <w:sz w:val="19"/>
                <w:szCs w:val="19"/>
              </w:rPr>
              <w:t>专业：市政土建                   第 2 页</w:t>
            </w:r>
            <w:r>
              <w:rPr>
                <w:rFonts w:hint="eastAsia" w:ascii="仿宋" w:hAnsi="仿宋" w:eastAsia="仿宋" w:cs="仿宋"/>
                <w:spacing w:val="17"/>
                <w:sz w:val="19"/>
                <w:szCs w:val="19"/>
              </w:rPr>
              <w:t xml:space="preserve">  </w:t>
            </w:r>
            <w:r>
              <w:rPr>
                <w:rFonts w:hint="eastAsia" w:ascii="仿宋" w:hAnsi="仿宋" w:eastAsia="仿宋" w:cs="仿宋"/>
                <w:spacing w:val="3"/>
                <w:sz w:val="19"/>
                <w:szCs w:val="19"/>
              </w:rPr>
              <w:t>共</w:t>
            </w:r>
            <w:r>
              <w:rPr>
                <w:rFonts w:hint="eastAsia" w:ascii="仿宋" w:hAnsi="仿宋" w:eastAsia="仿宋" w:cs="仿宋"/>
                <w:spacing w:val="13"/>
                <w:sz w:val="19"/>
                <w:szCs w:val="19"/>
              </w:rPr>
              <w:t xml:space="preserve"> </w:t>
            </w:r>
            <w:r>
              <w:rPr>
                <w:rFonts w:hint="eastAsia" w:ascii="仿宋" w:hAnsi="仿宋" w:eastAsia="仿宋" w:cs="仿宋"/>
                <w:spacing w:val="3"/>
                <w:sz w:val="19"/>
                <w:szCs w:val="19"/>
              </w:rPr>
              <w:t>4</w:t>
            </w:r>
            <w:r>
              <w:rPr>
                <w:rFonts w:hint="eastAsia" w:ascii="仿宋" w:hAnsi="仿宋" w:eastAsia="仿宋" w:cs="仿宋"/>
                <w:spacing w:val="27"/>
                <w:sz w:val="19"/>
                <w:szCs w:val="19"/>
              </w:rPr>
              <w:t xml:space="preserve"> </w:t>
            </w:r>
            <w:r>
              <w:rPr>
                <w:rFonts w:hint="eastAsia" w:ascii="仿宋" w:hAnsi="仿宋" w:eastAsia="仿宋" w:cs="仿宋"/>
                <w:spacing w:val="3"/>
                <w:sz w:val="19"/>
                <w:szCs w:val="19"/>
              </w:rPr>
              <w:t>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986" w:type="dxa"/>
            <w:tcBorders>
              <w:top w:val="single" w:color="000000" w:sz="10" w:space="0"/>
              <w:left w:val="single" w:color="000000" w:sz="10" w:space="0"/>
            </w:tcBorders>
            <w:vAlign w:val="top"/>
          </w:tcPr>
          <w:p>
            <w:pPr>
              <w:spacing w:before="104" w:line="230" w:lineRule="auto"/>
              <w:ind w:left="296"/>
              <w:rPr>
                <w:rFonts w:hint="eastAsia" w:ascii="仿宋" w:hAnsi="仿宋" w:eastAsia="仿宋" w:cs="仿宋"/>
                <w:sz w:val="19"/>
                <w:szCs w:val="19"/>
              </w:rPr>
            </w:pPr>
            <w:r>
              <w:rPr>
                <w:rFonts w:hint="eastAsia" w:ascii="仿宋" w:hAnsi="仿宋" w:eastAsia="仿宋" w:cs="仿宋"/>
                <w:spacing w:val="3"/>
                <w:sz w:val="19"/>
                <w:szCs w:val="19"/>
              </w:rPr>
              <w:t>序号</w:t>
            </w:r>
          </w:p>
        </w:tc>
        <w:tc>
          <w:tcPr>
            <w:tcW w:w="1748" w:type="dxa"/>
            <w:tcBorders>
              <w:top w:val="single" w:color="000000" w:sz="10" w:space="0"/>
            </w:tcBorders>
            <w:vAlign w:val="top"/>
          </w:tcPr>
          <w:p>
            <w:pPr>
              <w:spacing w:before="103" w:line="229" w:lineRule="auto"/>
              <w:ind w:left="489"/>
              <w:rPr>
                <w:rFonts w:hint="eastAsia" w:ascii="仿宋" w:hAnsi="仿宋" w:eastAsia="仿宋" w:cs="仿宋"/>
                <w:sz w:val="19"/>
                <w:szCs w:val="19"/>
              </w:rPr>
            </w:pPr>
            <w:r>
              <w:rPr>
                <w:rFonts w:hint="eastAsia" w:ascii="仿宋" w:hAnsi="仿宋" w:eastAsia="仿宋" w:cs="仿宋"/>
                <w:spacing w:val="3"/>
                <w:sz w:val="19"/>
                <w:szCs w:val="19"/>
              </w:rPr>
              <w:t>项目编码</w:t>
            </w:r>
          </w:p>
        </w:tc>
        <w:tc>
          <w:tcPr>
            <w:tcW w:w="4079" w:type="dxa"/>
            <w:tcBorders>
              <w:top w:val="single" w:color="000000" w:sz="10" w:space="0"/>
            </w:tcBorders>
            <w:vAlign w:val="top"/>
          </w:tcPr>
          <w:p>
            <w:pPr>
              <w:spacing w:before="103" w:line="230" w:lineRule="auto"/>
              <w:ind w:left="1661"/>
              <w:rPr>
                <w:rFonts w:hint="eastAsia" w:ascii="仿宋" w:hAnsi="仿宋" w:eastAsia="仿宋" w:cs="仿宋"/>
                <w:sz w:val="19"/>
                <w:szCs w:val="19"/>
              </w:rPr>
            </w:pPr>
            <w:r>
              <w:rPr>
                <w:rFonts w:hint="eastAsia" w:ascii="仿宋" w:hAnsi="仿宋" w:eastAsia="仿宋" w:cs="仿宋"/>
                <w:spacing w:val="3"/>
                <w:sz w:val="19"/>
                <w:szCs w:val="19"/>
              </w:rPr>
              <w:t>项目名称</w:t>
            </w:r>
          </w:p>
        </w:tc>
        <w:tc>
          <w:tcPr>
            <w:tcW w:w="1105" w:type="dxa"/>
            <w:tcBorders>
              <w:top w:val="single" w:color="000000" w:sz="10" w:space="0"/>
            </w:tcBorders>
            <w:vAlign w:val="top"/>
          </w:tcPr>
          <w:p>
            <w:pPr>
              <w:spacing w:before="103" w:line="230" w:lineRule="auto"/>
              <w:ind w:left="170"/>
              <w:rPr>
                <w:rFonts w:hint="eastAsia" w:ascii="仿宋" w:hAnsi="仿宋" w:eastAsia="仿宋" w:cs="仿宋"/>
                <w:sz w:val="19"/>
                <w:szCs w:val="19"/>
              </w:rPr>
            </w:pPr>
            <w:r>
              <w:rPr>
                <w:rFonts w:hint="eastAsia" w:ascii="仿宋" w:hAnsi="仿宋" w:eastAsia="仿宋" w:cs="仿宋"/>
                <w:spacing w:val="3"/>
                <w:sz w:val="19"/>
                <w:szCs w:val="19"/>
              </w:rPr>
              <w:t>计量单位</w:t>
            </w:r>
          </w:p>
        </w:tc>
        <w:tc>
          <w:tcPr>
            <w:tcW w:w="2271" w:type="dxa"/>
            <w:gridSpan w:val="2"/>
            <w:tcBorders>
              <w:top w:val="single" w:color="000000" w:sz="10" w:space="0"/>
              <w:right w:val="single" w:color="000000" w:sz="8" w:space="0"/>
            </w:tcBorders>
            <w:vAlign w:val="top"/>
          </w:tcPr>
          <w:p>
            <w:pPr>
              <w:spacing w:before="103" w:line="229" w:lineRule="auto"/>
              <w:ind w:left="744"/>
              <w:rPr>
                <w:rFonts w:hint="eastAsia" w:ascii="仿宋" w:hAnsi="仿宋" w:eastAsia="仿宋" w:cs="仿宋"/>
                <w:sz w:val="19"/>
                <w:szCs w:val="19"/>
              </w:rPr>
            </w:pPr>
            <w:r>
              <w:rPr>
                <w:rFonts w:hint="eastAsia" w:ascii="仿宋" w:hAnsi="仿宋" w:eastAsia="仿宋" w:cs="仿宋"/>
                <w:spacing w:val="3"/>
                <w:sz w:val="19"/>
                <w:szCs w:val="19"/>
              </w:rPr>
              <w:t>工程数量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spacing w:before="98" w:line="229" w:lineRule="auto"/>
              <w:ind w:left="28"/>
              <w:rPr>
                <w:rFonts w:hint="eastAsia" w:ascii="仿宋" w:hAnsi="仿宋" w:eastAsia="仿宋" w:cs="仿宋"/>
                <w:sz w:val="19"/>
                <w:szCs w:val="19"/>
              </w:rPr>
            </w:pPr>
            <w:r>
              <w:rPr>
                <w:rFonts w:hint="eastAsia" w:ascii="仿宋" w:hAnsi="仿宋" w:eastAsia="仿宋" w:cs="仿宋"/>
                <w:spacing w:val="5"/>
                <w:sz w:val="19"/>
                <w:szCs w:val="19"/>
              </w:rPr>
              <w:t>2.运输</w:t>
            </w: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4" w:hRule="atLeast"/>
        </w:trPr>
        <w:tc>
          <w:tcPr>
            <w:tcW w:w="986" w:type="dxa"/>
            <w:tcBorders>
              <w:left w:val="single" w:color="000000" w:sz="10" w:space="0"/>
            </w:tcBorders>
            <w:vAlign w:val="top"/>
          </w:tcPr>
          <w:p>
            <w:pPr>
              <w:pStyle w:val="223"/>
              <w:spacing w:line="266" w:lineRule="auto"/>
              <w:rPr>
                <w:rFonts w:hint="eastAsia" w:ascii="仿宋" w:hAnsi="仿宋" w:eastAsia="仿宋" w:cs="仿宋"/>
              </w:rPr>
            </w:pPr>
          </w:p>
          <w:p>
            <w:pPr>
              <w:pStyle w:val="223"/>
              <w:spacing w:line="266" w:lineRule="auto"/>
              <w:rPr>
                <w:rFonts w:hint="eastAsia" w:ascii="仿宋" w:hAnsi="仿宋" w:eastAsia="仿宋" w:cs="仿宋"/>
              </w:rPr>
            </w:pPr>
          </w:p>
          <w:p>
            <w:pPr>
              <w:pStyle w:val="223"/>
              <w:spacing w:line="267" w:lineRule="auto"/>
              <w:rPr>
                <w:rFonts w:hint="eastAsia" w:ascii="仿宋" w:hAnsi="仿宋" w:eastAsia="仿宋" w:cs="仿宋"/>
              </w:rPr>
            </w:pPr>
          </w:p>
          <w:p>
            <w:pPr>
              <w:spacing w:before="61" w:line="188" w:lineRule="auto"/>
              <w:ind w:left="432"/>
              <w:rPr>
                <w:rFonts w:hint="eastAsia" w:ascii="仿宋" w:hAnsi="仿宋" w:eastAsia="仿宋" w:cs="仿宋"/>
                <w:sz w:val="19"/>
                <w:szCs w:val="19"/>
              </w:rPr>
            </w:pPr>
            <w:r>
              <w:rPr>
                <w:rFonts w:hint="eastAsia" w:ascii="仿宋" w:hAnsi="仿宋" w:eastAsia="仿宋" w:cs="仿宋"/>
                <w:sz w:val="19"/>
                <w:szCs w:val="19"/>
              </w:rPr>
              <w:t>9</w:t>
            </w:r>
          </w:p>
        </w:tc>
        <w:tc>
          <w:tcPr>
            <w:tcW w:w="1748" w:type="dxa"/>
            <w:vAlign w:val="top"/>
          </w:tcPr>
          <w:p>
            <w:pPr>
              <w:pStyle w:val="223"/>
              <w:spacing w:line="266" w:lineRule="auto"/>
              <w:rPr>
                <w:rFonts w:hint="eastAsia" w:ascii="仿宋" w:hAnsi="仿宋" w:eastAsia="仿宋" w:cs="仿宋"/>
              </w:rPr>
            </w:pPr>
          </w:p>
          <w:p>
            <w:pPr>
              <w:pStyle w:val="223"/>
              <w:spacing w:line="266" w:lineRule="auto"/>
              <w:rPr>
                <w:rFonts w:hint="eastAsia" w:ascii="仿宋" w:hAnsi="仿宋" w:eastAsia="仿宋" w:cs="仿宋"/>
              </w:rPr>
            </w:pPr>
          </w:p>
          <w:p>
            <w:pPr>
              <w:pStyle w:val="223"/>
              <w:spacing w:line="267" w:lineRule="auto"/>
              <w:rPr>
                <w:rFonts w:hint="eastAsia" w:ascii="仿宋" w:hAnsi="仿宋" w:eastAsia="仿宋" w:cs="仿宋"/>
              </w:rPr>
            </w:pPr>
          </w:p>
          <w:p>
            <w:pPr>
              <w:spacing w:before="61" w:line="188" w:lineRule="auto"/>
              <w:ind w:left="24"/>
              <w:rPr>
                <w:rFonts w:hint="eastAsia" w:ascii="仿宋" w:hAnsi="仿宋" w:eastAsia="仿宋" w:cs="仿宋"/>
                <w:sz w:val="19"/>
                <w:szCs w:val="19"/>
              </w:rPr>
            </w:pPr>
            <w:r>
              <w:rPr>
                <w:rFonts w:hint="eastAsia" w:ascii="仿宋" w:hAnsi="仿宋" w:eastAsia="仿宋" w:cs="仿宋"/>
                <w:spacing w:val="8"/>
                <w:sz w:val="19"/>
                <w:szCs w:val="19"/>
              </w:rPr>
              <w:t>040103001002</w:t>
            </w:r>
          </w:p>
        </w:tc>
        <w:tc>
          <w:tcPr>
            <w:tcW w:w="4079" w:type="dxa"/>
            <w:vAlign w:val="top"/>
          </w:tcPr>
          <w:p>
            <w:pPr>
              <w:spacing w:before="248" w:line="195" w:lineRule="auto"/>
              <w:ind w:left="27"/>
              <w:rPr>
                <w:rFonts w:hint="eastAsia" w:ascii="仿宋" w:hAnsi="仿宋" w:eastAsia="仿宋" w:cs="仿宋"/>
                <w:sz w:val="19"/>
                <w:szCs w:val="19"/>
              </w:rPr>
            </w:pPr>
            <w:r>
              <w:rPr>
                <w:rFonts w:hint="eastAsia" w:ascii="仿宋" w:hAnsi="仿宋" w:eastAsia="仿宋" w:cs="仿宋"/>
                <w:spacing w:val="5"/>
                <w:sz w:val="19"/>
                <w:szCs w:val="19"/>
              </w:rPr>
              <w:t>土(石)方回填</w:t>
            </w:r>
          </w:p>
          <w:p>
            <w:pPr>
              <w:spacing w:line="185" w:lineRule="auto"/>
              <w:ind w:left="57"/>
              <w:rPr>
                <w:rFonts w:hint="eastAsia" w:ascii="仿宋" w:hAnsi="仿宋" w:eastAsia="仿宋" w:cs="仿宋"/>
                <w:sz w:val="19"/>
                <w:szCs w:val="19"/>
              </w:rPr>
            </w:pPr>
            <w:r>
              <w:rPr>
                <w:rFonts w:hint="eastAsia" w:ascii="仿宋" w:hAnsi="仿宋" w:eastAsia="仿宋" w:cs="仿宋"/>
                <w:spacing w:val="-2"/>
                <w:sz w:val="19"/>
                <w:szCs w:val="19"/>
              </w:rPr>
              <w:t>[项目特征]</w:t>
            </w:r>
          </w:p>
          <w:p>
            <w:pPr>
              <w:spacing w:line="189" w:lineRule="auto"/>
              <w:ind w:left="41"/>
              <w:rPr>
                <w:rFonts w:hint="eastAsia" w:ascii="仿宋" w:hAnsi="仿宋" w:eastAsia="仿宋" w:cs="仿宋"/>
                <w:sz w:val="19"/>
                <w:szCs w:val="19"/>
              </w:rPr>
            </w:pPr>
            <w:r>
              <w:rPr>
                <w:rFonts w:hint="eastAsia" w:ascii="仿宋" w:hAnsi="仿宋" w:eastAsia="仿宋" w:cs="仿宋"/>
                <w:spacing w:val="4"/>
                <w:sz w:val="19"/>
                <w:szCs w:val="19"/>
              </w:rPr>
              <w:t>1.土质要求:挖出物</w:t>
            </w:r>
          </w:p>
          <w:p>
            <w:pPr>
              <w:spacing w:line="193" w:lineRule="auto"/>
              <w:ind w:left="28"/>
              <w:rPr>
                <w:rFonts w:hint="eastAsia" w:ascii="仿宋" w:hAnsi="仿宋" w:eastAsia="仿宋" w:cs="仿宋"/>
                <w:sz w:val="19"/>
                <w:szCs w:val="19"/>
              </w:rPr>
            </w:pPr>
            <w:r>
              <w:rPr>
                <w:rFonts w:hint="eastAsia" w:ascii="仿宋" w:hAnsi="仿宋" w:eastAsia="仿宋" w:cs="仿宋"/>
                <w:spacing w:val="6"/>
                <w:sz w:val="19"/>
                <w:szCs w:val="19"/>
              </w:rPr>
              <w:t>2.夯填(碾压):不小于0.92</w:t>
            </w:r>
          </w:p>
          <w:p>
            <w:pPr>
              <w:spacing w:line="184" w:lineRule="auto"/>
              <w:ind w:left="57"/>
              <w:rPr>
                <w:rFonts w:hint="eastAsia" w:ascii="仿宋" w:hAnsi="仿宋" w:eastAsia="仿宋" w:cs="仿宋"/>
                <w:sz w:val="19"/>
                <w:szCs w:val="19"/>
              </w:rPr>
            </w:pPr>
            <w:r>
              <w:rPr>
                <w:rFonts w:hint="eastAsia" w:ascii="仿宋" w:hAnsi="仿宋" w:eastAsia="仿宋" w:cs="仿宋"/>
                <w:spacing w:val="-2"/>
                <w:sz w:val="19"/>
                <w:szCs w:val="19"/>
              </w:rPr>
              <w:t>[工作内容]</w:t>
            </w:r>
          </w:p>
          <w:p>
            <w:pPr>
              <w:spacing w:before="1" w:line="189" w:lineRule="auto"/>
              <w:ind w:left="41"/>
              <w:rPr>
                <w:rFonts w:hint="eastAsia" w:ascii="仿宋" w:hAnsi="仿宋" w:eastAsia="仿宋" w:cs="仿宋"/>
                <w:sz w:val="19"/>
                <w:szCs w:val="19"/>
              </w:rPr>
            </w:pPr>
            <w:r>
              <w:rPr>
                <w:rFonts w:hint="eastAsia" w:ascii="仿宋" w:hAnsi="仿宋" w:eastAsia="仿宋" w:cs="仿宋"/>
                <w:spacing w:val="2"/>
                <w:sz w:val="19"/>
                <w:szCs w:val="19"/>
              </w:rPr>
              <w:t>1.回填</w:t>
            </w:r>
          </w:p>
          <w:p>
            <w:pPr>
              <w:spacing w:line="226" w:lineRule="auto"/>
              <w:ind w:left="28"/>
              <w:rPr>
                <w:rFonts w:hint="eastAsia" w:ascii="仿宋" w:hAnsi="仿宋" w:eastAsia="仿宋" w:cs="仿宋"/>
                <w:sz w:val="19"/>
                <w:szCs w:val="19"/>
              </w:rPr>
            </w:pPr>
            <w:r>
              <w:rPr>
                <w:rFonts w:hint="eastAsia" w:ascii="仿宋" w:hAnsi="仿宋" w:eastAsia="仿宋" w:cs="仿宋"/>
                <w:spacing w:val="5"/>
                <w:sz w:val="19"/>
                <w:szCs w:val="19"/>
              </w:rPr>
              <w:t>2.分层碾压、夯实</w:t>
            </w:r>
          </w:p>
        </w:tc>
        <w:tc>
          <w:tcPr>
            <w:tcW w:w="1105" w:type="dxa"/>
            <w:vAlign w:val="top"/>
          </w:tcPr>
          <w:p>
            <w:pPr>
              <w:pStyle w:val="223"/>
              <w:spacing w:line="266" w:lineRule="auto"/>
              <w:rPr>
                <w:rFonts w:hint="eastAsia" w:ascii="仿宋" w:hAnsi="仿宋" w:eastAsia="仿宋" w:cs="仿宋"/>
              </w:rPr>
            </w:pPr>
          </w:p>
          <w:p>
            <w:pPr>
              <w:pStyle w:val="223"/>
              <w:spacing w:line="266" w:lineRule="auto"/>
              <w:rPr>
                <w:rFonts w:hint="eastAsia" w:ascii="仿宋" w:hAnsi="仿宋" w:eastAsia="仿宋" w:cs="仿宋"/>
              </w:rPr>
            </w:pPr>
          </w:p>
          <w:p>
            <w:pPr>
              <w:pStyle w:val="223"/>
              <w:spacing w:line="267" w:lineRule="auto"/>
              <w:rPr>
                <w:rFonts w:hint="eastAsia" w:ascii="仿宋" w:hAnsi="仿宋" w:eastAsia="仿宋" w:cs="仿宋"/>
              </w:rPr>
            </w:pPr>
          </w:p>
          <w:p>
            <w:pPr>
              <w:spacing w:before="61" w:line="188" w:lineRule="auto"/>
              <w:ind w:left="448"/>
              <w:rPr>
                <w:rFonts w:hint="eastAsia" w:ascii="仿宋" w:hAnsi="仿宋" w:eastAsia="仿宋" w:cs="仿宋"/>
                <w:sz w:val="19"/>
                <w:szCs w:val="19"/>
              </w:rPr>
            </w:pPr>
            <w:r>
              <w:rPr>
                <w:rFonts w:hint="eastAsia" w:ascii="仿宋" w:hAnsi="仿宋" w:eastAsia="仿宋" w:cs="仿宋"/>
                <w:spacing w:val="6"/>
                <w:sz w:val="19"/>
                <w:szCs w:val="19"/>
              </w:rPr>
              <w:t>m3</w:t>
            </w:r>
          </w:p>
        </w:tc>
        <w:tc>
          <w:tcPr>
            <w:tcW w:w="2271" w:type="dxa"/>
            <w:gridSpan w:val="2"/>
            <w:tcBorders>
              <w:right w:val="single" w:color="000000" w:sz="8" w:space="0"/>
            </w:tcBorders>
            <w:vAlign w:val="top"/>
          </w:tcPr>
          <w:p>
            <w:pPr>
              <w:pStyle w:val="223"/>
              <w:spacing w:line="266" w:lineRule="auto"/>
              <w:rPr>
                <w:rFonts w:hint="eastAsia" w:ascii="仿宋" w:hAnsi="仿宋" w:eastAsia="仿宋" w:cs="仿宋"/>
              </w:rPr>
            </w:pPr>
          </w:p>
          <w:p>
            <w:pPr>
              <w:pStyle w:val="223"/>
              <w:spacing w:line="266" w:lineRule="auto"/>
              <w:rPr>
                <w:rFonts w:hint="eastAsia" w:ascii="仿宋" w:hAnsi="仿宋" w:eastAsia="仿宋" w:cs="仿宋"/>
              </w:rPr>
            </w:pPr>
          </w:p>
          <w:p>
            <w:pPr>
              <w:pStyle w:val="223"/>
              <w:spacing w:line="267" w:lineRule="auto"/>
              <w:rPr>
                <w:rFonts w:hint="eastAsia" w:ascii="仿宋" w:hAnsi="仿宋" w:eastAsia="仿宋" w:cs="仿宋"/>
              </w:rPr>
            </w:pPr>
          </w:p>
          <w:p>
            <w:pPr>
              <w:spacing w:before="61" w:line="188" w:lineRule="auto"/>
              <w:ind w:left="820"/>
              <w:rPr>
                <w:rFonts w:hint="eastAsia" w:ascii="仿宋" w:hAnsi="仿宋" w:eastAsia="仿宋" w:cs="仿宋"/>
                <w:sz w:val="19"/>
                <w:szCs w:val="19"/>
              </w:rPr>
            </w:pPr>
            <w:r>
              <w:rPr>
                <w:rFonts w:hint="eastAsia" w:ascii="仿宋" w:hAnsi="仿宋" w:eastAsia="仿宋" w:cs="仿宋"/>
                <w:spacing w:val="7"/>
                <w:sz w:val="19"/>
                <w:szCs w:val="19"/>
              </w:rPr>
              <w:t>391.25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4" w:hRule="atLeast"/>
        </w:trPr>
        <w:tc>
          <w:tcPr>
            <w:tcW w:w="986" w:type="dxa"/>
            <w:tcBorders>
              <w:left w:val="single" w:color="000000" w:sz="10" w:space="0"/>
            </w:tcBorders>
            <w:vAlign w:val="top"/>
          </w:tcPr>
          <w:p>
            <w:pPr>
              <w:pStyle w:val="223"/>
              <w:spacing w:line="267" w:lineRule="auto"/>
              <w:rPr>
                <w:rFonts w:hint="eastAsia" w:ascii="仿宋" w:hAnsi="仿宋" w:eastAsia="仿宋" w:cs="仿宋"/>
              </w:rPr>
            </w:pPr>
          </w:p>
          <w:p>
            <w:pPr>
              <w:pStyle w:val="223"/>
              <w:spacing w:line="267" w:lineRule="auto"/>
              <w:rPr>
                <w:rFonts w:hint="eastAsia" w:ascii="仿宋" w:hAnsi="仿宋" w:eastAsia="仿宋" w:cs="仿宋"/>
              </w:rPr>
            </w:pPr>
          </w:p>
          <w:p>
            <w:pPr>
              <w:pStyle w:val="223"/>
              <w:spacing w:line="268" w:lineRule="auto"/>
              <w:rPr>
                <w:rFonts w:hint="eastAsia" w:ascii="仿宋" w:hAnsi="仿宋" w:eastAsia="仿宋" w:cs="仿宋"/>
              </w:rPr>
            </w:pPr>
          </w:p>
          <w:p>
            <w:pPr>
              <w:spacing w:before="61" w:line="188" w:lineRule="auto"/>
              <w:ind w:left="401"/>
              <w:rPr>
                <w:rFonts w:hint="eastAsia" w:ascii="仿宋" w:hAnsi="仿宋" w:eastAsia="仿宋" w:cs="仿宋"/>
                <w:sz w:val="19"/>
                <w:szCs w:val="19"/>
              </w:rPr>
            </w:pPr>
            <w:r>
              <w:rPr>
                <w:rFonts w:hint="eastAsia" w:ascii="仿宋" w:hAnsi="仿宋" w:eastAsia="仿宋" w:cs="仿宋"/>
                <w:spacing w:val="-2"/>
                <w:sz w:val="19"/>
                <w:szCs w:val="19"/>
              </w:rPr>
              <w:t>10</w:t>
            </w:r>
          </w:p>
        </w:tc>
        <w:tc>
          <w:tcPr>
            <w:tcW w:w="1748" w:type="dxa"/>
            <w:vAlign w:val="top"/>
          </w:tcPr>
          <w:p>
            <w:pPr>
              <w:pStyle w:val="223"/>
              <w:spacing w:line="267" w:lineRule="auto"/>
              <w:rPr>
                <w:rFonts w:hint="eastAsia" w:ascii="仿宋" w:hAnsi="仿宋" w:eastAsia="仿宋" w:cs="仿宋"/>
              </w:rPr>
            </w:pPr>
          </w:p>
          <w:p>
            <w:pPr>
              <w:pStyle w:val="223"/>
              <w:spacing w:line="267" w:lineRule="auto"/>
              <w:rPr>
                <w:rFonts w:hint="eastAsia" w:ascii="仿宋" w:hAnsi="仿宋" w:eastAsia="仿宋" w:cs="仿宋"/>
              </w:rPr>
            </w:pPr>
          </w:p>
          <w:p>
            <w:pPr>
              <w:pStyle w:val="223"/>
              <w:spacing w:line="268" w:lineRule="auto"/>
              <w:rPr>
                <w:rFonts w:hint="eastAsia" w:ascii="仿宋" w:hAnsi="仿宋" w:eastAsia="仿宋" w:cs="仿宋"/>
              </w:rPr>
            </w:pPr>
          </w:p>
          <w:p>
            <w:pPr>
              <w:spacing w:before="61" w:line="188" w:lineRule="auto"/>
              <w:ind w:left="24"/>
              <w:rPr>
                <w:rFonts w:hint="eastAsia" w:ascii="仿宋" w:hAnsi="仿宋" w:eastAsia="仿宋" w:cs="仿宋"/>
                <w:sz w:val="19"/>
                <w:szCs w:val="19"/>
              </w:rPr>
            </w:pPr>
            <w:r>
              <w:rPr>
                <w:rFonts w:hint="eastAsia" w:ascii="仿宋" w:hAnsi="仿宋" w:eastAsia="仿宋" w:cs="仿宋"/>
                <w:spacing w:val="8"/>
                <w:sz w:val="19"/>
                <w:szCs w:val="19"/>
              </w:rPr>
              <w:t>040201013001</w:t>
            </w:r>
          </w:p>
        </w:tc>
        <w:tc>
          <w:tcPr>
            <w:tcW w:w="4079" w:type="dxa"/>
            <w:vAlign w:val="top"/>
          </w:tcPr>
          <w:p>
            <w:pPr>
              <w:spacing w:before="251" w:line="192" w:lineRule="auto"/>
              <w:ind w:left="26"/>
              <w:rPr>
                <w:rFonts w:hint="eastAsia" w:ascii="仿宋" w:hAnsi="仿宋" w:eastAsia="仿宋" w:cs="仿宋"/>
                <w:sz w:val="19"/>
                <w:szCs w:val="19"/>
              </w:rPr>
            </w:pPr>
            <w:r>
              <w:rPr>
                <w:rFonts w:hint="eastAsia" w:ascii="仿宋" w:hAnsi="仿宋" w:eastAsia="仿宋" w:cs="仿宋"/>
                <w:spacing w:val="3"/>
                <w:sz w:val="19"/>
                <w:szCs w:val="19"/>
              </w:rPr>
              <w:t>排水沟</w:t>
            </w:r>
          </w:p>
          <w:p>
            <w:pPr>
              <w:spacing w:line="189" w:lineRule="auto"/>
              <w:ind w:left="57"/>
              <w:rPr>
                <w:rFonts w:hint="eastAsia" w:ascii="仿宋" w:hAnsi="仿宋" w:eastAsia="仿宋" w:cs="仿宋"/>
                <w:sz w:val="19"/>
                <w:szCs w:val="19"/>
              </w:rPr>
            </w:pPr>
            <w:r>
              <w:rPr>
                <w:rFonts w:hint="eastAsia" w:ascii="仿宋" w:hAnsi="仿宋" w:eastAsia="仿宋" w:cs="仿宋"/>
                <w:spacing w:val="-2"/>
                <w:sz w:val="19"/>
                <w:szCs w:val="19"/>
              </w:rPr>
              <w:t>[项目特征]</w:t>
            </w:r>
          </w:p>
          <w:p>
            <w:pPr>
              <w:spacing w:line="189" w:lineRule="auto"/>
              <w:ind w:left="41"/>
              <w:rPr>
                <w:rFonts w:hint="eastAsia" w:ascii="仿宋" w:hAnsi="仿宋" w:eastAsia="仿宋" w:cs="仿宋"/>
                <w:sz w:val="19"/>
                <w:szCs w:val="19"/>
              </w:rPr>
            </w:pPr>
            <w:r>
              <w:rPr>
                <w:rFonts w:hint="eastAsia" w:ascii="仿宋" w:hAnsi="仿宋" w:eastAsia="仿宋" w:cs="仿宋"/>
                <w:spacing w:val="5"/>
                <w:sz w:val="19"/>
                <w:szCs w:val="19"/>
              </w:rPr>
              <w:t>1.构件的类型:C25混凝土</w:t>
            </w:r>
          </w:p>
          <w:p>
            <w:pPr>
              <w:spacing w:line="189" w:lineRule="auto"/>
              <w:ind w:left="29" w:right="811" w:hanging="1"/>
              <w:rPr>
                <w:rFonts w:hint="eastAsia" w:ascii="仿宋" w:hAnsi="仿宋" w:eastAsia="仿宋" w:cs="仿宋"/>
                <w:sz w:val="19"/>
                <w:szCs w:val="19"/>
              </w:rPr>
            </w:pPr>
            <w:r>
              <w:rPr>
                <w:rFonts w:hint="eastAsia" w:ascii="仿宋" w:hAnsi="仿宋" w:eastAsia="仿宋" w:cs="仿宋"/>
                <w:spacing w:val="5"/>
                <w:sz w:val="19"/>
                <w:szCs w:val="19"/>
              </w:rPr>
              <w:t>2.砌筑位置:坡脚排水沟及横向集水渠</w:t>
            </w:r>
            <w:r>
              <w:rPr>
                <w:rFonts w:hint="eastAsia" w:ascii="仿宋" w:hAnsi="仿宋" w:eastAsia="仿宋" w:cs="仿宋"/>
                <w:spacing w:val="2"/>
                <w:sz w:val="19"/>
                <w:szCs w:val="19"/>
              </w:rPr>
              <w:t xml:space="preserve"> </w:t>
            </w:r>
            <w:r>
              <w:rPr>
                <w:rFonts w:hint="eastAsia" w:ascii="仿宋" w:hAnsi="仿宋" w:eastAsia="仿宋" w:cs="仿宋"/>
                <w:spacing w:val="5"/>
                <w:sz w:val="19"/>
                <w:szCs w:val="19"/>
              </w:rPr>
              <w:t>3.沥青伸缩缝:6米间距</w:t>
            </w:r>
          </w:p>
          <w:p>
            <w:pPr>
              <w:spacing w:line="189" w:lineRule="auto"/>
              <w:ind w:left="57"/>
              <w:rPr>
                <w:rFonts w:hint="eastAsia" w:ascii="仿宋" w:hAnsi="仿宋" w:eastAsia="仿宋" w:cs="仿宋"/>
                <w:sz w:val="19"/>
                <w:szCs w:val="19"/>
              </w:rPr>
            </w:pPr>
            <w:r>
              <w:rPr>
                <w:rFonts w:hint="eastAsia" w:ascii="仿宋" w:hAnsi="仿宋" w:eastAsia="仿宋" w:cs="仿宋"/>
                <w:spacing w:val="-2"/>
                <w:sz w:val="19"/>
                <w:szCs w:val="19"/>
              </w:rPr>
              <w:t>[工作内容]</w:t>
            </w:r>
          </w:p>
          <w:p>
            <w:pPr>
              <w:spacing w:line="226" w:lineRule="auto"/>
              <w:ind w:left="41"/>
              <w:rPr>
                <w:rFonts w:hint="eastAsia" w:ascii="仿宋" w:hAnsi="仿宋" w:eastAsia="仿宋" w:cs="仿宋"/>
                <w:sz w:val="19"/>
                <w:szCs w:val="19"/>
              </w:rPr>
            </w:pPr>
            <w:r>
              <w:rPr>
                <w:rFonts w:hint="eastAsia" w:ascii="仿宋" w:hAnsi="仿宋" w:eastAsia="仿宋" w:cs="仿宋"/>
                <w:spacing w:val="4"/>
                <w:sz w:val="19"/>
                <w:szCs w:val="19"/>
              </w:rPr>
              <w:t>1.混凝土制作、运输、浇筑、振捣、养护</w:t>
            </w:r>
          </w:p>
        </w:tc>
        <w:tc>
          <w:tcPr>
            <w:tcW w:w="1105" w:type="dxa"/>
            <w:vAlign w:val="top"/>
          </w:tcPr>
          <w:p>
            <w:pPr>
              <w:pStyle w:val="223"/>
              <w:spacing w:line="256" w:lineRule="auto"/>
              <w:rPr>
                <w:rFonts w:hint="eastAsia" w:ascii="仿宋" w:hAnsi="仿宋" w:eastAsia="仿宋" w:cs="仿宋"/>
              </w:rPr>
            </w:pPr>
          </w:p>
          <w:p>
            <w:pPr>
              <w:pStyle w:val="223"/>
              <w:spacing w:line="256" w:lineRule="auto"/>
              <w:rPr>
                <w:rFonts w:hint="eastAsia" w:ascii="仿宋" w:hAnsi="仿宋" w:eastAsia="仿宋" w:cs="仿宋"/>
              </w:rPr>
            </w:pPr>
          </w:p>
          <w:p>
            <w:pPr>
              <w:pStyle w:val="223"/>
              <w:spacing w:line="257" w:lineRule="auto"/>
              <w:rPr>
                <w:rFonts w:hint="eastAsia" w:ascii="仿宋" w:hAnsi="仿宋" w:eastAsia="仿宋" w:cs="仿宋"/>
              </w:rPr>
            </w:pPr>
          </w:p>
          <w:p>
            <w:pPr>
              <w:spacing w:before="61" w:line="258" w:lineRule="exact"/>
              <w:ind w:left="508"/>
              <w:rPr>
                <w:rFonts w:hint="eastAsia" w:ascii="仿宋" w:hAnsi="仿宋" w:eastAsia="仿宋" w:cs="仿宋"/>
                <w:sz w:val="19"/>
                <w:szCs w:val="19"/>
              </w:rPr>
            </w:pPr>
            <w:r>
              <w:rPr>
                <w:rFonts w:hint="eastAsia" w:ascii="仿宋" w:hAnsi="仿宋" w:eastAsia="仿宋" w:cs="仿宋"/>
                <w:spacing w:val="2"/>
                <w:position w:val="3"/>
                <w:sz w:val="19"/>
                <w:szCs w:val="19"/>
              </w:rPr>
              <w:t>m</w:t>
            </w:r>
          </w:p>
        </w:tc>
        <w:tc>
          <w:tcPr>
            <w:tcW w:w="2271" w:type="dxa"/>
            <w:gridSpan w:val="2"/>
            <w:tcBorders>
              <w:right w:val="single" w:color="000000" w:sz="8" w:space="0"/>
            </w:tcBorders>
            <w:vAlign w:val="top"/>
          </w:tcPr>
          <w:p>
            <w:pPr>
              <w:pStyle w:val="223"/>
              <w:spacing w:line="267" w:lineRule="auto"/>
              <w:rPr>
                <w:rFonts w:hint="eastAsia" w:ascii="仿宋" w:hAnsi="仿宋" w:eastAsia="仿宋" w:cs="仿宋"/>
              </w:rPr>
            </w:pPr>
          </w:p>
          <w:p>
            <w:pPr>
              <w:pStyle w:val="223"/>
              <w:spacing w:line="267" w:lineRule="auto"/>
              <w:rPr>
                <w:rFonts w:hint="eastAsia" w:ascii="仿宋" w:hAnsi="仿宋" w:eastAsia="仿宋" w:cs="仿宋"/>
              </w:rPr>
            </w:pPr>
          </w:p>
          <w:p>
            <w:pPr>
              <w:pStyle w:val="223"/>
              <w:spacing w:line="268" w:lineRule="auto"/>
              <w:rPr>
                <w:rFonts w:hint="eastAsia" w:ascii="仿宋" w:hAnsi="仿宋" w:eastAsia="仿宋" w:cs="仿宋"/>
              </w:rPr>
            </w:pPr>
          </w:p>
          <w:p>
            <w:pPr>
              <w:spacing w:before="61" w:line="188" w:lineRule="auto"/>
              <w:ind w:left="820"/>
              <w:rPr>
                <w:rFonts w:hint="eastAsia" w:ascii="仿宋" w:hAnsi="仿宋" w:eastAsia="仿宋" w:cs="仿宋"/>
                <w:sz w:val="19"/>
                <w:szCs w:val="19"/>
              </w:rPr>
            </w:pPr>
            <w:r>
              <w:rPr>
                <w:rFonts w:hint="eastAsia" w:ascii="仿宋" w:hAnsi="仿宋" w:eastAsia="仿宋" w:cs="仿宋"/>
                <w:spacing w:val="7"/>
                <w:sz w:val="19"/>
                <w:szCs w:val="19"/>
              </w:rPr>
              <w:t>342.18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spacing w:before="89" w:line="229" w:lineRule="auto"/>
              <w:ind w:left="45"/>
              <w:rPr>
                <w:rFonts w:hint="eastAsia" w:ascii="仿宋" w:hAnsi="仿宋" w:eastAsia="仿宋" w:cs="仿宋"/>
                <w:sz w:val="19"/>
                <w:szCs w:val="19"/>
              </w:rPr>
            </w:pPr>
            <w:r>
              <w:rPr>
                <w:rFonts w:hint="eastAsia" w:ascii="仿宋" w:hAnsi="仿宋" w:eastAsia="仿宋" w:cs="仿宋"/>
                <w:spacing w:val="-4"/>
                <w:sz w:val="19"/>
                <w:szCs w:val="19"/>
              </w:rPr>
              <w:t>明渠</w:t>
            </w: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4" w:hRule="atLeast"/>
        </w:trPr>
        <w:tc>
          <w:tcPr>
            <w:tcW w:w="986" w:type="dxa"/>
            <w:tcBorders>
              <w:left w:val="single" w:color="000000" w:sz="10" w:space="0"/>
            </w:tcBorders>
            <w:vAlign w:val="top"/>
          </w:tcPr>
          <w:p>
            <w:pPr>
              <w:pStyle w:val="223"/>
              <w:spacing w:line="268" w:lineRule="auto"/>
              <w:rPr>
                <w:rFonts w:hint="eastAsia" w:ascii="仿宋" w:hAnsi="仿宋" w:eastAsia="仿宋" w:cs="仿宋"/>
              </w:rPr>
            </w:pPr>
          </w:p>
          <w:p>
            <w:pPr>
              <w:pStyle w:val="223"/>
              <w:spacing w:line="268" w:lineRule="auto"/>
              <w:rPr>
                <w:rFonts w:hint="eastAsia" w:ascii="仿宋" w:hAnsi="仿宋" w:eastAsia="仿宋" w:cs="仿宋"/>
              </w:rPr>
            </w:pPr>
          </w:p>
          <w:p>
            <w:pPr>
              <w:pStyle w:val="223"/>
              <w:spacing w:line="269" w:lineRule="auto"/>
              <w:rPr>
                <w:rFonts w:hint="eastAsia" w:ascii="仿宋" w:hAnsi="仿宋" w:eastAsia="仿宋" w:cs="仿宋"/>
              </w:rPr>
            </w:pPr>
          </w:p>
          <w:p>
            <w:pPr>
              <w:spacing w:before="62" w:line="188" w:lineRule="auto"/>
              <w:ind w:left="401"/>
              <w:rPr>
                <w:rFonts w:hint="eastAsia" w:ascii="仿宋" w:hAnsi="仿宋" w:eastAsia="仿宋" w:cs="仿宋"/>
                <w:sz w:val="19"/>
                <w:szCs w:val="19"/>
              </w:rPr>
            </w:pPr>
            <w:r>
              <w:rPr>
                <w:rFonts w:hint="eastAsia" w:ascii="仿宋" w:hAnsi="仿宋" w:eastAsia="仿宋" w:cs="仿宋"/>
                <w:spacing w:val="-2"/>
                <w:sz w:val="19"/>
                <w:szCs w:val="19"/>
              </w:rPr>
              <w:t>11</w:t>
            </w:r>
          </w:p>
        </w:tc>
        <w:tc>
          <w:tcPr>
            <w:tcW w:w="1748" w:type="dxa"/>
            <w:vAlign w:val="top"/>
          </w:tcPr>
          <w:p>
            <w:pPr>
              <w:pStyle w:val="223"/>
              <w:spacing w:line="268" w:lineRule="auto"/>
              <w:rPr>
                <w:rFonts w:hint="eastAsia" w:ascii="仿宋" w:hAnsi="仿宋" w:eastAsia="仿宋" w:cs="仿宋"/>
              </w:rPr>
            </w:pPr>
          </w:p>
          <w:p>
            <w:pPr>
              <w:pStyle w:val="223"/>
              <w:spacing w:line="268" w:lineRule="auto"/>
              <w:rPr>
                <w:rFonts w:hint="eastAsia" w:ascii="仿宋" w:hAnsi="仿宋" w:eastAsia="仿宋" w:cs="仿宋"/>
              </w:rPr>
            </w:pPr>
          </w:p>
          <w:p>
            <w:pPr>
              <w:pStyle w:val="223"/>
              <w:spacing w:line="269" w:lineRule="auto"/>
              <w:rPr>
                <w:rFonts w:hint="eastAsia" w:ascii="仿宋" w:hAnsi="仿宋" w:eastAsia="仿宋" w:cs="仿宋"/>
              </w:rPr>
            </w:pPr>
          </w:p>
          <w:p>
            <w:pPr>
              <w:spacing w:before="62" w:line="188" w:lineRule="auto"/>
              <w:ind w:left="24"/>
              <w:rPr>
                <w:rFonts w:hint="eastAsia" w:ascii="仿宋" w:hAnsi="仿宋" w:eastAsia="仿宋" w:cs="仿宋"/>
                <w:sz w:val="19"/>
                <w:szCs w:val="19"/>
              </w:rPr>
            </w:pPr>
            <w:r>
              <w:rPr>
                <w:rFonts w:hint="eastAsia" w:ascii="仿宋" w:hAnsi="仿宋" w:eastAsia="仿宋" w:cs="仿宋"/>
                <w:spacing w:val="8"/>
                <w:sz w:val="19"/>
                <w:szCs w:val="19"/>
              </w:rPr>
              <w:t>040101002002</w:t>
            </w:r>
          </w:p>
        </w:tc>
        <w:tc>
          <w:tcPr>
            <w:tcW w:w="4079" w:type="dxa"/>
            <w:vAlign w:val="top"/>
          </w:tcPr>
          <w:p>
            <w:pPr>
              <w:spacing w:before="255" w:line="195" w:lineRule="auto"/>
              <w:ind w:left="25"/>
              <w:rPr>
                <w:rFonts w:hint="eastAsia" w:ascii="仿宋" w:hAnsi="仿宋" w:eastAsia="仿宋" w:cs="仿宋"/>
                <w:sz w:val="19"/>
                <w:szCs w:val="19"/>
              </w:rPr>
            </w:pPr>
            <w:r>
              <w:rPr>
                <w:rFonts w:hint="eastAsia" w:ascii="仿宋" w:hAnsi="仿宋" w:eastAsia="仿宋" w:cs="仿宋"/>
                <w:spacing w:val="4"/>
                <w:sz w:val="19"/>
                <w:szCs w:val="19"/>
              </w:rPr>
              <w:t>挖沟槽土方</w:t>
            </w:r>
          </w:p>
          <w:p>
            <w:pPr>
              <w:spacing w:line="185" w:lineRule="auto"/>
              <w:ind w:left="57"/>
              <w:rPr>
                <w:rFonts w:hint="eastAsia" w:ascii="仿宋" w:hAnsi="仿宋" w:eastAsia="仿宋" w:cs="仿宋"/>
                <w:sz w:val="19"/>
                <w:szCs w:val="19"/>
              </w:rPr>
            </w:pPr>
            <w:r>
              <w:rPr>
                <w:rFonts w:hint="eastAsia" w:ascii="仿宋" w:hAnsi="仿宋" w:eastAsia="仿宋" w:cs="仿宋"/>
                <w:spacing w:val="-2"/>
                <w:sz w:val="19"/>
                <w:szCs w:val="19"/>
              </w:rPr>
              <w:t>[项目特征]</w:t>
            </w:r>
          </w:p>
          <w:p>
            <w:pPr>
              <w:spacing w:line="193" w:lineRule="auto"/>
              <w:ind w:left="41"/>
              <w:rPr>
                <w:rFonts w:hint="eastAsia" w:ascii="仿宋" w:hAnsi="仿宋" w:eastAsia="仿宋" w:cs="仿宋"/>
                <w:sz w:val="19"/>
                <w:szCs w:val="19"/>
              </w:rPr>
            </w:pPr>
            <w:r>
              <w:rPr>
                <w:rFonts w:hint="eastAsia" w:ascii="仿宋" w:hAnsi="仿宋" w:eastAsia="仿宋" w:cs="仿宋"/>
                <w:spacing w:val="4"/>
                <w:sz w:val="19"/>
                <w:szCs w:val="19"/>
              </w:rPr>
              <w:t>1.土壤类别:尾砂堆积物</w:t>
            </w:r>
          </w:p>
          <w:p>
            <w:pPr>
              <w:spacing w:line="184" w:lineRule="auto"/>
              <w:ind w:left="28"/>
              <w:rPr>
                <w:rFonts w:hint="eastAsia" w:ascii="仿宋" w:hAnsi="仿宋" w:eastAsia="仿宋" w:cs="仿宋"/>
                <w:sz w:val="19"/>
                <w:szCs w:val="19"/>
              </w:rPr>
            </w:pPr>
            <w:r>
              <w:rPr>
                <w:rFonts w:hint="eastAsia" w:ascii="仿宋" w:hAnsi="仿宋" w:eastAsia="仿宋" w:cs="仿宋"/>
                <w:spacing w:val="5"/>
                <w:sz w:val="19"/>
                <w:szCs w:val="19"/>
              </w:rPr>
              <w:t>2.弃土运距:沟边堆土</w:t>
            </w:r>
          </w:p>
          <w:p>
            <w:pPr>
              <w:spacing w:line="189" w:lineRule="auto"/>
              <w:ind w:left="57"/>
              <w:rPr>
                <w:rFonts w:hint="eastAsia" w:ascii="仿宋" w:hAnsi="仿宋" w:eastAsia="仿宋" w:cs="仿宋"/>
                <w:sz w:val="19"/>
                <w:szCs w:val="19"/>
              </w:rPr>
            </w:pPr>
            <w:r>
              <w:rPr>
                <w:rFonts w:hint="eastAsia" w:ascii="仿宋" w:hAnsi="仿宋" w:eastAsia="仿宋" w:cs="仿宋"/>
                <w:spacing w:val="-2"/>
                <w:sz w:val="19"/>
                <w:szCs w:val="19"/>
              </w:rPr>
              <w:t>[工作内容]</w:t>
            </w:r>
          </w:p>
          <w:p>
            <w:pPr>
              <w:spacing w:line="195" w:lineRule="auto"/>
              <w:ind w:left="41"/>
              <w:rPr>
                <w:rFonts w:hint="eastAsia" w:ascii="仿宋" w:hAnsi="仿宋" w:eastAsia="仿宋" w:cs="仿宋"/>
                <w:sz w:val="19"/>
                <w:szCs w:val="19"/>
              </w:rPr>
            </w:pPr>
            <w:r>
              <w:rPr>
                <w:rFonts w:hint="eastAsia" w:ascii="仿宋" w:hAnsi="仿宋" w:eastAsia="仿宋" w:cs="仿宋"/>
                <w:spacing w:val="3"/>
                <w:sz w:val="19"/>
                <w:szCs w:val="19"/>
              </w:rPr>
              <w:t>1.土方开挖</w:t>
            </w:r>
          </w:p>
          <w:p>
            <w:pPr>
              <w:spacing w:before="1" w:line="220" w:lineRule="auto"/>
              <w:ind w:left="28"/>
              <w:rPr>
                <w:rFonts w:hint="eastAsia" w:ascii="仿宋" w:hAnsi="仿宋" w:eastAsia="仿宋" w:cs="仿宋"/>
                <w:sz w:val="19"/>
                <w:szCs w:val="19"/>
              </w:rPr>
            </w:pPr>
            <w:r>
              <w:rPr>
                <w:rFonts w:hint="eastAsia" w:ascii="仿宋" w:hAnsi="仿宋" w:eastAsia="仿宋" w:cs="仿宋"/>
                <w:spacing w:val="5"/>
                <w:sz w:val="19"/>
                <w:szCs w:val="19"/>
              </w:rPr>
              <w:t>2.运输</w:t>
            </w:r>
          </w:p>
        </w:tc>
        <w:tc>
          <w:tcPr>
            <w:tcW w:w="1105" w:type="dxa"/>
            <w:vAlign w:val="top"/>
          </w:tcPr>
          <w:p>
            <w:pPr>
              <w:pStyle w:val="223"/>
              <w:spacing w:line="268" w:lineRule="auto"/>
              <w:rPr>
                <w:rFonts w:hint="eastAsia" w:ascii="仿宋" w:hAnsi="仿宋" w:eastAsia="仿宋" w:cs="仿宋"/>
              </w:rPr>
            </w:pPr>
          </w:p>
          <w:p>
            <w:pPr>
              <w:pStyle w:val="223"/>
              <w:spacing w:line="268" w:lineRule="auto"/>
              <w:rPr>
                <w:rFonts w:hint="eastAsia" w:ascii="仿宋" w:hAnsi="仿宋" w:eastAsia="仿宋" w:cs="仿宋"/>
              </w:rPr>
            </w:pPr>
          </w:p>
          <w:p>
            <w:pPr>
              <w:pStyle w:val="223"/>
              <w:spacing w:line="269" w:lineRule="auto"/>
              <w:rPr>
                <w:rFonts w:hint="eastAsia" w:ascii="仿宋" w:hAnsi="仿宋" w:eastAsia="仿宋" w:cs="仿宋"/>
              </w:rPr>
            </w:pPr>
          </w:p>
          <w:p>
            <w:pPr>
              <w:spacing w:before="62" w:line="188" w:lineRule="auto"/>
              <w:ind w:left="448"/>
              <w:rPr>
                <w:rFonts w:hint="eastAsia" w:ascii="仿宋" w:hAnsi="仿宋" w:eastAsia="仿宋" w:cs="仿宋"/>
                <w:sz w:val="19"/>
                <w:szCs w:val="19"/>
              </w:rPr>
            </w:pPr>
            <w:r>
              <w:rPr>
                <w:rFonts w:hint="eastAsia" w:ascii="仿宋" w:hAnsi="仿宋" w:eastAsia="仿宋" w:cs="仿宋"/>
                <w:spacing w:val="6"/>
                <w:sz w:val="19"/>
                <w:szCs w:val="19"/>
              </w:rPr>
              <w:t>m3</w:t>
            </w:r>
          </w:p>
        </w:tc>
        <w:tc>
          <w:tcPr>
            <w:tcW w:w="2271" w:type="dxa"/>
            <w:gridSpan w:val="2"/>
            <w:tcBorders>
              <w:right w:val="single" w:color="000000" w:sz="8" w:space="0"/>
            </w:tcBorders>
            <w:vAlign w:val="top"/>
          </w:tcPr>
          <w:p>
            <w:pPr>
              <w:pStyle w:val="223"/>
              <w:spacing w:line="268" w:lineRule="auto"/>
              <w:rPr>
                <w:rFonts w:hint="eastAsia" w:ascii="仿宋" w:hAnsi="仿宋" w:eastAsia="仿宋" w:cs="仿宋"/>
              </w:rPr>
            </w:pPr>
          </w:p>
          <w:p>
            <w:pPr>
              <w:pStyle w:val="223"/>
              <w:spacing w:line="268" w:lineRule="auto"/>
              <w:rPr>
                <w:rFonts w:hint="eastAsia" w:ascii="仿宋" w:hAnsi="仿宋" w:eastAsia="仿宋" w:cs="仿宋"/>
              </w:rPr>
            </w:pPr>
          </w:p>
          <w:p>
            <w:pPr>
              <w:pStyle w:val="223"/>
              <w:spacing w:line="269" w:lineRule="auto"/>
              <w:rPr>
                <w:rFonts w:hint="eastAsia" w:ascii="仿宋" w:hAnsi="仿宋" w:eastAsia="仿宋" w:cs="仿宋"/>
              </w:rPr>
            </w:pPr>
          </w:p>
          <w:p>
            <w:pPr>
              <w:spacing w:before="62" w:line="188" w:lineRule="auto"/>
              <w:ind w:left="775"/>
              <w:rPr>
                <w:rFonts w:hint="eastAsia" w:ascii="仿宋" w:hAnsi="仿宋" w:eastAsia="仿宋" w:cs="仿宋"/>
                <w:sz w:val="19"/>
                <w:szCs w:val="19"/>
              </w:rPr>
            </w:pPr>
            <w:r>
              <w:rPr>
                <w:rFonts w:hint="eastAsia" w:ascii="仿宋" w:hAnsi="仿宋" w:eastAsia="仿宋" w:cs="仿宋"/>
                <w:spacing w:val="7"/>
                <w:sz w:val="19"/>
                <w:szCs w:val="19"/>
              </w:rPr>
              <w:t>3274.61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4" w:hRule="atLeast"/>
        </w:trPr>
        <w:tc>
          <w:tcPr>
            <w:tcW w:w="986" w:type="dxa"/>
            <w:tcBorders>
              <w:left w:val="single" w:color="000000" w:sz="10" w:space="0"/>
            </w:tcBorders>
            <w:vAlign w:val="top"/>
          </w:tcPr>
          <w:p>
            <w:pPr>
              <w:pStyle w:val="223"/>
              <w:spacing w:line="269" w:lineRule="auto"/>
              <w:rPr>
                <w:rFonts w:hint="eastAsia" w:ascii="仿宋" w:hAnsi="仿宋" w:eastAsia="仿宋" w:cs="仿宋"/>
              </w:rPr>
            </w:pPr>
          </w:p>
          <w:p>
            <w:pPr>
              <w:pStyle w:val="223"/>
              <w:spacing w:line="269" w:lineRule="auto"/>
              <w:rPr>
                <w:rFonts w:hint="eastAsia" w:ascii="仿宋" w:hAnsi="仿宋" w:eastAsia="仿宋" w:cs="仿宋"/>
              </w:rPr>
            </w:pPr>
          </w:p>
          <w:p>
            <w:pPr>
              <w:pStyle w:val="223"/>
              <w:spacing w:line="270" w:lineRule="auto"/>
              <w:rPr>
                <w:rFonts w:hint="eastAsia" w:ascii="仿宋" w:hAnsi="仿宋" w:eastAsia="仿宋" w:cs="仿宋"/>
              </w:rPr>
            </w:pPr>
          </w:p>
          <w:p>
            <w:pPr>
              <w:spacing w:before="62" w:line="188" w:lineRule="auto"/>
              <w:ind w:left="401"/>
              <w:rPr>
                <w:rFonts w:hint="eastAsia" w:ascii="仿宋" w:hAnsi="仿宋" w:eastAsia="仿宋" w:cs="仿宋"/>
                <w:sz w:val="19"/>
                <w:szCs w:val="19"/>
              </w:rPr>
            </w:pPr>
            <w:r>
              <w:rPr>
                <w:rFonts w:hint="eastAsia" w:ascii="仿宋" w:hAnsi="仿宋" w:eastAsia="仿宋" w:cs="仿宋"/>
                <w:spacing w:val="-2"/>
                <w:sz w:val="19"/>
                <w:szCs w:val="19"/>
              </w:rPr>
              <w:t>12</w:t>
            </w:r>
          </w:p>
        </w:tc>
        <w:tc>
          <w:tcPr>
            <w:tcW w:w="1748" w:type="dxa"/>
            <w:vAlign w:val="top"/>
          </w:tcPr>
          <w:p>
            <w:pPr>
              <w:pStyle w:val="223"/>
              <w:spacing w:line="269" w:lineRule="auto"/>
              <w:rPr>
                <w:rFonts w:hint="eastAsia" w:ascii="仿宋" w:hAnsi="仿宋" w:eastAsia="仿宋" w:cs="仿宋"/>
              </w:rPr>
            </w:pPr>
          </w:p>
          <w:p>
            <w:pPr>
              <w:pStyle w:val="223"/>
              <w:spacing w:line="269" w:lineRule="auto"/>
              <w:rPr>
                <w:rFonts w:hint="eastAsia" w:ascii="仿宋" w:hAnsi="仿宋" w:eastAsia="仿宋" w:cs="仿宋"/>
              </w:rPr>
            </w:pPr>
          </w:p>
          <w:p>
            <w:pPr>
              <w:pStyle w:val="223"/>
              <w:spacing w:line="270" w:lineRule="auto"/>
              <w:rPr>
                <w:rFonts w:hint="eastAsia" w:ascii="仿宋" w:hAnsi="仿宋" w:eastAsia="仿宋" w:cs="仿宋"/>
              </w:rPr>
            </w:pPr>
          </w:p>
          <w:p>
            <w:pPr>
              <w:spacing w:before="62" w:line="188" w:lineRule="auto"/>
              <w:ind w:left="24"/>
              <w:rPr>
                <w:rFonts w:hint="eastAsia" w:ascii="仿宋" w:hAnsi="仿宋" w:eastAsia="仿宋" w:cs="仿宋"/>
                <w:sz w:val="19"/>
                <w:szCs w:val="19"/>
              </w:rPr>
            </w:pPr>
            <w:r>
              <w:rPr>
                <w:rFonts w:hint="eastAsia" w:ascii="仿宋" w:hAnsi="仿宋" w:eastAsia="仿宋" w:cs="仿宋"/>
                <w:spacing w:val="8"/>
                <w:sz w:val="19"/>
                <w:szCs w:val="19"/>
              </w:rPr>
              <w:t>040103001003</w:t>
            </w:r>
          </w:p>
        </w:tc>
        <w:tc>
          <w:tcPr>
            <w:tcW w:w="4079" w:type="dxa"/>
            <w:vAlign w:val="top"/>
          </w:tcPr>
          <w:p>
            <w:pPr>
              <w:spacing w:before="258" w:line="195" w:lineRule="auto"/>
              <w:ind w:left="27"/>
              <w:rPr>
                <w:rFonts w:hint="eastAsia" w:ascii="仿宋" w:hAnsi="仿宋" w:eastAsia="仿宋" w:cs="仿宋"/>
                <w:sz w:val="19"/>
                <w:szCs w:val="19"/>
              </w:rPr>
            </w:pPr>
            <w:r>
              <w:rPr>
                <w:rFonts w:hint="eastAsia" w:ascii="仿宋" w:hAnsi="仿宋" w:eastAsia="仿宋" w:cs="仿宋"/>
                <w:spacing w:val="5"/>
                <w:sz w:val="19"/>
                <w:szCs w:val="19"/>
              </w:rPr>
              <w:t>土(石)方回填</w:t>
            </w:r>
          </w:p>
          <w:p>
            <w:pPr>
              <w:spacing w:line="185" w:lineRule="auto"/>
              <w:ind w:left="57"/>
              <w:rPr>
                <w:rFonts w:hint="eastAsia" w:ascii="仿宋" w:hAnsi="仿宋" w:eastAsia="仿宋" w:cs="仿宋"/>
                <w:sz w:val="19"/>
                <w:szCs w:val="19"/>
              </w:rPr>
            </w:pPr>
            <w:r>
              <w:rPr>
                <w:rFonts w:hint="eastAsia" w:ascii="仿宋" w:hAnsi="仿宋" w:eastAsia="仿宋" w:cs="仿宋"/>
                <w:spacing w:val="-2"/>
                <w:sz w:val="19"/>
                <w:szCs w:val="19"/>
              </w:rPr>
              <w:t>[项目特征]</w:t>
            </w:r>
          </w:p>
          <w:p>
            <w:pPr>
              <w:spacing w:line="189" w:lineRule="auto"/>
              <w:ind w:left="41"/>
              <w:rPr>
                <w:rFonts w:hint="eastAsia" w:ascii="仿宋" w:hAnsi="仿宋" w:eastAsia="仿宋" w:cs="仿宋"/>
                <w:sz w:val="19"/>
                <w:szCs w:val="19"/>
              </w:rPr>
            </w:pPr>
            <w:r>
              <w:rPr>
                <w:rFonts w:hint="eastAsia" w:ascii="仿宋" w:hAnsi="仿宋" w:eastAsia="仿宋" w:cs="仿宋"/>
                <w:spacing w:val="4"/>
                <w:sz w:val="19"/>
                <w:szCs w:val="19"/>
              </w:rPr>
              <w:t>1.土质要求:挖出物</w:t>
            </w:r>
          </w:p>
          <w:p>
            <w:pPr>
              <w:spacing w:line="194" w:lineRule="auto"/>
              <w:ind w:left="28"/>
              <w:rPr>
                <w:rFonts w:hint="eastAsia" w:ascii="仿宋" w:hAnsi="仿宋" w:eastAsia="仿宋" w:cs="仿宋"/>
                <w:sz w:val="19"/>
                <w:szCs w:val="19"/>
              </w:rPr>
            </w:pPr>
            <w:r>
              <w:rPr>
                <w:rFonts w:hint="eastAsia" w:ascii="仿宋" w:hAnsi="仿宋" w:eastAsia="仿宋" w:cs="仿宋"/>
                <w:spacing w:val="6"/>
                <w:sz w:val="19"/>
                <w:szCs w:val="19"/>
              </w:rPr>
              <w:t>2.夯填(碾压):不小于0.92</w:t>
            </w:r>
          </w:p>
          <w:p>
            <w:pPr>
              <w:spacing w:line="184" w:lineRule="auto"/>
              <w:ind w:left="57"/>
              <w:rPr>
                <w:rFonts w:hint="eastAsia" w:ascii="仿宋" w:hAnsi="仿宋" w:eastAsia="仿宋" w:cs="仿宋"/>
                <w:sz w:val="19"/>
                <w:szCs w:val="19"/>
              </w:rPr>
            </w:pPr>
            <w:r>
              <w:rPr>
                <w:rFonts w:hint="eastAsia" w:ascii="仿宋" w:hAnsi="仿宋" w:eastAsia="仿宋" w:cs="仿宋"/>
                <w:spacing w:val="-2"/>
                <w:sz w:val="19"/>
                <w:szCs w:val="19"/>
              </w:rPr>
              <w:t>[工作内容]</w:t>
            </w:r>
          </w:p>
          <w:p>
            <w:pPr>
              <w:spacing w:line="189" w:lineRule="auto"/>
              <w:ind w:left="41"/>
              <w:rPr>
                <w:rFonts w:hint="eastAsia" w:ascii="仿宋" w:hAnsi="仿宋" w:eastAsia="仿宋" w:cs="仿宋"/>
                <w:sz w:val="19"/>
                <w:szCs w:val="19"/>
              </w:rPr>
            </w:pPr>
            <w:r>
              <w:rPr>
                <w:rFonts w:hint="eastAsia" w:ascii="仿宋" w:hAnsi="仿宋" w:eastAsia="仿宋" w:cs="仿宋"/>
                <w:spacing w:val="2"/>
                <w:sz w:val="19"/>
                <w:szCs w:val="19"/>
              </w:rPr>
              <w:t>1.回填</w:t>
            </w:r>
          </w:p>
          <w:p>
            <w:pPr>
              <w:spacing w:line="226" w:lineRule="auto"/>
              <w:ind w:left="28"/>
              <w:rPr>
                <w:rFonts w:hint="eastAsia" w:ascii="仿宋" w:hAnsi="仿宋" w:eastAsia="仿宋" w:cs="仿宋"/>
                <w:sz w:val="19"/>
                <w:szCs w:val="19"/>
              </w:rPr>
            </w:pPr>
            <w:r>
              <w:rPr>
                <w:rFonts w:hint="eastAsia" w:ascii="仿宋" w:hAnsi="仿宋" w:eastAsia="仿宋" w:cs="仿宋"/>
                <w:spacing w:val="5"/>
                <w:sz w:val="19"/>
                <w:szCs w:val="19"/>
              </w:rPr>
              <w:t>2.分层碾压、夯实</w:t>
            </w:r>
          </w:p>
        </w:tc>
        <w:tc>
          <w:tcPr>
            <w:tcW w:w="1105" w:type="dxa"/>
            <w:vAlign w:val="top"/>
          </w:tcPr>
          <w:p>
            <w:pPr>
              <w:pStyle w:val="223"/>
              <w:spacing w:line="269" w:lineRule="auto"/>
              <w:rPr>
                <w:rFonts w:hint="eastAsia" w:ascii="仿宋" w:hAnsi="仿宋" w:eastAsia="仿宋" w:cs="仿宋"/>
              </w:rPr>
            </w:pPr>
          </w:p>
          <w:p>
            <w:pPr>
              <w:pStyle w:val="223"/>
              <w:spacing w:line="269" w:lineRule="auto"/>
              <w:rPr>
                <w:rFonts w:hint="eastAsia" w:ascii="仿宋" w:hAnsi="仿宋" w:eastAsia="仿宋" w:cs="仿宋"/>
              </w:rPr>
            </w:pPr>
          </w:p>
          <w:p>
            <w:pPr>
              <w:pStyle w:val="223"/>
              <w:spacing w:line="270" w:lineRule="auto"/>
              <w:rPr>
                <w:rFonts w:hint="eastAsia" w:ascii="仿宋" w:hAnsi="仿宋" w:eastAsia="仿宋" w:cs="仿宋"/>
              </w:rPr>
            </w:pPr>
          </w:p>
          <w:p>
            <w:pPr>
              <w:spacing w:before="62" w:line="188" w:lineRule="auto"/>
              <w:ind w:left="448"/>
              <w:rPr>
                <w:rFonts w:hint="eastAsia" w:ascii="仿宋" w:hAnsi="仿宋" w:eastAsia="仿宋" w:cs="仿宋"/>
                <w:sz w:val="19"/>
                <w:szCs w:val="19"/>
              </w:rPr>
            </w:pPr>
            <w:r>
              <w:rPr>
                <w:rFonts w:hint="eastAsia" w:ascii="仿宋" w:hAnsi="仿宋" w:eastAsia="仿宋" w:cs="仿宋"/>
                <w:spacing w:val="6"/>
                <w:sz w:val="19"/>
                <w:szCs w:val="19"/>
              </w:rPr>
              <w:t>m3</w:t>
            </w:r>
          </w:p>
        </w:tc>
        <w:tc>
          <w:tcPr>
            <w:tcW w:w="2271" w:type="dxa"/>
            <w:gridSpan w:val="2"/>
            <w:tcBorders>
              <w:right w:val="single" w:color="000000" w:sz="8" w:space="0"/>
            </w:tcBorders>
            <w:vAlign w:val="top"/>
          </w:tcPr>
          <w:p>
            <w:pPr>
              <w:pStyle w:val="223"/>
              <w:spacing w:line="269" w:lineRule="auto"/>
              <w:rPr>
                <w:rFonts w:hint="eastAsia" w:ascii="仿宋" w:hAnsi="仿宋" w:eastAsia="仿宋" w:cs="仿宋"/>
              </w:rPr>
            </w:pPr>
          </w:p>
          <w:p>
            <w:pPr>
              <w:pStyle w:val="223"/>
              <w:spacing w:line="269" w:lineRule="auto"/>
              <w:rPr>
                <w:rFonts w:hint="eastAsia" w:ascii="仿宋" w:hAnsi="仿宋" w:eastAsia="仿宋" w:cs="仿宋"/>
              </w:rPr>
            </w:pPr>
          </w:p>
          <w:p>
            <w:pPr>
              <w:pStyle w:val="223"/>
              <w:spacing w:line="270" w:lineRule="auto"/>
              <w:rPr>
                <w:rFonts w:hint="eastAsia" w:ascii="仿宋" w:hAnsi="仿宋" w:eastAsia="仿宋" w:cs="仿宋"/>
              </w:rPr>
            </w:pPr>
          </w:p>
          <w:p>
            <w:pPr>
              <w:spacing w:before="62" w:line="188" w:lineRule="auto"/>
              <w:ind w:left="786"/>
              <w:rPr>
                <w:rFonts w:hint="eastAsia" w:ascii="仿宋" w:hAnsi="仿宋" w:eastAsia="仿宋" w:cs="仿宋"/>
                <w:sz w:val="19"/>
                <w:szCs w:val="19"/>
              </w:rPr>
            </w:pPr>
            <w:r>
              <w:rPr>
                <w:rFonts w:hint="eastAsia" w:ascii="仿宋" w:hAnsi="仿宋" w:eastAsia="仿宋" w:cs="仿宋"/>
                <w:spacing w:val="5"/>
                <w:sz w:val="19"/>
                <w:szCs w:val="19"/>
              </w:rPr>
              <w:t>1435.22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4" w:hRule="atLeast"/>
        </w:trPr>
        <w:tc>
          <w:tcPr>
            <w:tcW w:w="986" w:type="dxa"/>
            <w:tcBorders>
              <w:left w:val="single" w:color="000000" w:sz="10" w:space="0"/>
            </w:tcBorders>
            <w:vAlign w:val="top"/>
          </w:tcPr>
          <w:p>
            <w:pPr>
              <w:pStyle w:val="223"/>
              <w:spacing w:line="270" w:lineRule="auto"/>
              <w:rPr>
                <w:rFonts w:hint="eastAsia" w:ascii="仿宋" w:hAnsi="仿宋" w:eastAsia="仿宋" w:cs="仿宋"/>
              </w:rPr>
            </w:pPr>
          </w:p>
          <w:p>
            <w:pPr>
              <w:pStyle w:val="223"/>
              <w:spacing w:line="270" w:lineRule="auto"/>
              <w:rPr>
                <w:rFonts w:hint="eastAsia" w:ascii="仿宋" w:hAnsi="仿宋" w:eastAsia="仿宋" w:cs="仿宋"/>
              </w:rPr>
            </w:pPr>
          </w:p>
          <w:p>
            <w:pPr>
              <w:pStyle w:val="223"/>
              <w:spacing w:line="271" w:lineRule="auto"/>
              <w:rPr>
                <w:rFonts w:hint="eastAsia" w:ascii="仿宋" w:hAnsi="仿宋" w:eastAsia="仿宋" w:cs="仿宋"/>
              </w:rPr>
            </w:pPr>
          </w:p>
          <w:p>
            <w:pPr>
              <w:spacing w:before="62" w:line="188" w:lineRule="auto"/>
              <w:ind w:left="401"/>
              <w:rPr>
                <w:rFonts w:hint="eastAsia" w:ascii="仿宋" w:hAnsi="仿宋" w:eastAsia="仿宋" w:cs="仿宋"/>
                <w:sz w:val="19"/>
                <w:szCs w:val="19"/>
              </w:rPr>
            </w:pPr>
            <w:r>
              <w:rPr>
                <w:rFonts w:hint="eastAsia" w:ascii="仿宋" w:hAnsi="仿宋" w:eastAsia="仿宋" w:cs="仿宋"/>
                <w:spacing w:val="-2"/>
                <w:sz w:val="19"/>
                <w:szCs w:val="19"/>
              </w:rPr>
              <w:t>13</w:t>
            </w:r>
          </w:p>
        </w:tc>
        <w:tc>
          <w:tcPr>
            <w:tcW w:w="1748" w:type="dxa"/>
            <w:vAlign w:val="top"/>
          </w:tcPr>
          <w:p>
            <w:pPr>
              <w:pStyle w:val="223"/>
              <w:spacing w:line="270" w:lineRule="auto"/>
              <w:rPr>
                <w:rFonts w:hint="eastAsia" w:ascii="仿宋" w:hAnsi="仿宋" w:eastAsia="仿宋" w:cs="仿宋"/>
              </w:rPr>
            </w:pPr>
          </w:p>
          <w:p>
            <w:pPr>
              <w:pStyle w:val="223"/>
              <w:spacing w:line="270" w:lineRule="auto"/>
              <w:rPr>
                <w:rFonts w:hint="eastAsia" w:ascii="仿宋" w:hAnsi="仿宋" w:eastAsia="仿宋" w:cs="仿宋"/>
              </w:rPr>
            </w:pPr>
          </w:p>
          <w:p>
            <w:pPr>
              <w:pStyle w:val="223"/>
              <w:spacing w:line="271" w:lineRule="auto"/>
              <w:rPr>
                <w:rFonts w:hint="eastAsia" w:ascii="仿宋" w:hAnsi="仿宋" w:eastAsia="仿宋" w:cs="仿宋"/>
              </w:rPr>
            </w:pPr>
          </w:p>
          <w:p>
            <w:pPr>
              <w:spacing w:before="62" w:line="188" w:lineRule="auto"/>
              <w:ind w:left="24"/>
              <w:rPr>
                <w:rFonts w:hint="eastAsia" w:ascii="仿宋" w:hAnsi="仿宋" w:eastAsia="仿宋" w:cs="仿宋"/>
                <w:sz w:val="19"/>
                <w:szCs w:val="19"/>
              </w:rPr>
            </w:pPr>
            <w:r>
              <w:rPr>
                <w:rFonts w:hint="eastAsia" w:ascii="仿宋" w:hAnsi="仿宋" w:eastAsia="仿宋" w:cs="仿宋"/>
                <w:spacing w:val="8"/>
                <w:sz w:val="19"/>
                <w:szCs w:val="19"/>
              </w:rPr>
              <w:t>040201013002</w:t>
            </w:r>
          </w:p>
        </w:tc>
        <w:tc>
          <w:tcPr>
            <w:tcW w:w="4079" w:type="dxa"/>
            <w:vAlign w:val="top"/>
          </w:tcPr>
          <w:p>
            <w:pPr>
              <w:spacing w:before="261" w:line="195" w:lineRule="auto"/>
              <w:ind w:left="41"/>
              <w:rPr>
                <w:rFonts w:hint="eastAsia" w:ascii="仿宋" w:hAnsi="仿宋" w:eastAsia="仿宋" w:cs="仿宋"/>
                <w:sz w:val="19"/>
                <w:szCs w:val="19"/>
              </w:rPr>
            </w:pPr>
            <w:r>
              <w:rPr>
                <w:rFonts w:hint="eastAsia" w:ascii="仿宋" w:hAnsi="仿宋" w:eastAsia="仿宋" w:cs="仿宋"/>
                <w:spacing w:val="6"/>
                <w:sz w:val="19"/>
                <w:szCs w:val="19"/>
              </w:rPr>
              <w:t>1#、2#、3#明渠</w:t>
            </w:r>
          </w:p>
          <w:p>
            <w:pPr>
              <w:spacing w:line="185" w:lineRule="auto"/>
              <w:ind w:left="57"/>
              <w:rPr>
                <w:rFonts w:hint="eastAsia" w:ascii="仿宋" w:hAnsi="仿宋" w:eastAsia="仿宋" w:cs="仿宋"/>
                <w:sz w:val="19"/>
                <w:szCs w:val="19"/>
              </w:rPr>
            </w:pPr>
            <w:r>
              <w:rPr>
                <w:rFonts w:hint="eastAsia" w:ascii="仿宋" w:hAnsi="仿宋" w:eastAsia="仿宋" w:cs="仿宋"/>
                <w:spacing w:val="-2"/>
                <w:sz w:val="19"/>
                <w:szCs w:val="19"/>
              </w:rPr>
              <w:t>[项目特征]</w:t>
            </w:r>
          </w:p>
          <w:p>
            <w:pPr>
              <w:spacing w:line="193" w:lineRule="auto"/>
              <w:ind w:left="41"/>
              <w:rPr>
                <w:rFonts w:hint="eastAsia" w:ascii="仿宋" w:hAnsi="仿宋" w:eastAsia="仿宋" w:cs="仿宋"/>
                <w:sz w:val="19"/>
                <w:szCs w:val="19"/>
              </w:rPr>
            </w:pPr>
            <w:r>
              <w:rPr>
                <w:rFonts w:hint="eastAsia" w:ascii="仿宋" w:hAnsi="仿宋" w:eastAsia="仿宋" w:cs="仿宋"/>
                <w:spacing w:val="5"/>
                <w:sz w:val="19"/>
                <w:szCs w:val="19"/>
              </w:rPr>
              <w:t>1.构件的类型:C30混凝土</w:t>
            </w:r>
          </w:p>
          <w:p>
            <w:pPr>
              <w:spacing w:line="184" w:lineRule="auto"/>
              <w:ind w:left="28"/>
              <w:rPr>
                <w:rFonts w:hint="eastAsia" w:ascii="仿宋" w:hAnsi="仿宋" w:eastAsia="仿宋" w:cs="仿宋"/>
                <w:sz w:val="19"/>
                <w:szCs w:val="19"/>
              </w:rPr>
            </w:pPr>
            <w:r>
              <w:rPr>
                <w:rFonts w:hint="eastAsia" w:ascii="仿宋" w:hAnsi="仿宋" w:eastAsia="仿宋" w:cs="仿宋"/>
                <w:spacing w:val="5"/>
                <w:sz w:val="19"/>
                <w:szCs w:val="19"/>
              </w:rPr>
              <w:t>2.砌筑位置:坝坡</w:t>
            </w:r>
          </w:p>
          <w:p>
            <w:pPr>
              <w:spacing w:before="1" w:line="193" w:lineRule="auto"/>
              <w:ind w:left="30"/>
              <w:rPr>
                <w:rFonts w:hint="eastAsia" w:ascii="仿宋" w:hAnsi="仿宋" w:eastAsia="仿宋" w:cs="仿宋"/>
                <w:sz w:val="19"/>
                <w:szCs w:val="19"/>
              </w:rPr>
            </w:pPr>
            <w:r>
              <w:rPr>
                <w:rFonts w:hint="eastAsia" w:ascii="仿宋" w:hAnsi="仿宋" w:eastAsia="仿宋" w:cs="仿宋"/>
                <w:spacing w:val="5"/>
                <w:sz w:val="19"/>
                <w:szCs w:val="19"/>
              </w:rPr>
              <w:t>3.橡胶止水带间距6米</w:t>
            </w:r>
          </w:p>
          <w:p>
            <w:pPr>
              <w:spacing w:line="184" w:lineRule="auto"/>
              <w:ind w:left="57"/>
              <w:rPr>
                <w:rFonts w:hint="eastAsia" w:ascii="仿宋" w:hAnsi="仿宋" w:eastAsia="仿宋" w:cs="仿宋"/>
                <w:sz w:val="19"/>
                <w:szCs w:val="19"/>
              </w:rPr>
            </w:pPr>
            <w:r>
              <w:rPr>
                <w:rFonts w:hint="eastAsia" w:ascii="仿宋" w:hAnsi="仿宋" w:eastAsia="仿宋" w:cs="仿宋"/>
                <w:spacing w:val="-2"/>
                <w:sz w:val="19"/>
                <w:szCs w:val="19"/>
              </w:rPr>
              <w:t>[工作内容]</w:t>
            </w:r>
          </w:p>
          <w:p>
            <w:pPr>
              <w:spacing w:line="226" w:lineRule="auto"/>
              <w:ind w:left="41"/>
              <w:rPr>
                <w:rFonts w:hint="eastAsia" w:ascii="仿宋" w:hAnsi="仿宋" w:eastAsia="仿宋" w:cs="仿宋"/>
                <w:sz w:val="19"/>
                <w:szCs w:val="19"/>
              </w:rPr>
            </w:pPr>
            <w:r>
              <w:rPr>
                <w:rFonts w:hint="eastAsia" w:ascii="仿宋" w:hAnsi="仿宋" w:eastAsia="仿宋" w:cs="仿宋"/>
                <w:spacing w:val="4"/>
                <w:sz w:val="19"/>
                <w:szCs w:val="19"/>
              </w:rPr>
              <w:t>1.混凝土制作、运输、浇筑、振捣、养护</w:t>
            </w:r>
          </w:p>
        </w:tc>
        <w:tc>
          <w:tcPr>
            <w:tcW w:w="1105" w:type="dxa"/>
            <w:vAlign w:val="top"/>
          </w:tcPr>
          <w:p>
            <w:pPr>
              <w:pStyle w:val="223"/>
              <w:spacing w:line="270" w:lineRule="auto"/>
              <w:rPr>
                <w:rFonts w:hint="eastAsia" w:ascii="仿宋" w:hAnsi="仿宋" w:eastAsia="仿宋" w:cs="仿宋"/>
              </w:rPr>
            </w:pPr>
          </w:p>
          <w:p>
            <w:pPr>
              <w:pStyle w:val="223"/>
              <w:spacing w:line="270" w:lineRule="auto"/>
              <w:rPr>
                <w:rFonts w:hint="eastAsia" w:ascii="仿宋" w:hAnsi="仿宋" w:eastAsia="仿宋" w:cs="仿宋"/>
              </w:rPr>
            </w:pPr>
          </w:p>
          <w:p>
            <w:pPr>
              <w:pStyle w:val="223"/>
              <w:spacing w:line="271" w:lineRule="auto"/>
              <w:rPr>
                <w:rFonts w:hint="eastAsia" w:ascii="仿宋" w:hAnsi="仿宋" w:eastAsia="仿宋" w:cs="仿宋"/>
              </w:rPr>
            </w:pPr>
          </w:p>
          <w:p>
            <w:pPr>
              <w:spacing w:before="62" w:line="188" w:lineRule="auto"/>
              <w:ind w:left="448"/>
              <w:rPr>
                <w:rFonts w:hint="eastAsia" w:ascii="仿宋" w:hAnsi="仿宋" w:eastAsia="仿宋" w:cs="仿宋"/>
                <w:sz w:val="19"/>
                <w:szCs w:val="19"/>
              </w:rPr>
            </w:pPr>
            <w:r>
              <w:rPr>
                <w:rFonts w:hint="eastAsia" w:ascii="仿宋" w:hAnsi="仿宋" w:eastAsia="仿宋" w:cs="仿宋"/>
                <w:spacing w:val="6"/>
                <w:sz w:val="19"/>
                <w:szCs w:val="19"/>
              </w:rPr>
              <w:t>m3</w:t>
            </w:r>
          </w:p>
        </w:tc>
        <w:tc>
          <w:tcPr>
            <w:tcW w:w="2271" w:type="dxa"/>
            <w:gridSpan w:val="2"/>
            <w:tcBorders>
              <w:right w:val="single" w:color="000000" w:sz="8" w:space="0"/>
            </w:tcBorders>
            <w:vAlign w:val="top"/>
          </w:tcPr>
          <w:p>
            <w:pPr>
              <w:pStyle w:val="223"/>
              <w:spacing w:line="270" w:lineRule="auto"/>
              <w:rPr>
                <w:rFonts w:hint="eastAsia" w:ascii="仿宋" w:hAnsi="仿宋" w:eastAsia="仿宋" w:cs="仿宋"/>
              </w:rPr>
            </w:pPr>
          </w:p>
          <w:p>
            <w:pPr>
              <w:pStyle w:val="223"/>
              <w:spacing w:line="270" w:lineRule="auto"/>
              <w:rPr>
                <w:rFonts w:hint="eastAsia" w:ascii="仿宋" w:hAnsi="仿宋" w:eastAsia="仿宋" w:cs="仿宋"/>
              </w:rPr>
            </w:pPr>
          </w:p>
          <w:p>
            <w:pPr>
              <w:pStyle w:val="223"/>
              <w:spacing w:line="271" w:lineRule="auto"/>
              <w:rPr>
                <w:rFonts w:hint="eastAsia" w:ascii="仿宋" w:hAnsi="仿宋" w:eastAsia="仿宋" w:cs="仿宋"/>
              </w:rPr>
            </w:pPr>
          </w:p>
          <w:p>
            <w:pPr>
              <w:spacing w:before="62" w:line="188" w:lineRule="auto"/>
              <w:ind w:left="880"/>
              <w:rPr>
                <w:rFonts w:hint="eastAsia" w:ascii="仿宋" w:hAnsi="仿宋" w:eastAsia="仿宋" w:cs="仿宋"/>
                <w:sz w:val="19"/>
                <w:szCs w:val="19"/>
              </w:rPr>
            </w:pPr>
            <w:r>
              <w:rPr>
                <w:rFonts w:hint="eastAsia" w:ascii="仿宋" w:hAnsi="仿宋" w:eastAsia="仿宋" w:cs="仿宋"/>
                <w:spacing w:val="6"/>
                <w:sz w:val="19"/>
                <w:szCs w:val="19"/>
              </w:rPr>
              <w:t>307.2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89" w:hRule="atLeast"/>
        </w:trPr>
        <w:tc>
          <w:tcPr>
            <w:tcW w:w="986" w:type="dxa"/>
            <w:tcBorders>
              <w:left w:val="single" w:color="000000" w:sz="10" w:space="0"/>
            </w:tcBorders>
            <w:vAlign w:val="top"/>
          </w:tcPr>
          <w:p>
            <w:pPr>
              <w:pStyle w:val="223"/>
              <w:spacing w:line="340" w:lineRule="auto"/>
              <w:rPr>
                <w:rFonts w:hint="eastAsia" w:ascii="仿宋" w:hAnsi="仿宋" w:eastAsia="仿宋" w:cs="仿宋"/>
              </w:rPr>
            </w:pPr>
          </w:p>
          <w:p>
            <w:pPr>
              <w:pStyle w:val="223"/>
              <w:spacing w:line="340" w:lineRule="auto"/>
              <w:rPr>
                <w:rFonts w:hint="eastAsia" w:ascii="仿宋" w:hAnsi="仿宋" w:eastAsia="仿宋" w:cs="仿宋"/>
              </w:rPr>
            </w:pPr>
          </w:p>
          <w:p>
            <w:pPr>
              <w:spacing w:before="62" w:line="188" w:lineRule="auto"/>
              <w:ind w:left="401"/>
              <w:rPr>
                <w:rFonts w:hint="eastAsia" w:ascii="仿宋" w:hAnsi="仿宋" w:eastAsia="仿宋" w:cs="仿宋"/>
                <w:sz w:val="19"/>
                <w:szCs w:val="19"/>
              </w:rPr>
            </w:pPr>
            <w:r>
              <w:rPr>
                <w:rFonts w:hint="eastAsia" w:ascii="仿宋" w:hAnsi="仿宋" w:eastAsia="仿宋" w:cs="仿宋"/>
                <w:spacing w:val="-2"/>
                <w:sz w:val="19"/>
                <w:szCs w:val="19"/>
              </w:rPr>
              <w:t>14</w:t>
            </w:r>
          </w:p>
        </w:tc>
        <w:tc>
          <w:tcPr>
            <w:tcW w:w="1748" w:type="dxa"/>
            <w:vAlign w:val="top"/>
          </w:tcPr>
          <w:p>
            <w:pPr>
              <w:pStyle w:val="223"/>
              <w:spacing w:line="340" w:lineRule="auto"/>
              <w:rPr>
                <w:rFonts w:hint="eastAsia" w:ascii="仿宋" w:hAnsi="仿宋" w:eastAsia="仿宋" w:cs="仿宋"/>
              </w:rPr>
            </w:pPr>
          </w:p>
          <w:p>
            <w:pPr>
              <w:pStyle w:val="223"/>
              <w:spacing w:line="340" w:lineRule="auto"/>
              <w:rPr>
                <w:rFonts w:hint="eastAsia" w:ascii="仿宋" w:hAnsi="仿宋" w:eastAsia="仿宋" w:cs="仿宋"/>
              </w:rPr>
            </w:pPr>
          </w:p>
          <w:p>
            <w:pPr>
              <w:spacing w:before="62" w:line="188" w:lineRule="auto"/>
              <w:ind w:left="24"/>
              <w:rPr>
                <w:rFonts w:hint="eastAsia" w:ascii="仿宋" w:hAnsi="仿宋" w:eastAsia="仿宋" w:cs="仿宋"/>
                <w:sz w:val="19"/>
                <w:szCs w:val="19"/>
              </w:rPr>
            </w:pPr>
            <w:r>
              <w:rPr>
                <w:rFonts w:hint="eastAsia" w:ascii="仿宋" w:hAnsi="仿宋" w:eastAsia="仿宋" w:cs="仿宋"/>
                <w:spacing w:val="8"/>
                <w:sz w:val="19"/>
                <w:szCs w:val="19"/>
              </w:rPr>
              <w:t>040701002001</w:t>
            </w:r>
          </w:p>
        </w:tc>
        <w:tc>
          <w:tcPr>
            <w:tcW w:w="4079" w:type="dxa"/>
            <w:vAlign w:val="top"/>
          </w:tcPr>
          <w:p>
            <w:pPr>
              <w:spacing w:before="234" w:line="195" w:lineRule="auto"/>
              <w:ind w:left="28"/>
              <w:rPr>
                <w:rFonts w:hint="eastAsia" w:ascii="仿宋" w:hAnsi="仿宋" w:eastAsia="仿宋" w:cs="仿宋"/>
                <w:sz w:val="19"/>
                <w:szCs w:val="19"/>
              </w:rPr>
            </w:pPr>
            <w:r>
              <w:rPr>
                <w:rFonts w:hint="eastAsia" w:ascii="仿宋" w:hAnsi="仿宋" w:eastAsia="仿宋" w:cs="仿宋"/>
                <w:spacing w:val="4"/>
                <w:sz w:val="19"/>
                <w:szCs w:val="19"/>
              </w:rPr>
              <w:t>现浇混凝土钢筋</w:t>
            </w:r>
          </w:p>
          <w:p>
            <w:pPr>
              <w:spacing w:line="185" w:lineRule="auto"/>
              <w:ind w:left="57"/>
              <w:rPr>
                <w:rFonts w:hint="eastAsia" w:ascii="仿宋" w:hAnsi="仿宋" w:eastAsia="仿宋" w:cs="仿宋"/>
                <w:sz w:val="19"/>
                <w:szCs w:val="19"/>
              </w:rPr>
            </w:pPr>
            <w:r>
              <w:rPr>
                <w:rFonts w:hint="eastAsia" w:ascii="仿宋" w:hAnsi="仿宋" w:eastAsia="仿宋" w:cs="仿宋"/>
                <w:spacing w:val="-2"/>
                <w:sz w:val="19"/>
                <w:szCs w:val="19"/>
              </w:rPr>
              <w:t>[项目特征]</w:t>
            </w:r>
          </w:p>
          <w:p>
            <w:pPr>
              <w:spacing w:line="193" w:lineRule="auto"/>
              <w:ind w:left="41"/>
              <w:rPr>
                <w:rFonts w:hint="eastAsia" w:ascii="仿宋" w:hAnsi="仿宋" w:eastAsia="仿宋" w:cs="仿宋"/>
                <w:sz w:val="19"/>
                <w:szCs w:val="19"/>
              </w:rPr>
            </w:pPr>
            <w:r>
              <w:rPr>
                <w:rFonts w:hint="eastAsia" w:ascii="仿宋" w:hAnsi="仿宋" w:eastAsia="仿宋" w:cs="仿宋"/>
                <w:spacing w:val="4"/>
                <w:sz w:val="19"/>
                <w:szCs w:val="19"/>
              </w:rPr>
              <w:t>1.钢筋种类、规格:〈10</w:t>
            </w:r>
          </w:p>
          <w:p>
            <w:pPr>
              <w:spacing w:line="184" w:lineRule="auto"/>
              <w:ind w:left="57"/>
              <w:rPr>
                <w:rFonts w:hint="eastAsia" w:ascii="仿宋" w:hAnsi="仿宋" w:eastAsia="仿宋" w:cs="仿宋"/>
                <w:sz w:val="19"/>
                <w:szCs w:val="19"/>
              </w:rPr>
            </w:pPr>
            <w:r>
              <w:rPr>
                <w:rFonts w:hint="eastAsia" w:ascii="仿宋" w:hAnsi="仿宋" w:eastAsia="仿宋" w:cs="仿宋"/>
                <w:spacing w:val="-2"/>
                <w:sz w:val="19"/>
                <w:szCs w:val="19"/>
              </w:rPr>
              <w:t>[工作内容]</w:t>
            </w:r>
          </w:p>
          <w:p>
            <w:pPr>
              <w:spacing w:line="195" w:lineRule="auto"/>
              <w:ind w:left="41"/>
              <w:rPr>
                <w:rFonts w:hint="eastAsia" w:ascii="仿宋" w:hAnsi="仿宋" w:eastAsia="仿宋" w:cs="仿宋"/>
                <w:sz w:val="19"/>
                <w:szCs w:val="19"/>
              </w:rPr>
            </w:pPr>
            <w:r>
              <w:rPr>
                <w:rFonts w:hint="eastAsia" w:ascii="仿宋" w:hAnsi="仿宋" w:eastAsia="仿宋" w:cs="仿宋"/>
                <w:spacing w:val="3"/>
                <w:sz w:val="19"/>
                <w:szCs w:val="19"/>
              </w:rPr>
              <w:t>1.钢筋制作、运输</w:t>
            </w:r>
          </w:p>
          <w:p>
            <w:pPr>
              <w:spacing w:line="220" w:lineRule="auto"/>
              <w:ind w:left="28"/>
              <w:rPr>
                <w:rFonts w:hint="eastAsia" w:ascii="仿宋" w:hAnsi="仿宋" w:eastAsia="仿宋" w:cs="仿宋"/>
                <w:sz w:val="19"/>
                <w:szCs w:val="19"/>
              </w:rPr>
            </w:pPr>
            <w:r>
              <w:rPr>
                <w:rFonts w:hint="eastAsia" w:ascii="仿宋" w:hAnsi="仿宋" w:eastAsia="仿宋" w:cs="仿宋"/>
                <w:spacing w:val="5"/>
                <w:sz w:val="19"/>
                <w:szCs w:val="19"/>
              </w:rPr>
              <w:t>2.钢筋安装</w:t>
            </w:r>
          </w:p>
        </w:tc>
        <w:tc>
          <w:tcPr>
            <w:tcW w:w="1105" w:type="dxa"/>
            <w:vAlign w:val="top"/>
          </w:tcPr>
          <w:p>
            <w:pPr>
              <w:pStyle w:val="223"/>
              <w:spacing w:line="323" w:lineRule="auto"/>
              <w:rPr>
                <w:rFonts w:hint="eastAsia" w:ascii="仿宋" w:hAnsi="仿宋" w:eastAsia="仿宋" w:cs="仿宋"/>
              </w:rPr>
            </w:pPr>
          </w:p>
          <w:p>
            <w:pPr>
              <w:pStyle w:val="223"/>
              <w:spacing w:line="324" w:lineRule="auto"/>
              <w:rPr>
                <w:rFonts w:hint="eastAsia" w:ascii="仿宋" w:hAnsi="仿宋" w:eastAsia="仿宋" w:cs="仿宋"/>
              </w:rPr>
            </w:pPr>
          </w:p>
          <w:p>
            <w:pPr>
              <w:spacing w:before="62" w:line="257" w:lineRule="exact"/>
              <w:ind w:left="519"/>
              <w:rPr>
                <w:rFonts w:hint="eastAsia" w:ascii="仿宋" w:hAnsi="仿宋" w:eastAsia="仿宋" w:cs="仿宋"/>
                <w:sz w:val="19"/>
                <w:szCs w:val="19"/>
              </w:rPr>
            </w:pPr>
            <w:r>
              <w:rPr>
                <w:rFonts w:hint="eastAsia" w:ascii="仿宋" w:hAnsi="仿宋" w:eastAsia="仿宋" w:cs="仿宋"/>
                <w:position w:val="2"/>
                <w:sz w:val="19"/>
                <w:szCs w:val="19"/>
              </w:rPr>
              <w:t>t</w:t>
            </w:r>
          </w:p>
        </w:tc>
        <w:tc>
          <w:tcPr>
            <w:tcW w:w="2271" w:type="dxa"/>
            <w:gridSpan w:val="2"/>
            <w:tcBorders>
              <w:right w:val="single" w:color="000000" w:sz="8" w:space="0"/>
            </w:tcBorders>
            <w:vAlign w:val="top"/>
          </w:tcPr>
          <w:p>
            <w:pPr>
              <w:pStyle w:val="223"/>
              <w:spacing w:line="340" w:lineRule="auto"/>
              <w:rPr>
                <w:rFonts w:hint="eastAsia" w:ascii="仿宋" w:hAnsi="仿宋" w:eastAsia="仿宋" w:cs="仿宋"/>
              </w:rPr>
            </w:pPr>
          </w:p>
          <w:p>
            <w:pPr>
              <w:pStyle w:val="223"/>
              <w:spacing w:line="340" w:lineRule="auto"/>
              <w:rPr>
                <w:rFonts w:hint="eastAsia" w:ascii="仿宋" w:hAnsi="仿宋" w:eastAsia="仿宋" w:cs="仿宋"/>
              </w:rPr>
            </w:pPr>
          </w:p>
          <w:p>
            <w:pPr>
              <w:spacing w:before="62" w:line="188" w:lineRule="auto"/>
              <w:ind w:left="880"/>
              <w:rPr>
                <w:rFonts w:hint="eastAsia" w:ascii="仿宋" w:hAnsi="仿宋" w:eastAsia="仿宋" w:cs="仿宋"/>
                <w:sz w:val="19"/>
                <w:szCs w:val="19"/>
              </w:rPr>
            </w:pPr>
            <w:r>
              <w:rPr>
                <w:rFonts w:hint="eastAsia" w:ascii="仿宋" w:hAnsi="仿宋" w:eastAsia="仿宋" w:cs="仿宋"/>
                <w:spacing w:val="6"/>
                <w:sz w:val="19"/>
                <w:szCs w:val="19"/>
              </w:rPr>
              <w:t>3.208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5" w:hRule="atLeast"/>
        </w:trPr>
        <w:tc>
          <w:tcPr>
            <w:tcW w:w="986" w:type="dxa"/>
            <w:tcBorders>
              <w:left w:val="single" w:color="000000" w:sz="10" w:space="0"/>
              <w:bottom w:val="single" w:color="000000" w:sz="10" w:space="0"/>
            </w:tcBorders>
            <w:vAlign w:val="top"/>
          </w:tcPr>
          <w:p>
            <w:pPr>
              <w:pStyle w:val="223"/>
              <w:spacing w:line="297" w:lineRule="auto"/>
              <w:rPr>
                <w:rFonts w:hint="eastAsia" w:ascii="仿宋" w:hAnsi="仿宋" w:eastAsia="仿宋" w:cs="仿宋"/>
              </w:rPr>
            </w:pPr>
          </w:p>
          <w:p>
            <w:pPr>
              <w:pStyle w:val="223"/>
              <w:spacing w:line="297" w:lineRule="auto"/>
              <w:rPr>
                <w:rFonts w:hint="eastAsia" w:ascii="仿宋" w:hAnsi="仿宋" w:eastAsia="仿宋" w:cs="仿宋"/>
              </w:rPr>
            </w:pPr>
          </w:p>
          <w:p>
            <w:pPr>
              <w:spacing w:before="62" w:line="188" w:lineRule="auto"/>
              <w:ind w:left="401"/>
              <w:rPr>
                <w:rFonts w:hint="eastAsia" w:ascii="仿宋" w:hAnsi="仿宋" w:eastAsia="仿宋" w:cs="仿宋"/>
                <w:sz w:val="19"/>
                <w:szCs w:val="19"/>
              </w:rPr>
            </w:pPr>
            <w:r>
              <w:rPr>
                <w:rFonts w:hint="eastAsia" w:ascii="仿宋" w:hAnsi="仿宋" w:eastAsia="仿宋" w:cs="仿宋"/>
                <w:spacing w:val="-2"/>
                <w:sz w:val="19"/>
                <w:szCs w:val="19"/>
              </w:rPr>
              <w:t>15</w:t>
            </w:r>
          </w:p>
        </w:tc>
        <w:tc>
          <w:tcPr>
            <w:tcW w:w="1748" w:type="dxa"/>
            <w:tcBorders>
              <w:bottom w:val="single" w:color="000000" w:sz="10" w:space="0"/>
            </w:tcBorders>
            <w:vAlign w:val="top"/>
          </w:tcPr>
          <w:p>
            <w:pPr>
              <w:pStyle w:val="223"/>
              <w:spacing w:line="297" w:lineRule="auto"/>
              <w:rPr>
                <w:rFonts w:hint="eastAsia" w:ascii="仿宋" w:hAnsi="仿宋" w:eastAsia="仿宋" w:cs="仿宋"/>
              </w:rPr>
            </w:pPr>
          </w:p>
          <w:p>
            <w:pPr>
              <w:pStyle w:val="223"/>
              <w:spacing w:line="297" w:lineRule="auto"/>
              <w:rPr>
                <w:rFonts w:hint="eastAsia" w:ascii="仿宋" w:hAnsi="仿宋" w:eastAsia="仿宋" w:cs="仿宋"/>
              </w:rPr>
            </w:pPr>
          </w:p>
          <w:p>
            <w:pPr>
              <w:spacing w:before="62" w:line="188" w:lineRule="auto"/>
              <w:ind w:left="24"/>
              <w:rPr>
                <w:rFonts w:hint="eastAsia" w:ascii="仿宋" w:hAnsi="仿宋" w:eastAsia="仿宋" w:cs="仿宋"/>
                <w:sz w:val="19"/>
                <w:szCs w:val="19"/>
              </w:rPr>
            </w:pPr>
            <w:r>
              <w:rPr>
                <w:rFonts w:hint="eastAsia" w:ascii="仿宋" w:hAnsi="仿宋" w:eastAsia="仿宋" w:cs="仿宋"/>
                <w:spacing w:val="8"/>
                <w:sz w:val="19"/>
                <w:szCs w:val="19"/>
              </w:rPr>
              <w:t>040701002002</w:t>
            </w:r>
          </w:p>
        </w:tc>
        <w:tc>
          <w:tcPr>
            <w:tcW w:w="4079" w:type="dxa"/>
            <w:tcBorders>
              <w:bottom w:val="single" w:color="000000" w:sz="10" w:space="0"/>
            </w:tcBorders>
            <w:vAlign w:val="top"/>
          </w:tcPr>
          <w:p>
            <w:pPr>
              <w:spacing w:before="237" w:line="195" w:lineRule="auto"/>
              <w:ind w:left="28"/>
              <w:rPr>
                <w:rFonts w:hint="eastAsia" w:ascii="仿宋" w:hAnsi="仿宋" w:eastAsia="仿宋" w:cs="仿宋"/>
                <w:sz w:val="19"/>
                <w:szCs w:val="19"/>
              </w:rPr>
            </w:pPr>
            <w:r>
              <w:rPr>
                <w:rFonts w:hint="eastAsia" w:ascii="仿宋" w:hAnsi="仿宋" w:eastAsia="仿宋" w:cs="仿宋"/>
                <w:spacing w:val="4"/>
                <w:sz w:val="19"/>
                <w:szCs w:val="19"/>
              </w:rPr>
              <w:t>现浇混凝土钢筋</w:t>
            </w:r>
          </w:p>
          <w:p>
            <w:pPr>
              <w:spacing w:line="185" w:lineRule="auto"/>
              <w:ind w:left="57"/>
              <w:rPr>
                <w:rFonts w:hint="eastAsia" w:ascii="仿宋" w:hAnsi="仿宋" w:eastAsia="仿宋" w:cs="仿宋"/>
                <w:sz w:val="19"/>
                <w:szCs w:val="19"/>
              </w:rPr>
            </w:pPr>
            <w:r>
              <w:rPr>
                <w:rFonts w:hint="eastAsia" w:ascii="仿宋" w:hAnsi="仿宋" w:eastAsia="仿宋" w:cs="仿宋"/>
                <w:spacing w:val="-2"/>
                <w:sz w:val="19"/>
                <w:szCs w:val="19"/>
              </w:rPr>
              <w:t>[项目特征]</w:t>
            </w:r>
          </w:p>
          <w:p>
            <w:pPr>
              <w:spacing w:line="193" w:lineRule="auto"/>
              <w:ind w:left="41"/>
              <w:rPr>
                <w:rFonts w:hint="eastAsia" w:ascii="仿宋" w:hAnsi="仿宋" w:eastAsia="仿宋" w:cs="仿宋"/>
                <w:sz w:val="19"/>
                <w:szCs w:val="19"/>
              </w:rPr>
            </w:pPr>
            <w:r>
              <w:rPr>
                <w:rFonts w:hint="eastAsia" w:ascii="仿宋" w:hAnsi="仿宋" w:eastAsia="仿宋" w:cs="仿宋"/>
                <w:spacing w:val="5"/>
                <w:sz w:val="19"/>
                <w:szCs w:val="19"/>
              </w:rPr>
              <w:t>1.钢筋种类、规格:Φ10以上螺纹钢</w:t>
            </w:r>
          </w:p>
          <w:p>
            <w:pPr>
              <w:spacing w:line="184" w:lineRule="auto"/>
              <w:ind w:left="57"/>
              <w:rPr>
                <w:rFonts w:hint="eastAsia" w:ascii="仿宋" w:hAnsi="仿宋" w:eastAsia="仿宋" w:cs="仿宋"/>
                <w:sz w:val="19"/>
                <w:szCs w:val="19"/>
              </w:rPr>
            </w:pPr>
            <w:r>
              <w:rPr>
                <w:rFonts w:hint="eastAsia" w:ascii="仿宋" w:hAnsi="仿宋" w:eastAsia="仿宋" w:cs="仿宋"/>
                <w:spacing w:val="-2"/>
                <w:sz w:val="19"/>
                <w:szCs w:val="19"/>
              </w:rPr>
              <w:t>[工作内容]</w:t>
            </w:r>
          </w:p>
          <w:p>
            <w:pPr>
              <w:spacing w:before="1" w:line="226" w:lineRule="auto"/>
              <w:ind w:left="41"/>
              <w:rPr>
                <w:rFonts w:hint="eastAsia" w:ascii="仿宋" w:hAnsi="仿宋" w:eastAsia="仿宋" w:cs="仿宋"/>
                <w:sz w:val="19"/>
                <w:szCs w:val="19"/>
              </w:rPr>
            </w:pPr>
            <w:r>
              <w:rPr>
                <w:rFonts w:hint="eastAsia" w:ascii="仿宋" w:hAnsi="仿宋" w:eastAsia="仿宋" w:cs="仿宋"/>
                <w:spacing w:val="3"/>
                <w:sz w:val="19"/>
                <w:szCs w:val="19"/>
              </w:rPr>
              <w:t>1.钢筋制作、运输</w:t>
            </w:r>
          </w:p>
        </w:tc>
        <w:tc>
          <w:tcPr>
            <w:tcW w:w="1105" w:type="dxa"/>
            <w:tcBorders>
              <w:bottom w:val="single" w:color="000000" w:sz="10" w:space="0"/>
            </w:tcBorders>
            <w:vAlign w:val="top"/>
          </w:tcPr>
          <w:p>
            <w:pPr>
              <w:pStyle w:val="223"/>
              <w:spacing w:line="280" w:lineRule="auto"/>
              <w:rPr>
                <w:rFonts w:hint="eastAsia" w:ascii="仿宋" w:hAnsi="仿宋" w:eastAsia="仿宋" w:cs="仿宋"/>
              </w:rPr>
            </w:pPr>
          </w:p>
          <w:p>
            <w:pPr>
              <w:pStyle w:val="223"/>
              <w:spacing w:line="281" w:lineRule="auto"/>
              <w:rPr>
                <w:rFonts w:hint="eastAsia" w:ascii="仿宋" w:hAnsi="仿宋" w:eastAsia="仿宋" w:cs="仿宋"/>
              </w:rPr>
            </w:pPr>
          </w:p>
          <w:p>
            <w:pPr>
              <w:spacing w:before="62" w:line="257" w:lineRule="exact"/>
              <w:ind w:left="519"/>
              <w:rPr>
                <w:rFonts w:hint="eastAsia" w:ascii="仿宋" w:hAnsi="仿宋" w:eastAsia="仿宋" w:cs="仿宋"/>
                <w:sz w:val="19"/>
                <w:szCs w:val="19"/>
              </w:rPr>
            </w:pPr>
            <w:r>
              <w:rPr>
                <w:rFonts w:hint="eastAsia" w:ascii="仿宋" w:hAnsi="仿宋" w:eastAsia="仿宋" w:cs="仿宋"/>
                <w:position w:val="2"/>
                <w:sz w:val="19"/>
                <w:szCs w:val="19"/>
              </w:rPr>
              <w:t>t</w:t>
            </w:r>
          </w:p>
        </w:tc>
        <w:tc>
          <w:tcPr>
            <w:tcW w:w="2271" w:type="dxa"/>
            <w:gridSpan w:val="2"/>
            <w:tcBorders>
              <w:bottom w:val="single" w:color="000000" w:sz="10" w:space="0"/>
              <w:right w:val="single" w:color="000000" w:sz="8" w:space="0"/>
            </w:tcBorders>
            <w:vAlign w:val="top"/>
          </w:tcPr>
          <w:p>
            <w:pPr>
              <w:pStyle w:val="223"/>
              <w:spacing w:line="297" w:lineRule="auto"/>
              <w:rPr>
                <w:rFonts w:hint="eastAsia" w:ascii="仿宋" w:hAnsi="仿宋" w:eastAsia="仿宋" w:cs="仿宋"/>
              </w:rPr>
            </w:pPr>
          </w:p>
          <w:p>
            <w:pPr>
              <w:pStyle w:val="223"/>
              <w:spacing w:line="297" w:lineRule="auto"/>
              <w:rPr>
                <w:rFonts w:hint="eastAsia" w:ascii="仿宋" w:hAnsi="仿宋" w:eastAsia="仿宋" w:cs="仿宋"/>
              </w:rPr>
            </w:pPr>
          </w:p>
          <w:p>
            <w:pPr>
              <w:spacing w:before="62" w:line="188" w:lineRule="auto"/>
              <w:ind w:left="880"/>
              <w:rPr>
                <w:rFonts w:hint="eastAsia" w:ascii="仿宋" w:hAnsi="仿宋" w:eastAsia="仿宋" w:cs="仿宋"/>
                <w:sz w:val="19"/>
                <w:szCs w:val="19"/>
              </w:rPr>
            </w:pPr>
            <w:r>
              <w:rPr>
                <w:rFonts w:hint="eastAsia" w:ascii="仿宋" w:hAnsi="仿宋" w:eastAsia="仿宋" w:cs="仿宋"/>
                <w:spacing w:val="6"/>
                <w:sz w:val="19"/>
                <w:szCs w:val="19"/>
              </w:rPr>
              <w:t>5.651</w:t>
            </w:r>
          </w:p>
        </w:tc>
      </w:tr>
    </w:tbl>
    <w:p>
      <w:pPr>
        <w:rPr>
          <w:rFonts w:hint="eastAsia" w:ascii="仿宋" w:hAnsi="仿宋" w:eastAsia="仿宋" w:cs="仿宋"/>
          <w:sz w:val="21"/>
        </w:rPr>
      </w:pPr>
    </w:p>
    <w:p>
      <w:pPr>
        <w:rPr>
          <w:rFonts w:hint="eastAsia" w:ascii="仿宋" w:hAnsi="仿宋" w:eastAsia="仿宋" w:cs="仿宋"/>
          <w:sz w:val="21"/>
          <w:szCs w:val="21"/>
        </w:rPr>
        <w:sectPr>
          <w:pgSz w:w="11960" w:h="16880"/>
          <w:pgMar w:top="850" w:right="894" w:bottom="0" w:left="853" w:header="0" w:footer="0" w:gutter="0"/>
          <w:pgNumType w:fmt="decimal"/>
          <w:cols w:space="720" w:num="1"/>
        </w:sectPr>
      </w:pPr>
    </w:p>
    <w:tbl>
      <w:tblPr>
        <w:tblStyle w:val="209"/>
        <w:tblW w:w="1018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6"/>
        <w:gridCol w:w="1748"/>
        <w:gridCol w:w="4079"/>
        <w:gridCol w:w="1105"/>
        <w:gridCol w:w="2237"/>
        <w:gridCol w:w="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7" w:hRule="atLeast"/>
        </w:trPr>
        <w:tc>
          <w:tcPr>
            <w:tcW w:w="10155" w:type="dxa"/>
            <w:gridSpan w:val="5"/>
            <w:tcBorders>
              <w:top w:val="nil"/>
              <w:left w:val="nil"/>
              <w:bottom w:val="single" w:color="FFFFFF" w:sz="4" w:space="0"/>
              <w:right w:val="single" w:color="FFFFFF" w:sz="4" w:space="0"/>
            </w:tcBorders>
            <w:vAlign w:val="top"/>
          </w:tcPr>
          <w:p>
            <w:pPr>
              <w:spacing w:before="194" w:line="224" w:lineRule="auto"/>
              <w:ind w:left="3212"/>
              <w:rPr>
                <w:rFonts w:hint="eastAsia" w:ascii="仿宋" w:hAnsi="仿宋" w:eastAsia="仿宋" w:cs="仿宋"/>
                <w:sz w:val="39"/>
                <w:szCs w:val="39"/>
              </w:rPr>
            </w:pPr>
            <w:r>
              <w:rPr>
                <w:rFonts w:hint="eastAsia" w:ascii="仿宋" w:hAnsi="仿宋" w:eastAsia="仿宋" w:cs="仿宋"/>
                <w:spacing w:val="24"/>
                <w:sz w:val="39"/>
                <w:szCs w:val="39"/>
              </w:rPr>
              <w:t>分部分项工程量清单</w:t>
            </w:r>
          </w:p>
        </w:tc>
        <w:tc>
          <w:tcPr>
            <w:tcW w:w="34" w:type="dxa"/>
            <w:tcBorders>
              <w:top w:val="nil"/>
              <w:left w:val="single" w:color="FFFFFF" w:sz="4" w:space="0"/>
              <w:bottom w:val="single" w:color="FFFFFF" w:sz="4" w:space="0"/>
              <w:right w:val="nil"/>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10189" w:type="dxa"/>
            <w:gridSpan w:val="6"/>
            <w:tcBorders>
              <w:top w:val="single" w:color="FFFFFF" w:sz="4" w:space="0"/>
              <w:left w:val="nil"/>
              <w:bottom w:val="single" w:color="000000" w:sz="10" w:space="0"/>
              <w:right w:val="nil"/>
            </w:tcBorders>
            <w:vAlign w:val="top"/>
          </w:tcPr>
          <w:p>
            <w:pPr>
              <w:pStyle w:val="223"/>
              <w:spacing w:line="270" w:lineRule="auto"/>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64384" behindDoc="0" locked="0" layoutInCell="1" allowOverlap="1">
                      <wp:simplePos x="0" y="0"/>
                      <wp:positionH relativeFrom="rightMargin">
                        <wp:posOffset>-16510</wp:posOffset>
                      </wp:positionH>
                      <wp:positionV relativeFrom="topMargin">
                        <wp:posOffset>-9525</wp:posOffset>
                      </wp:positionV>
                      <wp:extent cx="1270" cy="534670"/>
                      <wp:effectExtent l="0" t="0" r="17780" b="17780"/>
                      <wp:wrapNone/>
                      <wp:docPr id="1" name="矩形 1"/>
                      <wp:cNvGraphicFramePr/>
                      <a:graphic xmlns:a="http://schemas.openxmlformats.org/drawingml/2006/main">
                        <a:graphicData uri="http://schemas.microsoft.com/office/word/2010/wordprocessingShape">
                          <wps:wsp>
                            <wps:cNvSpPr/>
                            <wps:spPr>
                              <a:xfrm>
                                <a:off x="0" y="0"/>
                                <a:ext cx="1270" cy="53467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08.15pt;margin-top:-0.25pt;height:42.1pt;width:0.1pt;mso-position-horizontal-relative:page;mso-position-vertical-relative:page;z-index:251664384;mso-width-relative:page;mso-height-relative:page;" fillcolor="#FFFFFF" filled="t" stroked="f" coordsize="21600,21600" o:gfxdata="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6mtBrWAAAA&#10;BwEAAA8AAAAAAAAAAQAgAAAAIgAAAGRycy9kb3ducmV2LnhtbFBLAQIUABQAAAAIAIdO4kBI+IxW&#10;rQEAAFwDAAAOAAAAAAAAAAEAIAAAACUBAABkcnMvZTJvRG9jLnhtbFBLBQYAAAAABgAGAFkBAABE&#10;BQAAAAA=&#10;">
                      <v:fill on="t" focussize="0,0"/>
                      <v:stroke on="f"/>
                      <v:imagedata o:title=""/>
                      <o:lock v:ext="edit" aspectratio="f"/>
                    </v:rect>
                  </w:pict>
                </mc:Fallback>
              </mc:AlternateContent>
            </w:r>
          </w:p>
          <w:p>
            <w:pPr>
              <w:pStyle w:val="223"/>
              <w:spacing w:line="270" w:lineRule="auto"/>
              <w:rPr>
                <w:rFonts w:hint="eastAsia" w:ascii="仿宋" w:hAnsi="仿宋" w:eastAsia="仿宋" w:cs="仿宋"/>
              </w:rPr>
            </w:pPr>
          </w:p>
          <w:p>
            <w:pPr>
              <w:spacing w:before="61" w:line="200" w:lineRule="auto"/>
              <w:ind w:left="27"/>
              <w:rPr>
                <w:rFonts w:hint="eastAsia" w:ascii="仿宋" w:hAnsi="仿宋" w:eastAsia="仿宋" w:cs="仿宋"/>
                <w:sz w:val="19"/>
                <w:szCs w:val="19"/>
              </w:rPr>
            </w:pPr>
            <w:r>
              <w:rPr>
                <w:rFonts w:hint="eastAsia" w:ascii="仿宋" w:hAnsi="仿宋" w:eastAsia="仿宋" w:cs="仿宋"/>
                <w:spacing w:val="3"/>
                <w:sz w:val="19"/>
                <w:szCs w:val="19"/>
              </w:rPr>
              <w:t>工程名称：土建工程</w:t>
            </w:r>
            <w:r>
              <w:rPr>
                <w:rFonts w:hint="eastAsia" w:ascii="仿宋" w:hAnsi="仿宋" w:eastAsia="仿宋" w:cs="仿宋"/>
                <w:spacing w:val="1"/>
                <w:sz w:val="19"/>
                <w:szCs w:val="19"/>
              </w:rPr>
              <w:t xml:space="preserve">                                     </w:t>
            </w:r>
            <w:r>
              <w:rPr>
                <w:rFonts w:hint="eastAsia" w:ascii="仿宋" w:hAnsi="仿宋" w:eastAsia="仿宋" w:cs="仿宋"/>
                <w:spacing w:val="3"/>
                <w:sz w:val="19"/>
                <w:szCs w:val="19"/>
              </w:rPr>
              <w:t>专业：市政土建                   第 3 页</w:t>
            </w:r>
            <w:r>
              <w:rPr>
                <w:rFonts w:hint="eastAsia" w:ascii="仿宋" w:hAnsi="仿宋" w:eastAsia="仿宋" w:cs="仿宋"/>
                <w:spacing w:val="17"/>
                <w:sz w:val="19"/>
                <w:szCs w:val="19"/>
              </w:rPr>
              <w:t xml:space="preserve">  </w:t>
            </w:r>
            <w:r>
              <w:rPr>
                <w:rFonts w:hint="eastAsia" w:ascii="仿宋" w:hAnsi="仿宋" w:eastAsia="仿宋" w:cs="仿宋"/>
                <w:spacing w:val="3"/>
                <w:sz w:val="19"/>
                <w:szCs w:val="19"/>
              </w:rPr>
              <w:t>共</w:t>
            </w:r>
            <w:r>
              <w:rPr>
                <w:rFonts w:hint="eastAsia" w:ascii="仿宋" w:hAnsi="仿宋" w:eastAsia="仿宋" w:cs="仿宋"/>
                <w:spacing w:val="13"/>
                <w:sz w:val="19"/>
                <w:szCs w:val="19"/>
              </w:rPr>
              <w:t xml:space="preserve"> </w:t>
            </w:r>
            <w:r>
              <w:rPr>
                <w:rFonts w:hint="eastAsia" w:ascii="仿宋" w:hAnsi="仿宋" w:eastAsia="仿宋" w:cs="仿宋"/>
                <w:spacing w:val="3"/>
                <w:sz w:val="19"/>
                <w:szCs w:val="19"/>
              </w:rPr>
              <w:t>4</w:t>
            </w:r>
            <w:r>
              <w:rPr>
                <w:rFonts w:hint="eastAsia" w:ascii="仿宋" w:hAnsi="仿宋" w:eastAsia="仿宋" w:cs="仿宋"/>
                <w:spacing w:val="27"/>
                <w:sz w:val="19"/>
                <w:szCs w:val="19"/>
              </w:rPr>
              <w:t xml:space="preserve"> </w:t>
            </w:r>
            <w:r>
              <w:rPr>
                <w:rFonts w:hint="eastAsia" w:ascii="仿宋" w:hAnsi="仿宋" w:eastAsia="仿宋" w:cs="仿宋"/>
                <w:spacing w:val="3"/>
                <w:sz w:val="19"/>
                <w:szCs w:val="19"/>
              </w:rPr>
              <w:t>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986" w:type="dxa"/>
            <w:tcBorders>
              <w:top w:val="single" w:color="000000" w:sz="10" w:space="0"/>
              <w:left w:val="single" w:color="000000" w:sz="10" w:space="0"/>
            </w:tcBorders>
            <w:vAlign w:val="top"/>
          </w:tcPr>
          <w:p>
            <w:pPr>
              <w:spacing w:before="104" w:line="230" w:lineRule="auto"/>
              <w:ind w:left="296"/>
              <w:rPr>
                <w:rFonts w:hint="eastAsia" w:ascii="仿宋" w:hAnsi="仿宋" w:eastAsia="仿宋" w:cs="仿宋"/>
                <w:sz w:val="19"/>
                <w:szCs w:val="19"/>
              </w:rPr>
            </w:pPr>
            <w:r>
              <w:rPr>
                <w:rFonts w:hint="eastAsia" w:ascii="仿宋" w:hAnsi="仿宋" w:eastAsia="仿宋" w:cs="仿宋"/>
                <w:spacing w:val="3"/>
                <w:sz w:val="19"/>
                <w:szCs w:val="19"/>
              </w:rPr>
              <w:t>序号</w:t>
            </w:r>
          </w:p>
        </w:tc>
        <w:tc>
          <w:tcPr>
            <w:tcW w:w="1748" w:type="dxa"/>
            <w:tcBorders>
              <w:top w:val="single" w:color="000000" w:sz="10" w:space="0"/>
            </w:tcBorders>
            <w:vAlign w:val="top"/>
          </w:tcPr>
          <w:p>
            <w:pPr>
              <w:spacing w:before="103" w:line="229" w:lineRule="auto"/>
              <w:ind w:left="489"/>
              <w:rPr>
                <w:rFonts w:hint="eastAsia" w:ascii="仿宋" w:hAnsi="仿宋" w:eastAsia="仿宋" w:cs="仿宋"/>
                <w:sz w:val="19"/>
                <w:szCs w:val="19"/>
              </w:rPr>
            </w:pPr>
            <w:r>
              <w:rPr>
                <w:rFonts w:hint="eastAsia" w:ascii="仿宋" w:hAnsi="仿宋" w:eastAsia="仿宋" w:cs="仿宋"/>
                <w:spacing w:val="3"/>
                <w:sz w:val="19"/>
                <w:szCs w:val="19"/>
              </w:rPr>
              <w:t>项目编码</w:t>
            </w:r>
          </w:p>
        </w:tc>
        <w:tc>
          <w:tcPr>
            <w:tcW w:w="4079" w:type="dxa"/>
            <w:tcBorders>
              <w:top w:val="single" w:color="000000" w:sz="10" w:space="0"/>
            </w:tcBorders>
            <w:vAlign w:val="top"/>
          </w:tcPr>
          <w:p>
            <w:pPr>
              <w:spacing w:before="103" w:line="230" w:lineRule="auto"/>
              <w:ind w:left="1661"/>
              <w:rPr>
                <w:rFonts w:hint="eastAsia" w:ascii="仿宋" w:hAnsi="仿宋" w:eastAsia="仿宋" w:cs="仿宋"/>
                <w:sz w:val="19"/>
                <w:szCs w:val="19"/>
              </w:rPr>
            </w:pPr>
            <w:r>
              <w:rPr>
                <w:rFonts w:hint="eastAsia" w:ascii="仿宋" w:hAnsi="仿宋" w:eastAsia="仿宋" w:cs="仿宋"/>
                <w:spacing w:val="3"/>
                <w:sz w:val="19"/>
                <w:szCs w:val="19"/>
              </w:rPr>
              <w:t>项目名称</w:t>
            </w:r>
          </w:p>
        </w:tc>
        <w:tc>
          <w:tcPr>
            <w:tcW w:w="1105" w:type="dxa"/>
            <w:tcBorders>
              <w:top w:val="single" w:color="000000" w:sz="10" w:space="0"/>
            </w:tcBorders>
            <w:vAlign w:val="top"/>
          </w:tcPr>
          <w:p>
            <w:pPr>
              <w:spacing w:before="103" w:line="230" w:lineRule="auto"/>
              <w:ind w:left="170"/>
              <w:rPr>
                <w:rFonts w:hint="eastAsia" w:ascii="仿宋" w:hAnsi="仿宋" w:eastAsia="仿宋" w:cs="仿宋"/>
                <w:sz w:val="19"/>
                <w:szCs w:val="19"/>
              </w:rPr>
            </w:pPr>
            <w:r>
              <w:rPr>
                <w:rFonts w:hint="eastAsia" w:ascii="仿宋" w:hAnsi="仿宋" w:eastAsia="仿宋" w:cs="仿宋"/>
                <w:spacing w:val="3"/>
                <w:sz w:val="19"/>
                <w:szCs w:val="19"/>
              </w:rPr>
              <w:t>计量单位</w:t>
            </w:r>
          </w:p>
        </w:tc>
        <w:tc>
          <w:tcPr>
            <w:tcW w:w="2271" w:type="dxa"/>
            <w:gridSpan w:val="2"/>
            <w:tcBorders>
              <w:top w:val="single" w:color="000000" w:sz="10" w:space="0"/>
              <w:right w:val="single" w:color="000000" w:sz="8" w:space="0"/>
            </w:tcBorders>
            <w:vAlign w:val="top"/>
          </w:tcPr>
          <w:p>
            <w:pPr>
              <w:spacing w:before="103" w:line="229" w:lineRule="auto"/>
              <w:ind w:left="744"/>
              <w:rPr>
                <w:rFonts w:hint="eastAsia" w:ascii="仿宋" w:hAnsi="仿宋" w:eastAsia="仿宋" w:cs="仿宋"/>
                <w:sz w:val="19"/>
                <w:szCs w:val="19"/>
              </w:rPr>
            </w:pPr>
            <w:r>
              <w:rPr>
                <w:rFonts w:hint="eastAsia" w:ascii="仿宋" w:hAnsi="仿宋" w:eastAsia="仿宋" w:cs="仿宋"/>
                <w:spacing w:val="3"/>
                <w:sz w:val="19"/>
                <w:szCs w:val="19"/>
              </w:rPr>
              <w:t>工程数量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spacing w:before="98" w:line="229" w:lineRule="auto"/>
              <w:ind w:left="28"/>
              <w:rPr>
                <w:rFonts w:hint="eastAsia" w:ascii="仿宋" w:hAnsi="仿宋" w:eastAsia="仿宋" w:cs="仿宋"/>
                <w:sz w:val="19"/>
                <w:szCs w:val="19"/>
              </w:rPr>
            </w:pPr>
            <w:r>
              <w:rPr>
                <w:rFonts w:hint="eastAsia" w:ascii="仿宋" w:hAnsi="仿宋" w:eastAsia="仿宋" w:cs="仿宋"/>
                <w:spacing w:val="5"/>
                <w:sz w:val="19"/>
                <w:szCs w:val="19"/>
              </w:rPr>
              <w:t>2.钢筋安装</w:t>
            </w: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0" w:hRule="atLeast"/>
        </w:trPr>
        <w:tc>
          <w:tcPr>
            <w:tcW w:w="986" w:type="dxa"/>
            <w:tcBorders>
              <w:left w:val="single" w:color="000000" w:sz="10" w:space="0"/>
            </w:tcBorders>
            <w:vAlign w:val="top"/>
          </w:tcPr>
          <w:p>
            <w:pPr>
              <w:pStyle w:val="223"/>
              <w:spacing w:line="332" w:lineRule="auto"/>
              <w:rPr>
                <w:rFonts w:hint="eastAsia" w:ascii="仿宋" w:hAnsi="仿宋" w:eastAsia="仿宋" w:cs="仿宋"/>
              </w:rPr>
            </w:pPr>
          </w:p>
          <w:p>
            <w:pPr>
              <w:pStyle w:val="223"/>
              <w:spacing w:line="333" w:lineRule="auto"/>
              <w:rPr>
                <w:rFonts w:hint="eastAsia" w:ascii="仿宋" w:hAnsi="仿宋" w:eastAsia="仿宋" w:cs="仿宋"/>
              </w:rPr>
            </w:pPr>
          </w:p>
          <w:p>
            <w:pPr>
              <w:spacing w:before="61" w:line="188" w:lineRule="auto"/>
              <w:ind w:left="401"/>
              <w:rPr>
                <w:rFonts w:hint="eastAsia" w:ascii="仿宋" w:hAnsi="仿宋" w:eastAsia="仿宋" w:cs="仿宋"/>
                <w:sz w:val="19"/>
                <w:szCs w:val="19"/>
              </w:rPr>
            </w:pPr>
            <w:r>
              <w:rPr>
                <w:rFonts w:hint="eastAsia" w:ascii="仿宋" w:hAnsi="仿宋" w:eastAsia="仿宋" w:cs="仿宋"/>
                <w:spacing w:val="-2"/>
                <w:sz w:val="19"/>
                <w:szCs w:val="19"/>
              </w:rPr>
              <w:t>16</w:t>
            </w:r>
          </w:p>
        </w:tc>
        <w:tc>
          <w:tcPr>
            <w:tcW w:w="1748" w:type="dxa"/>
            <w:vAlign w:val="top"/>
          </w:tcPr>
          <w:p>
            <w:pPr>
              <w:pStyle w:val="223"/>
              <w:spacing w:line="332" w:lineRule="auto"/>
              <w:rPr>
                <w:rFonts w:hint="eastAsia" w:ascii="仿宋" w:hAnsi="仿宋" w:eastAsia="仿宋" w:cs="仿宋"/>
              </w:rPr>
            </w:pPr>
          </w:p>
          <w:p>
            <w:pPr>
              <w:pStyle w:val="223"/>
              <w:spacing w:line="333" w:lineRule="auto"/>
              <w:rPr>
                <w:rFonts w:hint="eastAsia" w:ascii="仿宋" w:hAnsi="仿宋" w:eastAsia="仿宋" w:cs="仿宋"/>
              </w:rPr>
            </w:pPr>
          </w:p>
          <w:p>
            <w:pPr>
              <w:spacing w:before="61" w:line="188" w:lineRule="auto"/>
              <w:ind w:left="24"/>
              <w:rPr>
                <w:rFonts w:hint="eastAsia" w:ascii="仿宋" w:hAnsi="仿宋" w:eastAsia="仿宋" w:cs="仿宋"/>
                <w:sz w:val="19"/>
                <w:szCs w:val="19"/>
              </w:rPr>
            </w:pPr>
            <w:r>
              <w:rPr>
                <w:rFonts w:hint="eastAsia" w:ascii="仿宋" w:hAnsi="仿宋" w:eastAsia="仿宋" w:cs="仿宋"/>
                <w:spacing w:val="8"/>
                <w:sz w:val="19"/>
                <w:szCs w:val="19"/>
              </w:rPr>
              <w:t>040202001001</w:t>
            </w:r>
          </w:p>
        </w:tc>
        <w:tc>
          <w:tcPr>
            <w:tcW w:w="4079" w:type="dxa"/>
            <w:vAlign w:val="top"/>
          </w:tcPr>
          <w:p>
            <w:pPr>
              <w:spacing w:before="218" w:line="192" w:lineRule="auto"/>
              <w:ind w:left="28"/>
              <w:rPr>
                <w:rFonts w:hint="eastAsia" w:ascii="仿宋" w:hAnsi="仿宋" w:eastAsia="仿宋" w:cs="仿宋"/>
                <w:sz w:val="19"/>
                <w:szCs w:val="19"/>
              </w:rPr>
            </w:pPr>
            <w:r>
              <w:rPr>
                <w:rFonts w:hint="eastAsia" w:ascii="仿宋" w:hAnsi="仿宋" w:eastAsia="仿宋" w:cs="仿宋"/>
                <w:spacing w:val="2"/>
                <w:sz w:val="19"/>
                <w:szCs w:val="19"/>
              </w:rPr>
              <w:t>垫层</w:t>
            </w:r>
          </w:p>
          <w:p>
            <w:pPr>
              <w:spacing w:line="189" w:lineRule="auto"/>
              <w:ind w:left="57"/>
              <w:rPr>
                <w:rFonts w:hint="eastAsia" w:ascii="仿宋" w:hAnsi="仿宋" w:eastAsia="仿宋" w:cs="仿宋"/>
                <w:sz w:val="19"/>
                <w:szCs w:val="19"/>
              </w:rPr>
            </w:pPr>
            <w:r>
              <w:rPr>
                <w:rFonts w:hint="eastAsia" w:ascii="仿宋" w:hAnsi="仿宋" w:eastAsia="仿宋" w:cs="仿宋"/>
                <w:spacing w:val="-2"/>
                <w:sz w:val="19"/>
                <w:szCs w:val="19"/>
              </w:rPr>
              <w:t>[项目特征]</w:t>
            </w:r>
          </w:p>
          <w:p>
            <w:pPr>
              <w:spacing w:line="193" w:lineRule="auto"/>
              <w:ind w:left="41"/>
              <w:rPr>
                <w:rFonts w:hint="eastAsia" w:ascii="仿宋" w:hAnsi="仿宋" w:eastAsia="仿宋" w:cs="仿宋"/>
                <w:sz w:val="19"/>
                <w:szCs w:val="19"/>
              </w:rPr>
            </w:pPr>
            <w:r>
              <w:rPr>
                <w:rFonts w:hint="eastAsia" w:ascii="仿宋" w:hAnsi="仿宋" w:eastAsia="仿宋" w:cs="仿宋"/>
                <w:spacing w:val="5"/>
                <w:sz w:val="19"/>
                <w:szCs w:val="19"/>
              </w:rPr>
              <w:t>1.混凝土强度等级:C20混凝土</w:t>
            </w:r>
          </w:p>
          <w:p>
            <w:pPr>
              <w:spacing w:line="184" w:lineRule="auto"/>
              <w:ind w:left="28"/>
              <w:rPr>
                <w:rFonts w:hint="eastAsia" w:ascii="仿宋" w:hAnsi="仿宋" w:eastAsia="仿宋" w:cs="仿宋"/>
                <w:sz w:val="19"/>
                <w:szCs w:val="19"/>
              </w:rPr>
            </w:pPr>
            <w:r>
              <w:rPr>
                <w:rFonts w:hint="eastAsia" w:ascii="仿宋" w:hAnsi="仿宋" w:eastAsia="仿宋" w:cs="仿宋"/>
                <w:spacing w:val="5"/>
                <w:sz w:val="19"/>
                <w:szCs w:val="19"/>
              </w:rPr>
              <w:t>2.部位:水渠垫层</w:t>
            </w:r>
          </w:p>
          <w:p>
            <w:pPr>
              <w:spacing w:line="189" w:lineRule="auto"/>
              <w:ind w:left="57"/>
              <w:rPr>
                <w:rFonts w:hint="eastAsia" w:ascii="仿宋" w:hAnsi="仿宋" w:eastAsia="仿宋" w:cs="仿宋"/>
                <w:sz w:val="19"/>
                <w:szCs w:val="19"/>
              </w:rPr>
            </w:pPr>
            <w:r>
              <w:rPr>
                <w:rFonts w:hint="eastAsia" w:ascii="仿宋" w:hAnsi="仿宋" w:eastAsia="仿宋" w:cs="仿宋"/>
                <w:spacing w:val="-2"/>
                <w:sz w:val="19"/>
                <w:szCs w:val="19"/>
              </w:rPr>
              <w:t>[工作内容]</w:t>
            </w:r>
          </w:p>
          <w:p>
            <w:pPr>
              <w:spacing w:line="226" w:lineRule="auto"/>
              <w:ind w:left="41"/>
              <w:rPr>
                <w:rFonts w:hint="eastAsia" w:ascii="仿宋" w:hAnsi="仿宋" w:eastAsia="仿宋" w:cs="仿宋"/>
                <w:sz w:val="19"/>
                <w:szCs w:val="19"/>
              </w:rPr>
            </w:pPr>
            <w:r>
              <w:rPr>
                <w:rFonts w:hint="eastAsia" w:ascii="仿宋" w:hAnsi="仿宋" w:eastAsia="仿宋" w:cs="仿宋"/>
                <w:spacing w:val="4"/>
                <w:sz w:val="19"/>
                <w:szCs w:val="19"/>
              </w:rPr>
              <w:t>1.混凝土制作、运输、浇筑、振捣、养护</w:t>
            </w:r>
          </w:p>
        </w:tc>
        <w:tc>
          <w:tcPr>
            <w:tcW w:w="1105" w:type="dxa"/>
            <w:vAlign w:val="top"/>
          </w:tcPr>
          <w:p>
            <w:pPr>
              <w:pStyle w:val="223"/>
              <w:spacing w:line="332" w:lineRule="auto"/>
              <w:rPr>
                <w:rFonts w:hint="eastAsia" w:ascii="仿宋" w:hAnsi="仿宋" w:eastAsia="仿宋" w:cs="仿宋"/>
              </w:rPr>
            </w:pPr>
          </w:p>
          <w:p>
            <w:pPr>
              <w:pStyle w:val="223"/>
              <w:spacing w:line="333" w:lineRule="auto"/>
              <w:rPr>
                <w:rFonts w:hint="eastAsia" w:ascii="仿宋" w:hAnsi="仿宋" w:eastAsia="仿宋" w:cs="仿宋"/>
              </w:rPr>
            </w:pPr>
          </w:p>
          <w:p>
            <w:pPr>
              <w:spacing w:before="61" w:line="188" w:lineRule="auto"/>
              <w:ind w:left="448"/>
              <w:rPr>
                <w:rFonts w:hint="eastAsia" w:ascii="仿宋" w:hAnsi="仿宋" w:eastAsia="仿宋" w:cs="仿宋"/>
                <w:sz w:val="19"/>
                <w:szCs w:val="19"/>
              </w:rPr>
            </w:pPr>
            <w:r>
              <w:rPr>
                <w:rFonts w:hint="eastAsia" w:ascii="仿宋" w:hAnsi="仿宋" w:eastAsia="仿宋" w:cs="仿宋"/>
                <w:spacing w:val="6"/>
                <w:sz w:val="19"/>
                <w:szCs w:val="19"/>
              </w:rPr>
              <w:t>m3</w:t>
            </w:r>
          </w:p>
        </w:tc>
        <w:tc>
          <w:tcPr>
            <w:tcW w:w="2271" w:type="dxa"/>
            <w:gridSpan w:val="2"/>
            <w:tcBorders>
              <w:right w:val="single" w:color="000000" w:sz="8" w:space="0"/>
            </w:tcBorders>
            <w:vAlign w:val="top"/>
          </w:tcPr>
          <w:p>
            <w:pPr>
              <w:pStyle w:val="223"/>
              <w:spacing w:line="332" w:lineRule="auto"/>
              <w:rPr>
                <w:rFonts w:hint="eastAsia" w:ascii="仿宋" w:hAnsi="仿宋" w:eastAsia="仿宋" w:cs="仿宋"/>
              </w:rPr>
            </w:pPr>
          </w:p>
          <w:p>
            <w:pPr>
              <w:pStyle w:val="223"/>
              <w:spacing w:line="333" w:lineRule="auto"/>
              <w:rPr>
                <w:rFonts w:hint="eastAsia" w:ascii="仿宋" w:hAnsi="仿宋" w:eastAsia="仿宋" w:cs="仿宋"/>
              </w:rPr>
            </w:pPr>
          </w:p>
          <w:p>
            <w:pPr>
              <w:spacing w:before="61" w:line="188" w:lineRule="auto"/>
              <w:ind w:left="881"/>
              <w:rPr>
                <w:rFonts w:hint="eastAsia" w:ascii="仿宋" w:hAnsi="仿宋" w:eastAsia="仿宋" w:cs="仿宋"/>
                <w:sz w:val="19"/>
                <w:szCs w:val="19"/>
              </w:rPr>
            </w:pPr>
            <w:r>
              <w:rPr>
                <w:rFonts w:hint="eastAsia" w:ascii="仿宋" w:hAnsi="仿宋" w:eastAsia="仿宋" w:cs="仿宋"/>
                <w:spacing w:val="6"/>
                <w:sz w:val="19"/>
                <w:szCs w:val="19"/>
              </w:rPr>
              <w:t>72.28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0" w:hRule="atLeast"/>
        </w:trPr>
        <w:tc>
          <w:tcPr>
            <w:tcW w:w="986" w:type="dxa"/>
            <w:tcBorders>
              <w:left w:val="single" w:color="000000" w:sz="10" w:space="0"/>
            </w:tcBorders>
            <w:vAlign w:val="top"/>
          </w:tcPr>
          <w:p>
            <w:pPr>
              <w:pStyle w:val="223"/>
              <w:spacing w:line="333" w:lineRule="auto"/>
              <w:rPr>
                <w:rFonts w:hint="eastAsia" w:ascii="仿宋" w:hAnsi="仿宋" w:eastAsia="仿宋" w:cs="仿宋"/>
              </w:rPr>
            </w:pPr>
          </w:p>
          <w:p>
            <w:pPr>
              <w:pStyle w:val="223"/>
              <w:spacing w:line="334" w:lineRule="auto"/>
              <w:rPr>
                <w:rFonts w:hint="eastAsia" w:ascii="仿宋" w:hAnsi="仿宋" w:eastAsia="仿宋" w:cs="仿宋"/>
              </w:rPr>
            </w:pPr>
          </w:p>
          <w:p>
            <w:pPr>
              <w:spacing w:before="62" w:line="188" w:lineRule="auto"/>
              <w:ind w:left="401"/>
              <w:rPr>
                <w:rFonts w:hint="eastAsia" w:ascii="仿宋" w:hAnsi="仿宋" w:eastAsia="仿宋" w:cs="仿宋"/>
                <w:sz w:val="19"/>
                <w:szCs w:val="19"/>
              </w:rPr>
            </w:pPr>
            <w:r>
              <w:rPr>
                <w:rFonts w:hint="eastAsia" w:ascii="仿宋" w:hAnsi="仿宋" w:eastAsia="仿宋" w:cs="仿宋"/>
                <w:spacing w:val="-2"/>
                <w:sz w:val="19"/>
                <w:szCs w:val="19"/>
              </w:rPr>
              <w:t>17</w:t>
            </w:r>
          </w:p>
        </w:tc>
        <w:tc>
          <w:tcPr>
            <w:tcW w:w="1748" w:type="dxa"/>
            <w:vAlign w:val="top"/>
          </w:tcPr>
          <w:p>
            <w:pPr>
              <w:pStyle w:val="223"/>
              <w:spacing w:line="333" w:lineRule="auto"/>
              <w:rPr>
                <w:rFonts w:hint="eastAsia" w:ascii="仿宋" w:hAnsi="仿宋" w:eastAsia="仿宋" w:cs="仿宋"/>
              </w:rPr>
            </w:pPr>
          </w:p>
          <w:p>
            <w:pPr>
              <w:pStyle w:val="223"/>
              <w:spacing w:line="334" w:lineRule="auto"/>
              <w:rPr>
                <w:rFonts w:hint="eastAsia" w:ascii="仿宋" w:hAnsi="仿宋" w:eastAsia="仿宋" w:cs="仿宋"/>
              </w:rPr>
            </w:pPr>
          </w:p>
          <w:p>
            <w:pPr>
              <w:spacing w:before="62" w:line="188" w:lineRule="auto"/>
              <w:ind w:left="24"/>
              <w:rPr>
                <w:rFonts w:hint="eastAsia" w:ascii="仿宋" w:hAnsi="仿宋" w:eastAsia="仿宋" w:cs="仿宋"/>
                <w:sz w:val="19"/>
                <w:szCs w:val="19"/>
              </w:rPr>
            </w:pPr>
            <w:r>
              <w:rPr>
                <w:rFonts w:hint="eastAsia" w:ascii="仿宋" w:hAnsi="仿宋" w:eastAsia="仿宋" w:cs="仿宋"/>
                <w:spacing w:val="8"/>
                <w:sz w:val="19"/>
                <w:szCs w:val="19"/>
              </w:rPr>
              <w:t>040202001002</w:t>
            </w:r>
          </w:p>
        </w:tc>
        <w:tc>
          <w:tcPr>
            <w:tcW w:w="4079" w:type="dxa"/>
            <w:vAlign w:val="top"/>
          </w:tcPr>
          <w:p>
            <w:pPr>
              <w:spacing w:before="220" w:line="192" w:lineRule="auto"/>
              <w:ind w:left="28"/>
              <w:rPr>
                <w:rFonts w:hint="eastAsia" w:ascii="仿宋" w:hAnsi="仿宋" w:eastAsia="仿宋" w:cs="仿宋"/>
                <w:sz w:val="19"/>
                <w:szCs w:val="19"/>
              </w:rPr>
            </w:pPr>
            <w:r>
              <w:rPr>
                <w:rFonts w:hint="eastAsia" w:ascii="仿宋" w:hAnsi="仿宋" w:eastAsia="仿宋" w:cs="仿宋"/>
                <w:spacing w:val="2"/>
                <w:sz w:val="19"/>
                <w:szCs w:val="19"/>
              </w:rPr>
              <w:t>垫层</w:t>
            </w:r>
          </w:p>
          <w:p>
            <w:pPr>
              <w:spacing w:line="189" w:lineRule="auto"/>
              <w:ind w:left="57"/>
              <w:rPr>
                <w:rFonts w:hint="eastAsia" w:ascii="仿宋" w:hAnsi="仿宋" w:eastAsia="仿宋" w:cs="仿宋"/>
                <w:sz w:val="19"/>
                <w:szCs w:val="19"/>
              </w:rPr>
            </w:pPr>
            <w:r>
              <w:rPr>
                <w:rFonts w:hint="eastAsia" w:ascii="仿宋" w:hAnsi="仿宋" w:eastAsia="仿宋" w:cs="仿宋"/>
                <w:spacing w:val="-2"/>
                <w:sz w:val="19"/>
                <w:szCs w:val="19"/>
              </w:rPr>
              <w:t>[项目特征]</w:t>
            </w:r>
          </w:p>
          <w:p>
            <w:pPr>
              <w:spacing w:line="193" w:lineRule="auto"/>
              <w:ind w:left="41"/>
              <w:rPr>
                <w:rFonts w:hint="eastAsia" w:ascii="仿宋" w:hAnsi="仿宋" w:eastAsia="仿宋" w:cs="仿宋"/>
                <w:sz w:val="19"/>
                <w:szCs w:val="19"/>
              </w:rPr>
            </w:pPr>
            <w:r>
              <w:rPr>
                <w:rFonts w:hint="eastAsia" w:ascii="仿宋" w:hAnsi="仿宋" w:eastAsia="仿宋" w:cs="仿宋"/>
                <w:spacing w:val="4"/>
                <w:sz w:val="19"/>
                <w:szCs w:val="19"/>
              </w:rPr>
              <w:t>1.混凝土强度等级:碎石换填</w:t>
            </w:r>
          </w:p>
          <w:p>
            <w:pPr>
              <w:spacing w:line="184" w:lineRule="auto"/>
              <w:ind w:left="28"/>
              <w:rPr>
                <w:rFonts w:hint="eastAsia" w:ascii="仿宋" w:hAnsi="仿宋" w:eastAsia="仿宋" w:cs="仿宋"/>
                <w:sz w:val="19"/>
                <w:szCs w:val="19"/>
              </w:rPr>
            </w:pPr>
            <w:r>
              <w:rPr>
                <w:rFonts w:hint="eastAsia" w:ascii="仿宋" w:hAnsi="仿宋" w:eastAsia="仿宋" w:cs="仿宋"/>
                <w:spacing w:val="5"/>
                <w:sz w:val="19"/>
                <w:szCs w:val="19"/>
              </w:rPr>
              <w:t>2.部位:水渠垫层</w:t>
            </w:r>
          </w:p>
          <w:p>
            <w:pPr>
              <w:spacing w:line="189" w:lineRule="auto"/>
              <w:ind w:left="57"/>
              <w:rPr>
                <w:rFonts w:hint="eastAsia" w:ascii="仿宋" w:hAnsi="仿宋" w:eastAsia="仿宋" w:cs="仿宋"/>
                <w:sz w:val="19"/>
                <w:szCs w:val="19"/>
              </w:rPr>
            </w:pPr>
            <w:r>
              <w:rPr>
                <w:rFonts w:hint="eastAsia" w:ascii="仿宋" w:hAnsi="仿宋" w:eastAsia="仿宋" w:cs="仿宋"/>
                <w:spacing w:val="-2"/>
                <w:sz w:val="19"/>
                <w:szCs w:val="19"/>
              </w:rPr>
              <w:t>[工作内容]</w:t>
            </w:r>
          </w:p>
          <w:p>
            <w:pPr>
              <w:spacing w:line="226" w:lineRule="auto"/>
              <w:ind w:left="41"/>
              <w:rPr>
                <w:rFonts w:hint="eastAsia" w:ascii="仿宋" w:hAnsi="仿宋" w:eastAsia="仿宋" w:cs="仿宋"/>
                <w:sz w:val="19"/>
                <w:szCs w:val="19"/>
              </w:rPr>
            </w:pPr>
            <w:r>
              <w:rPr>
                <w:rFonts w:hint="eastAsia" w:ascii="仿宋" w:hAnsi="仿宋" w:eastAsia="仿宋" w:cs="仿宋"/>
                <w:spacing w:val="3"/>
                <w:sz w:val="19"/>
                <w:szCs w:val="19"/>
              </w:rPr>
              <w:t>1.运输、回填、夯实</w:t>
            </w:r>
          </w:p>
        </w:tc>
        <w:tc>
          <w:tcPr>
            <w:tcW w:w="1105" w:type="dxa"/>
            <w:vAlign w:val="top"/>
          </w:tcPr>
          <w:p>
            <w:pPr>
              <w:pStyle w:val="223"/>
              <w:spacing w:line="333" w:lineRule="auto"/>
              <w:rPr>
                <w:rFonts w:hint="eastAsia" w:ascii="仿宋" w:hAnsi="仿宋" w:eastAsia="仿宋" w:cs="仿宋"/>
              </w:rPr>
            </w:pPr>
          </w:p>
          <w:p>
            <w:pPr>
              <w:pStyle w:val="223"/>
              <w:spacing w:line="334" w:lineRule="auto"/>
              <w:rPr>
                <w:rFonts w:hint="eastAsia" w:ascii="仿宋" w:hAnsi="仿宋" w:eastAsia="仿宋" w:cs="仿宋"/>
              </w:rPr>
            </w:pPr>
          </w:p>
          <w:p>
            <w:pPr>
              <w:spacing w:before="62" w:line="188" w:lineRule="auto"/>
              <w:ind w:left="448"/>
              <w:rPr>
                <w:rFonts w:hint="eastAsia" w:ascii="仿宋" w:hAnsi="仿宋" w:eastAsia="仿宋" w:cs="仿宋"/>
                <w:sz w:val="19"/>
                <w:szCs w:val="19"/>
              </w:rPr>
            </w:pPr>
            <w:r>
              <w:rPr>
                <w:rFonts w:hint="eastAsia" w:ascii="仿宋" w:hAnsi="仿宋" w:eastAsia="仿宋" w:cs="仿宋"/>
                <w:spacing w:val="6"/>
                <w:sz w:val="19"/>
                <w:szCs w:val="19"/>
              </w:rPr>
              <w:t>m3</w:t>
            </w:r>
          </w:p>
        </w:tc>
        <w:tc>
          <w:tcPr>
            <w:tcW w:w="2271" w:type="dxa"/>
            <w:gridSpan w:val="2"/>
            <w:tcBorders>
              <w:right w:val="single" w:color="000000" w:sz="8" w:space="0"/>
            </w:tcBorders>
            <w:vAlign w:val="top"/>
          </w:tcPr>
          <w:p>
            <w:pPr>
              <w:pStyle w:val="223"/>
              <w:spacing w:line="333" w:lineRule="auto"/>
              <w:rPr>
                <w:rFonts w:hint="eastAsia" w:ascii="仿宋" w:hAnsi="仿宋" w:eastAsia="仿宋" w:cs="仿宋"/>
              </w:rPr>
            </w:pPr>
          </w:p>
          <w:p>
            <w:pPr>
              <w:pStyle w:val="223"/>
              <w:spacing w:line="334" w:lineRule="auto"/>
              <w:rPr>
                <w:rFonts w:hint="eastAsia" w:ascii="仿宋" w:hAnsi="仿宋" w:eastAsia="仿宋" w:cs="仿宋"/>
              </w:rPr>
            </w:pPr>
          </w:p>
          <w:p>
            <w:pPr>
              <w:spacing w:before="62" w:line="188" w:lineRule="auto"/>
              <w:ind w:left="877"/>
              <w:rPr>
                <w:rFonts w:hint="eastAsia" w:ascii="仿宋" w:hAnsi="仿宋" w:eastAsia="仿宋" w:cs="仿宋"/>
                <w:sz w:val="19"/>
                <w:szCs w:val="19"/>
              </w:rPr>
            </w:pPr>
            <w:r>
              <w:rPr>
                <w:rFonts w:hint="eastAsia" w:ascii="仿宋" w:hAnsi="仿宋" w:eastAsia="仿宋" w:cs="仿宋"/>
                <w:spacing w:val="7"/>
                <w:sz w:val="19"/>
                <w:szCs w:val="19"/>
              </w:rPr>
              <w:t>871.9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81" w:hRule="atLeast"/>
        </w:trPr>
        <w:tc>
          <w:tcPr>
            <w:tcW w:w="986" w:type="dxa"/>
            <w:tcBorders>
              <w:left w:val="single" w:color="000000" w:sz="10" w:space="0"/>
            </w:tcBorders>
            <w:vAlign w:val="top"/>
          </w:tcPr>
          <w:p>
            <w:pPr>
              <w:pStyle w:val="223"/>
              <w:spacing w:line="416" w:lineRule="auto"/>
              <w:rPr>
                <w:rFonts w:hint="eastAsia" w:ascii="仿宋" w:hAnsi="仿宋" w:eastAsia="仿宋" w:cs="仿宋"/>
              </w:rPr>
            </w:pPr>
          </w:p>
          <w:p>
            <w:pPr>
              <w:spacing w:before="62" w:line="188" w:lineRule="auto"/>
              <w:ind w:left="401"/>
              <w:rPr>
                <w:rFonts w:hint="eastAsia" w:ascii="仿宋" w:hAnsi="仿宋" w:eastAsia="仿宋" w:cs="仿宋"/>
                <w:sz w:val="19"/>
                <w:szCs w:val="19"/>
              </w:rPr>
            </w:pPr>
            <w:r>
              <w:rPr>
                <w:rFonts w:hint="eastAsia" w:ascii="仿宋" w:hAnsi="仿宋" w:eastAsia="仿宋" w:cs="仿宋"/>
                <w:spacing w:val="-2"/>
                <w:sz w:val="19"/>
                <w:szCs w:val="19"/>
              </w:rPr>
              <w:t>18</w:t>
            </w:r>
          </w:p>
        </w:tc>
        <w:tc>
          <w:tcPr>
            <w:tcW w:w="1748" w:type="dxa"/>
            <w:vAlign w:val="top"/>
          </w:tcPr>
          <w:p>
            <w:pPr>
              <w:pStyle w:val="223"/>
              <w:spacing w:line="416" w:lineRule="auto"/>
              <w:rPr>
                <w:rFonts w:hint="eastAsia" w:ascii="仿宋" w:hAnsi="仿宋" w:eastAsia="仿宋" w:cs="仿宋"/>
              </w:rPr>
            </w:pPr>
          </w:p>
          <w:p>
            <w:pPr>
              <w:spacing w:before="62" w:line="188" w:lineRule="auto"/>
              <w:ind w:left="24"/>
              <w:rPr>
                <w:rFonts w:hint="eastAsia" w:ascii="仿宋" w:hAnsi="仿宋" w:eastAsia="仿宋" w:cs="仿宋"/>
                <w:sz w:val="19"/>
                <w:szCs w:val="19"/>
              </w:rPr>
            </w:pPr>
            <w:r>
              <w:rPr>
                <w:rFonts w:hint="eastAsia" w:ascii="仿宋" w:hAnsi="仿宋" w:eastAsia="仿宋" w:cs="仿宋"/>
                <w:spacing w:val="8"/>
                <w:sz w:val="19"/>
                <w:szCs w:val="19"/>
              </w:rPr>
              <w:t>040201012002</w:t>
            </w:r>
          </w:p>
        </w:tc>
        <w:tc>
          <w:tcPr>
            <w:tcW w:w="4079" w:type="dxa"/>
            <w:vAlign w:val="top"/>
          </w:tcPr>
          <w:p>
            <w:pPr>
              <w:spacing w:before="163" w:line="192" w:lineRule="auto"/>
              <w:ind w:left="27"/>
              <w:rPr>
                <w:rFonts w:hint="eastAsia" w:ascii="仿宋" w:hAnsi="仿宋" w:eastAsia="仿宋" w:cs="仿宋"/>
                <w:sz w:val="19"/>
                <w:szCs w:val="19"/>
              </w:rPr>
            </w:pPr>
            <w:r>
              <w:rPr>
                <w:rFonts w:hint="eastAsia" w:ascii="仿宋" w:hAnsi="仿宋" w:eastAsia="仿宋" w:cs="仿宋"/>
                <w:spacing w:val="3"/>
                <w:sz w:val="19"/>
                <w:szCs w:val="19"/>
              </w:rPr>
              <w:t>土工布缝制</w:t>
            </w:r>
          </w:p>
          <w:p>
            <w:pPr>
              <w:spacing w:line="189" w:lineRule="auto"/>
              <w:ind w:left="57"/>
              <w:rPr>
                <w:rFonts w:hint="eastAsia" w:ascii="仿宋" w:hAnsi="仿宋" w:eastAsia="仿宋" w:cs="仿宋"/>
                <w:sz w:val="19"/>
                <w:szCs w:val="19"/>
              </w:rPr>
            </w:pPr>
            <w:r>
              <w:rPr>
                <w:rFonts w:hint="eastAsia" w:ascii="仿宋" w:hAnsi="仿宋" w:eastAsia="仿宋" w:cs="仿宋"/>
                <w:spacing w:val="-2"/>
                <w:sz w:val="19"/>
                <w:szCs w:val="19"/>
              </w:rPr>
              <w:t>[项目特征]</w:t>
            </w:r>
          </w:p>
          <w:p>
            <w:pPr>
              <w:spacing w:line="189" w:lineRule="auto"/>
              <w:ind w:left="41"/>
              <w:rPr>
                <w:rFonts w:hint="eastAsia" w:ascii="仿宋" w:hAnsi="仿宋" w:eastAsia="仿宋" w:cs="仿宋"/>
                <w:sz w:val="19"/>
                <w:szCs w:val="19"/>
              </w:rPr>
            </w:pPr>
            <w:r>
              <w:rPr>
                <w:rFonts w:hint="eastAsia" w:ascii="仿宋" w:hAnsi="仿宋" w:eastAsia="仿宋" w:cs="仿宋"/>
                <w:spacing w:val="4"/>
                <w:sz w:val="19"/>
                <w:szCs w:val="19"/>
              </w:rPr>
              <w:t>1.搭接长度:20</w:t>
            </w:r>
          </w:p>
          <w:p>
            <w:pPr>
              <w:spacing w:line="225" w:lineRule="auto"/>
              <w:ind w:left="28"/>
              <w:rPr>
                <w:rFonts w:hint="eastAsia" w:ascii="仿宋" w:hAnsi="仿宋" w:eastAsia="仿宋" w:cs="仿宋"/>
                <w:sz w:val="19"/>
                <w:szCs w:val="19"/>
              </w:rPr>
            </w:pPr>
            <w:r>
              <w:rPr>
                <w:rFonts w:hint="eastAsia" w:ascii="仿宋" w:hAnsi="仿宋" w:eastAsia="仿宋" w:cs="仿宋"/>
                <w:spacing w:val="5"/>
                <w:sz w:val="19"/>
                <w:szCs w:val="19"/>
              </w:rPr>
              <w:t>2.手提缝纫机缝制</w:t>
            </w:r>
          </w:p>
        </w:tc>
        <w:tc>
          <w:tcPr>
            <w:tcW w:w="1105" w:type="dxa"/>
            <w:vAlign w:val="top"/>
          </w:tcPr>
          <w:p>
            <w:pPr>
              <w:pStyle w:val="223"/>
              <w:spacing w:line="416" w:lineRule="auto"/>
              <w:rPr>
                <w:rFonts w:hint="eastAsia" w:ascii="仿宋" w:hAnsi="仿宋" w:eastAsia="仿宋" w:cs="仿宋"/>
              </w:rPr>
            </w:pPr>
          </w:p>
          <w:p>
            <w:pPr>
              <w:spacing w:before="62" w:line="188" w:lineRule="auto"/>
              <w:ind w:left="448"/>
              <w:rPr>
                <w:rFonts w:hint="eastAsia" w:ascii="仿宋" w:hAnsi="仿宋" w:eastAsia="仿宋" w:cs="仿宋"/>
                <w:sz w:val="19"/>
                <w:szCs w:val="19"/>
              </w:rPr>
            </w:pPr>
            <w:r>
              <w:rPr>
                <w:rFonts w:hint="eastAsia" w:ascii="仿宋" w:hAnsi="仿宋" w:eastAsia="仿宋" w:cs="仿宋"/>
                <w:spacing w:val="6"/>
                <w:sz w:val="19"/>
                <w:szCs w:val="19"/>
              </w:rPr>
              <w:t>m2</w:t>
            </w:r>
          </w:p>
        </w:tc>
        <w:tc>
          <w:tcPr>
            <w:tcW w:w="2271" w:type="dxa"/>
            <w:gridSpan w:val="2"/>
            <w:tcBorders>
              <w:right w:val="single" w:color="000000" w:sz="8" w:space="0"/>
            </w:tcBorders>
            <w:vAlign w:val="top"/>
          </w:tcPr>
          <w:p>
            <w:pPr>
              <w:pStyle w:val="223"/>
              <w:spacing w:line="417" w:lineRule="auto"/>
              <w:rPr>
                <w:rFonts w:hint="eastAsia" w:ascii="仿宋" w:hAnsi="仿宋" w:eastAsia="仿宋" w:cs="仿宋"/>
              </w:rPr>
            </w:pPr>
          </w:p>
          <w:p>
            <w:pPr>
              <w:spacing w:before="61" w:line="188" w:lineRule="auto"/>
              <w:ind w:left="774"/>
              <w:rPr>
                <w:rFonts w:hint="eastAsia" w:ascii="仿宋" w:hAnsi="仿宋" w:eastAsia="仿宋" w:cs="仿宋"/>
                <w:sz w:val="19"/>
                <w:szCs w:val="19"/>
              </w:rPr>
            </w:pPr>
            <w:r>
              <w:rPr>
                <w:rFonts w:hint="eastAsia" w:ascii="仿宋" w:hAnsi="仿宋" w:eastAsia="仿宋" w:cs="仿宋"/>
                <w:spacing w:val="7"/>
                <w:sz w:val="19"/>
                <w:szCs w:val="19"/>
              </w:rPr>
              <w:t>2365.42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986" w:type="dxa"/>
            <w:tcBorders>
              <w:left w:val="single" w:color="000000" w:sz="10" w:space="0"/>
            </w:tcBorders>
            <w:vAlign w:val="top"/>
          </w:tcPr>
          <w:p>
            <w:pPr>
              <w:pStyle w:val="223"/>
              <w:spacing w:line="300" w:lineRule="auto"/>
              <w:rPr>
                <w:rFonts w:hint="eastAsia" w:ascii="仿宋" w:hAnsi="仿宋" w:eastAsia="仿宋" w:cs="仿宋"/>
              </w:rPr>
            </w:pPr>
          </w:p>
          <w:p>
            <w:pPr>
              <w:spacing w:before="61" w:line="188" w:lineRule="auto"/>
              <w:ind w:left="401"/>
              <w:rPr>
                <w:rFonts w:hint="eastAsia" w:ascii="仿宋" w:hAnsi="仿宋" w:eastAsia="仿宋" w:cs="仿宋"/>
                <w:sz w:val="19"/>
                <w:szCs w:val="19"/>
              </w:rPr>
            </w:pPr>
            <w:r>
              <w:rPr>
                <w:rFonts w:hint="eastAsia" w:ascii="仿宋" w:hAnsi="仿宋" w:eastAsia="仿宋" w:cs="仿宋"/>
                <w:spacing w:val="-2"/>
                <w:sz w:val="19"/>
                <w:szCs w:val="19"/>
              </w:rPr>
              <w:t>19</w:t>
            </w:r>
          </w:p>
        </w:tc>
        <w:tc>
          <w:tcPr>
            <w:tcW w:w="1748" w:type="dxa"/>
            <w:vAlign w:val="top"/>
          </w:tcPr>
          <w:p>
            <w:pPr>
              <w:pStyle w:val="223"/>
              <w:spacing w:line="300" w:lineRule="auto"/>
              <w:rPr>
                <w:rFonts w:hint="eastAsia" w:ascii="仿宋" w:hAnsi="仿宋" w:eastAsia="仿宋" w:cs="仿宋"/>
              </w:rPr>
            </w:pPr>
          </w:p>
          <w:p>
            <w:pPr>
              <w:spacing w:before="61" w:line="188" w:lineRule="auto"/>
              <w:ind w:left="24"/>
              <w:rPr>
                <w:rFonts w:hint="eastAsia" w:ascii="仿宋" w:hAnsi="仿宋" w:eastAsia="仿宋" w:cs="仿宋"/>
                <w:sz w:val="19"/>
                <w:szCs w:val="19"/>
              </w:rPr>
            </w:pPr>
            <w:r>
              <w:rPr>
                <w:rFonts w:hint="eastAsia" w:ascii="仿宋" w:hAnsi="仿宋" w:eastAsia="仿宋" w:cs="仿宋"/>
                <w:spacing w:val="8"/>
                <w:sz w:val="19"/>
                <w:szCs w:val="19"/>
              </w:rPr>
              <w:t>040305005002</w:t>
            </w:r>
          </w:p>
        </w:tc>
        <w:tc>
          <w:tcPr>
            <w:tcW w:w="4079" w:type="dxa"/>
            <w:vAlign w:val="top"/>
          </w:tcPr>
          <w:p>
            <w:pPr>
              <w:spacing w:before="136" w:line="195" w:lineRule="auto"/>
              <w:ind w:left="27"/>
              <w:rPr>
                <w:rFonts w:hint="eastAsia" w:ascii="仿宋" w:hAnsi="仿宋" w:eastAsia="仿宋" w:cs="仿宋"/>
                <w:sz w:val="19"/>
                <w:szCs w:val="19"/>
              </w:rPr>
            </w:pPr>
            <w:r>
              <w:rPr>
                <w:rFonts w:hint="eastAsia" w:ascii="仿宋" w:hAnsi="仿宋" w:eastAsia="仿宋" w:cs="仿宋"/>
                <w:spacing w:val="3"/>
                <w:sz w:val="19"/>
                <w:szCs w:val="19"/>
              </w:rPr>
              <w:t>反滤层铺设</w:t>
            </w:r>
          </w:p>
          <w:p>
            <w:pPr>
              <w:spacing w:line="185" w:lineRule="auto"/>
              <w:ind w:left="57"/>
              <w:rPr>
                <w:rFonts w:hint="eastAsia" w:ascii="仿宋" w:hAnsi="仿宋" w:eastAsia="仿宋" w:cs="仿宋"/>
                <w:sz w:val="19"/>
                <w:szCs w:val="19"/>
              </w:rPr>
            </w:pPr>
            <w:r>
              <w:rPr>
                <w:rFonts w:hint="eastAsia" w:ascii="仿宋" w:hAnsi="仿宋" w:eastAsia="仿宋" w:cs="仿宋"/>
                <w:spacing w:val="-2"/>
                <w:sz w:val="19"/>
                <w:szCs w:val="19"/>
              </w:rPr>
              <w:t>[项目特征]</w:t>
            </w:r>
          </w:p>
          <w:p>
            <w:pPr>
              <w:spacing w:line="225" w:lineRule="auto"/>
              <w:ind w:left="41"/>
              <w:rPr>
                <w:rFonts w:hint="eastAsia" w:ascii="仿宋" w:hAnsi="仿宋" w:eastAsia="仿宋" w:cs="仿宋"/>
                <w:sz w:val="19"/>
                <w:szCs w:val="19"/>
              </w:rPr>
            </w:pPr>
            <w:r>
              <w:rPr>
                <w:rFonts w:hint="eastAsia" w:ascii="仿宋" w:hAnsi="仿宋" w:eastAsia="仿宋" w:cs="仿宋"/>
                <w:spacing w:val="4"/>
                <w:sz w:val="19"/>
                <w:szCs w:val="19"/>
              </w:rPr>
              <w:t>1.材料类型:干砌石</w:t>
            </w:r>
          </w:p>
        </w:tc>
        <w:tc>
          <w:tcPr>
            <w:tcW w:w="1105" w:type="dxa"/>
            <w:vAlign w:val="top"/>
          </w:tcPr>
          <w:p>
            <w:pPr>
              <w:pStyle w:val="223"/>
              <w:spacing w:line="300" w:lineRule="auto"/>
              <w:rPr>
                <w:rFonts w:hint="eastAsia" w:ascii="仿宋" w:hAnsi="仿宋" w:eastAsia="仿宋" w:cs="仿宋"/>
              </w:rPr>
            </w:pPr>
          </w:p>
          <w:p>
            <w:pPr>
              <w:spacing w:before="61" w:line="188" w:lineRule="auto"/>
              <w:ind w:left="448"/>
              <w:rPr>
                <w:rFonts w:hint="eastAsia" w:ascii="仿宋" w:hAnsi="仿宋" w:eastAsia="仿宋" w:cs="仿宋"/>
                <w:sz w:val="19"/>
                <w:szCs w:val="19"/>
              </w:rPr>
            </w:pPr>
            <w:r>
              <w:rPr>
                <w:rFonts w:hint="eastAsia" w:ascii="仿宋" w:hAnsi="仿宋" w:eastAsia="仿宋" w:cs="仿宋"/>
                <w:spacing w:val="6"/>
                <w:sz w:val="19"/>
                <w:szCs w:val="19"/>
              </w:rPr>
              <w:t>m3</w:t>
            </w:r>
          </w:p>
        </w:tc>
        <w:tc>
          <w:tcPr>
            <w:tcW w:w="2271" w:type="dxa"/>
            <w:gridSpan w:val="2"/>
            <w:tcBorders>
              <w:right w:val="single" w:color="000000" w:sz="8" w:space="0"/>
            </w:tcBorders>
            <w:vAlign w:val="top"/>
          </w:tcPr>
          <w:p>
            <w:pPr>
              <w:pStyle w:val="223"/>
              <w:spacing w:line="300" w:lineRule="auto"/>
              <w:rPr>
                <w:rFonts w:hint="eastAsia" w:ascii="仿宋" w:hAnsi="仿宋" w:eastAsia="仿宋" w:cs="仿宋"/>
              </w:rPr>
            </w:pPr>
          </w:p>
          <w:p>
            <w:pPr>
              <w:spacing w:before="61" w:line="188" w:lineRule="auto"/>
              <w:ind w:left="816"/>
              <w:rPr>
                <w:rFonts w:hint="eastAsia" w:ascii="仿宋" w:hAnsi="仿宋" w:eastAsia="仿宋" w:cs="仿宋"/>
                <w:sz w:val="19"/>
                <w:szCs w:val="19"/>
              </w:rPr>
            </w:pPr>
            <w:r>
              <w:rPr>
                <w:rFonts w:hint="eastAsia" w:ascii="仿宋" w:hAnsi="仿宋" w:eastAsia="仿宋" w:cs="仿宋"/>
                <w:spacing w:val="7"/>
                <w:sz w:val="19"/>
                <w:szCs w:val="19"/>
              </w:rPr>
              <w:t>404.69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986" w:type="dxa"/>
            <w:tcBorders>
              <w:left w:val="single" w:color="000000" w:sz="10" w:space="0"/>
            </w:tcBorders>
            <w:vAlign w:val="top"/>
          </w:tcPr>
          <w:p>
            <w:pPr>
              <w:pStyle w:val="223"/>
              <w:spacing w:line="301" w:lineRule="auto"/>
              <w:rPr>
                <w:rFonts w:hint="eastAsia" w:ascii="仿宋" w:hAnsi="仿宋" w:eastAsia="仿宋" w:cs="仿宋"/>
              </w:rPr>
            </w:pPr>
          </w:p>
          <w:p>
            <w:pPr>
              <w:spacing w:before="62" w:line="188" w:lineRule="auto"/>
              <w:ind w:left="389"/>
              <w:rPr>
                <w:rFonts w:hint="eastAsia" w:ascii="仿宋" w:hAnsi="仿宋" w:eastAsia="仿宋" w:cs="仿宋"/>
                <w:sz w:val="19"/>
                <w:szCs w:val="19"/>
              </w:rPr>
            </w:pPr>
            <w:r>
              <w:rPr>
                <w:rFonts w:hint="eastAsia" w:ascii="仿宋" w:hAnsi="仿宋" w:eastAsia="仿宋" w:cs="仿宋"/>
                <w:spacing w:val="2"/>
                <w:sz w:val="19"/>
                <w:szCs w:val="19"/>
              </w:rPr>
              <w:t>20</w:t>
            </w:r>
          </w:p>
        </w:tc>
        <w:tc>
          <w:tcPr>
            <w:tcW w:w="1748" w:type="dxa"/>
            <w:vAlign w:val="top"/>
          </w:tcPr>
          <w:p>
            <w:pPr>
              <w:pStyle w:val="223"/>
              <w:spacing w:line="301" w:lineRule="auto"/>
              <w:rPr>
                <w:rFonts w:hint="eastAsia" w:ascii="仿宋" w:hAnsi="仿宋" w:eastAsia="仿宋" w:cs="仿宋"/>
              </w:rPr>
            </w:pPr>
          </w:p>
          <w:p>
            <w:pPr>
              <w:spacing w:before="62" w:line="188" w:lineRule="auto"/>
              <w:ind w:left="24"/>
              <w:rPr>
                <w:rFonts w:hint="eastAsia" w:ascii="仿宋" w:hAnsi="仿宋" w:eastAsia="仿宋" w:cs="仿宋"/>
                <w:sz w:val="19"/>
                <w:szCs w:val="19"/>
              </w:rPr>
            </w:pPr>
            <w:r>
              <w:rPr>
                <w:rFonts w:hint="eastAsia" w:ascii="仿宋" w:hAnsi="仿宋" w:eastAsia="仿宋" w:cs="仿宋"/>
                <w:spacing w:val="8"/>
                <w:sz w:val="19"/>
                <w:szCs w:val="19"/>
              </w:rPr>
              <w:t>040202008003</w:t>
            </w:r>
          </w:p>
        </w:tc>
        <w:tc>
          <w:tcPr>
            <w:tcW w:w="4079" w:type="dxa"/>
            <w:vAlign w:val="top"/>
          </w:tcPr>
          <w:p>
            <w:pPr>
              <w:spacing w:before="137" w:line="195" w:lineRule="auto"/>
              <w:ind w:left="27"/>
              <w:rPr>
                <w:rFonts w:hint="eastAsia" w:ascii="仿宋" w:hAnsi="仿宋" w:eastAsia="仿宋" w:cs="仿宋"/>
                <w:sz w:val="19"/>
                <w:szCs w:val="19"/>
              </w:rPr>
            </w:pPr>
            <w:r>
              <w:rPr>
                <w:rFonts w:hint="eastAsia" w:ascii="仿宋" w:hAnsi="仿宋" w:eastAsia="仿宋" w:cs="仿宋"/>
                <w:spacing w:val="3"/>
                <w:sz w:val="19"/>
                <w:szCs w:val="19"/>
              </w:rPr>
              <w:t>反滤层铺设</w:t>
            </w:r>
          </w:p>
          <w:p>
            <w:pPr>
              <w:spacing w:line="185" w:lineRule="auto"/>
              <w:ind w:left="57"/>
              <w:rPr>
                <w:rFonts w:hint="eastAsia" w:ascii="仿宋" w:hAnsi="仿宋" w:eastAsia="仿宋" w:cs="仿宋"/>
                <w:sz w:val="19"/>
                <w:szCs w:val="19"/>
              </w:rPr>
            </w:pPr>
            <w:r>
              <w:rPr>
                <w:rFonts w:hint="eastAsia" w:ascii="仿宋" w:hAnsi="仿宋" w:eastAsia="仿宋" w:cs="仿宋"/>
                <w:spacing w:val="-2"/>
                <w:sz w:val="19"/>
                <w:szCs w:val="19"/>
              </w:rPr>
              <w:t>[项目特征]</w:t>
            </w:r>
          </w:p>
          <w:p>
            <w:pPr>
              <w:spacing w:line="225" w:lineRule="auto"/>
              <w:ind w:left="41"/>
              <w:rPr>
                <w:rFonts w:hint="eastAsia" w:ascii="仿宋" w:hAnsi="仿宋" w:eastAsia="仿宋" w:cs="仿宋"/>
                <w:sz w:val="19"/>
                <w:szCs w:val="19"/>
              </w:rPr>
            </w:pPr>
            <w:r>
              <w:rPr>
                <w:rFonts w:hint="eastAsia" w:ascii="仿宋" w:hAnsi="仿宋" w:eastAsia="仿宋" w:cs="仿宋"/>
                <w:spacing w:val="4"/>
                <w:sz w:val="19"/>
                <w:szCs w:val="19"/>
              </w:rPr>
              <w:t>1.材料类型:粗砂</w:t>
            </w:r>
          </w:p>
        </w:tc>
        <w:tc>
          <w:tcPr>
            <w:tcW w:w="1105" w:type="dxa"/>
            <w:vAlign w:val="top"/>
          </w:tcPr>
          <w:p>
            <w:pPr>
              <w:pStyle w:val="223"/>
              <w:spacing w:line="301" w:lineRule="auto"/>
              <w:rPr>
                <w:rFonts w:hint="eastAsia" w:ascii="仿宋" w:hAnsi="仿宋" w:eastAsia="仿宋" w:cs="仿宋"/>
              </w:rPr>
            </w:pPr>
          </w:p>
          <w:p>
            <w:pPr>
              <w:spacing w:before="62" w:line="188" w:lineRule="auto"/>
              <w:ind w:left="448"/>
              <w:rPr>
                <w:rFonts w:hint="eastAsia" w:ascii="仿宋" w:hAnsi="仿宋" w:eastAsia="仿宋" w:cs="仿宋"/>
                <w:sz w:val="19"/>
                <w:szCs w:val="19"/>
              </w:rPr>
            </w:pPr>
            <w:r>
              <w:rPr>
                <w:rFonts w:hint="eastAsia" w:ascii="仿宋" w:hAnsi="仿宋" w:eastAsia="仿宋" w:cs="仿宋"/>
                <w:spacing w:val="6"/>
                <w:sz w:val="19"/>
                <w:szCs w:val="19"/>
              </w:rPr>
              <w:t>m3</w:t>
            </w:r>
          </w:p>
        </w:tc>
        <w:tc>
          <w:tcPr>
            <w:tcW w:w="2271" w:type="dxa"/>
            <w:gridSpan w:val="2"/>
            <w:tcBorders>
              <w:right w:val="single" w:color="000000" w:sz="8" w:space="0"/>
            </w:tcBorders>
            <w:vAlign w:val="top"/>
          </w:tcPr>
          <w:p>
            <w:pPr>
              <w:pStyle w:val="223"/>
              <w:spacing w:line="301" w:lineRule="auto"/>
              <w:rPr>
                <w:rFonts w:hint="eastAsia" w:ascii="仿宋" w:hAnsi="仿宋" w:eastAsia="仿宋" w:cs="仿宋"/>
              </w:rPr>
            </w:pPr>
          </w:p>
          <w:p>
            <w:pPr>
              <w:spacing w:before="62" w:line="188" w:lineRule="auto"/>
              <w:ind w:left="818"/>
              <w:rPr>
                <w:rFonts w:hint="eastAsia" w:ascii="仿宋" w:hAnsi="仿宋" w:eastAsia="仿宋" w:cs="仿宋"/>
                <w:sz w:val="19"/>
                <w:szCs w:val="19"/>
              </w:rPr>
            </w:pPr>
            <w:r>
              <w:rPr>
                <w:rFonts w:hint="eastAsia" w:ascii="仿宋" w:hAnsi="仿宋" w:eastAsia="仿宋" w:cs="仿宋"/>
                <w:spacing w:val="7"/>
                <w:sz w:val="19"/>
                <w:szCs w:val="19"/>
              </w:rPr>
              <w:t>607.98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spacing w:before="93" w:line="230" w:lineRule="auto"/>
              <w:ind w:left="26"/>
              <w:rPr>
                <w:rFonts w:hint="eastAsia" w:ascii="仿宋" w:hAnsi="仿宋" w:eastAsia="仿宋" w:cs="仿宋"/>
                <w:sz w:val="19"/>
                <w:szCs w:val="19"/>
              </w:rPr>
            </w:pPr>
            <w:r>
              <w:rPr>
                <w:rFonts w:hint="eastAsia" w:ascii="仿宋" w:hAnsi="仿宋" w:eastAsia="仿宋" w:cs="仿宋"/>
                <w:spacing w:val="3"/>
                <w:sz w:val="19"/>
                <w:szCs w:val="19"/>
              </w:rPr>
              <w:t>观测设施</w:t>
            </w: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986" w:type="dxa"/>
            <w:tcBorders>
              <w:left w:val="single" w:color="000000" w:sz="10" w:space="0"/>
            </w:tcBorders>
            <w:vAlign w:val="top"/>
          </w:tcPr>
          <w:p>
            <w:pPr>
              <w:pStyle w:val="223"/>
              <w:spacing w:line="303" w:lineRule="auto"/>
              <w:rPr>
                <w:rFonts w:hint="eastAsia" w:ascii="仿宋" w:hAnsi="仿宋" w:eastAsia="仿宋" w:cs="仿宋"/>
              </w:rPr>
            </w:pPr>
          </w:p>
          <w:p>
            <w:pPr>
              <w:spacing w:before="62" w:line="188" w:lineRule="auto"/>
              <w:ind w:left="389"/>
              <w:rPr>
                <w:rFonts w:hint="eastAsia" w:ascii="仿宋" w:hAnsi="仿宋" w:eastAsia="仿宋" w:cs="仿宋"/>
                <w:sz w:val="19"/>
                <w:szCs w:val="19"/>
              </w:rPr>
            </w:pPr>
            <w:r>
              <w:rPr>
                <w:rFonts w:hint="eastAsia" w:ascii="仿宋" w:hAnsi="仿宋" w:eastAsia="仿宋" w:cs="仿宋"/>
                <w:spacing w:val="2"/>
                <w:sz w:val="19"/>
                <w:szCs w:val="19"/>
              </w:rPr>
              <w:t>21</w:t>
            </w:r>
          </w:p>
        </w:tc>
        <w:tc>
          <w:tcPr>
            <w:tcW w:w="1748" w:type="dxa"/>
            <w:vAlign w:val="top"/>
          </w:tcPr>
          <w:p>
            <w:pPr>
              <w:pStyle w:val="223"/>
              <w:spacing w:line="303" w:lineRule="auto"/>
              <w:rPr>
                <w:rFonts w:hint="eastAsia" w:ascii="仿宋" w:hAnsi="仿宋" w:eastAsia="仿宋" w:cs="仿宋"/>
              </w:rPr>
            </w:pPr>
          </w:p>
          <w:p>
            <w:pPr>
              <w:spacing w:before="62" w:line="188" w:lineRule="auto"/>
              <w:ind w:left="18"/>
              <w:rPr>
                <w:rFonts w:hint="eastAsia" w:ascii="仿宋" w:hAnsi="仿宋" w:eastAsia="仿宋" w:cs="仿宋"/>
                <w:sz w:val="19"/>
                <w:szCs w:val="19"/>
              </w:rPr>
            </w:pPr>
            <w:r>
              <w:rPr>
                <w:rFonts w:hint="eastAsia" w:ascii="仿宋" w:hAnsi="仿宋" w:eastAsia="仿宋" w:cs="仿宋"/>
                <w:sz w:val="19"/>
                <w:szCs w:val="19"/>
              </w:rPr>
              <w:t>DB</w:t>
            </w:r>
            <w:r>
              <w:rPr>
                <w:rFonts w:hint="eastAsia" w:ascii="仿宋" w:hAnsi="仿宋" w:eastAsia="仿宋" w:cs="仿宋"/>
                <w:spacing w:val="13"/>
                <w:sz w:val="19"/>
                <w:szCs w:val="19"/>
              </w:rPr>
              <w:t>001</w:t>
            </w:r>
          </w:p>
        </w:tc>
        <w:tc>
          <w:tcPr>
            <w:tcW w:w="4079" w:type="dxa"/>
            <w:vAlign w:val="top"/>
          </w:tcPr>
          <w:p>
            <w:pPr>
              <w:spacing w:before="139" w:line="195" w:lineRule="auto"/>
              <w:ind w:left="25"/>
              <w:rPr>
                <w:rFonts w:hint="eastAsia" w:ascii="仿宋" w:hAnsi="仿宋" w:eastAsia="仿宋" w:cs="仿宋"/>
                <w:sz w:val="19"/>
                <w:szCs w:val="19"/>
              </w:rPr>
            </w:pPr>
            <w:r>
              <w:rPr>
                <w:rFonts w:hint="eastAsia" w:ascii="仿宋" w:hAnsi="仿宋" w:eastAsia="仿宋" w:cs="仿宋"/>
                <w:spacing w:val="4"/>
                <w:sz w:val="19"/>
                <w:szCs w:val="19"/>
              </w:rPr>
              <w:t>坝体位移观测点</w:t>
            </w:r>
          </w:p>
          <w:p>
            <w:pPr>
              <w:spacing w:line="185" w:lineRule="auto"/>
              <w:ind w:left="57"/>
              <w:rPr>
                <w:rFonts w:hint="eastAsia" w:ascii="仿宋" w:hAnsi="仿宋" w:eastAsia="仿宋" w:cs="仿宋"/>
                <w:sz w:val="19"/>
                <w:szCs w:val="19"/>
              </w:rPr>
            </w:pPr>
            <w:r>
              <w:rPr>
                <w:rFonts w:hint="eastAsia" w:ascii="仿宋" w:hAnsi="仿宋" w:eastAsia="仿宋" w:cs="仿宋"/>
                <w:spacing w:val="-2"/>
                <w:sz w:val="19"/>
                <w:szCs w:val="19"/>
              </w:rPr>
              <w:t>[项目特征]</w:t>
            </w:r>
          </w:p>
          <w:p>
            <w:pPr>
              <w:spacing w:line="226" w:lineRule="auto"/>
              <w:ind w:left="41"/>
              <w:rPr>
                <w:rFonts w:hint="eastAsia" w:ascii="仿宋" w:hAnsi="仿宋" w:eastAsia="仿宋" w:cs="仿宋"/>
                <w:sz w:val="19"/>
                <w:szCs w:val="19"/>
              </w:rPr>
            </w:pPr>
            <w:r>
              <w:rPr>
                <w:rFonts w:hint="eastAsia" w:ascii="仿宋" w:hAnsi="仿宋" w:eastAsia="仿宋" w:cs="仿宋"/>
                <w:spacing w:val="3"/>
                <w:sz w:val="19"/>
                <w:szCs w:val="19"/>
              </w:rPr>
              <w:t>1.详见图纸</w:t>
            </w:r>
          </w:p>
        </w:tc>
        <w:tc>
          <w:tcPr>
            <w:tcW w:w="1105" w:type="dxa"/>
            <w:vAlign w:val="top"/>
          </w:tcPr>
          <w:p>
            <w:pPr>
              <w:pStyle w:val="223"/>
              <w:spacing w:line="270" w:lineRule="auto"/>
              <w:rPr>
                <w:rFonts w:hint="eastAsia" w:ascii="仿宋" w:hAnsi="仿宋" w:eastAsia="仿宋" w:cs="仿宋"/>
              </w:rPr>
            </w:pPr>
          </w:p>
          <w:p>
            <w:pPr>
              <w:spacing w:before="62" w:line="229" w:lineRule="auto"/>
              <w:ind w:left="469"/>
              <w:rPr>
                <w:rFonts w:hint="eastAsia" w:ascii="仿宋" w:hAnsi="仿宋" w:eastAsia="仿宋" w:cs="仿宋"/>
                <w:sz w:val="19"/>
                <w:szCs w:val="19"/>
              </w:rPr>
            </w:pPr>
            <w:r>
              <w:rPr>
                <w:rFonts w:hint="eastAsia" w:ascii="仿宋" w:hAnsi="仿宋" w:eastAsia="仿宋" w:cs="仿宋"/>
                <w:spacing w:val="1"/>
                <w:sz w:val="19"/>
                <w:szCs w:val="19"/>
              </w:rPr>
              <w:t>个</w:t>
            </w:r>
          </w:p>
        </w:tc>
        <w:tc>
          <w:tcPr>
            <w:tcW w:w="2271" w:type="dxa"/>
            <w:gridSpan w:val="2"/>
            <w:tcBorders>
              <w:right w:val="single" w:color="000000" w:sz="8" w:space="0"/>
            </w:tcBorders>
            <w:vAlign w:val="top"/>
          </w:tcPr>
          <w:p>
            <w:pPr>
              <w:pStyle w:val="223"/>
              <w:spacing w:line="303" w:lineRule="auto"/>
              <w:rPr>
                <w:rFonts w:hint="eastAsia" w:ascii="仿宋" w:hAnsi="仿宋" w:eastAsia="仿宋" w:cs="仿宋"/>
              </w:rPr>
            </w:pPr>
          </w:p>
          <w:p>
            <w:pPr>
              <w:spacing w:before="62" w:line="188" w:lineRule="auto"/>
              <w:ind w:left="1041"/>
              <w:rPr>
                <w:rFonts w:hint="eastAsia" w:ascii="仿宋" w:hAnsi="仿宋" w:eastAsia="仿宋" w:cs="仿宋"/>
                <w:sz w:val="19"/>
                <w:szCs w:val="19"/>
              </w:rPr>
            </w:pPr>
            <w:r>
              <w:rPr>
                <w:rFonts w:hint="eastAsia" w:ascii="仿宋" w:hAnsi="仿宋" w:eastAsia="仿宋" w:cs="仿宋"/>
                <w:spacing w:val="-2"/>
                <w:sz w:val="19"/>
                <w:szCs w:val="19"/>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986" w:type="dxa"/>
            <w:tcBorders>
              <w:left w:val="single" w:color="000000" w:sz="10" w:space="0"/>
            </w:tcBorders>
            <w:vAlign w:val="top"/>
          </w:tcPr>
          <w:p>
            <w:pPr>
              <w:pStyle w:val="223"/>
              <w:spacing w:line="305" w:lineRule="auto"/>
              <w:rPr>
                <w:rFonts w:hint="eastAsia" w:ascii="仿宋" w:hAnsi="仿宋" w:eastAsia="仿宋" w:cs="仿宋"/>
              </w:rPr>
            </w:pPr>
          </w:p>
          <w:p>
            <w:pPr>
              <w:spacing w:before="61" w:line="188" w:lineRule="auto"/>
              <w:ind w:left="389"/>
              <w:rPr>
                <w:rFonts w:hint="eastAsia" w:ascii="仿宋" w:hAnsi="仿宋" w:eastAsia="仿宋" w:cs="仿宋"/>
                <w:sz w:val="19"/>
                <w:szCs w:val="19"/>
              </w:rPr>
            </w:pPr>
            <w:r>
              <w:rPr>
                <w:rFonts w:hint="eastAsia" w:ascii="仿宋" w:hAnsi="仿宋" w:eastAsia="仿宋" w:cs="仿宋"/>
                <w:spacing w:val="2"/>
                <w:sz w:val="19"/>
                <w:szCs w:val="19"/>
              </w:rPr>
              <w:t>22</w:t>
            </w:r>
          </w:p>
        </w:tc>
        <w:tc>
          <w:tcPr>
            <w:tcW w:w="1748" w:type="dxa"/>
            <w:vAlign w:val="top"/>
          </w:tcPr>
          <w:p>
            <w:pPr>
              <w:pStyle w:val="223"/>
              <w:spacing w:line="305" w:lineRule="auto"/>
              <w:rPr>
                <w:rFonts w:hint="eastAsia" w:ascii="仿宋" w:hAnsi="仿宋" w:eastAsia="仿宋" w:cs="仿宋"/>
              </w:rPr>
            </w:pPr>
          </w:p>
          <w:p>
            <w:pPr>
              <w:spacing w:before="62" w:line="188" w:lineRule="auto"/>
              <w:ind w:left="18"/>
              <w:rPr>
                <w:rFonts w:hint="eastAsia" w:ascii="仿宋" w:hAnsi="仿宋" w:eastAsia="仿宋" w:cs="仿宋"/>
                <w:sz w:val="19"/>
                <w:szCs w:val="19"/>
              </w:rPr>
            </w:pPr>
            <w:r>
              <w:rPr>
                <w:rFonts w:hint="eastAsia" w:ascii="仿宋" w:hAnsi="仿宋" w:eastAsia="仿宋" w:cs="仿宋"/>
                <w:sz w:val="19"/>
                <w:szCs w:val="19"/>
              </w:rPr>
              <w:t>DB</w:t>
            </w:r>
            <w:r>
              <w:rPr>
                <w:rFonts w:hint="eastAsia" w:ascii="仿宋" w:hAnsi="仿宋" w:eastAsia="仿宋" w:cs="仿宋"/>
                <w:spacing w:val="13"/>
                <w:sz w:val="19"/>
                <w:szCs w:val="19"/>
              </w:rPr>
              <w:t>002</w:t>
            </w:r>
          </w:p>
        </w:tc>
        <w:tc>
          <w:tcPr>
            <w:tcW w:w="4079" w:type="dxa"/>
            <w:vAlign w:val="top"/>
          </w:tcPr>
          <w:p>
            <w:pPr>
              <w:spacing w:before="141" w:line="196" w:lineRule="auto"/>
              <w:ind w:left="26"/>
              <w:rPr>
                <w:rFonts w:hint="eastAsia" w:ascii="仿宋" w:hAnsi="仿宋" w:eastAsia="仿宋" w:cs="仿宋"/>
                <w:sz w:val="19"/>
                <w:szCs w:val="19"/>
              </w:rPr>
            </w:pPr>
            <w:r>
              <w:rPr>
                <w:rFonts w:hint="eastAsia" w:ascii="仿宋" w:hAnsi="仿宋" w:eastAsia="仿宋" w:cs="仿宋"/>
                <w:spacing w:val="4"/>
                <w:sz w:val="19"/>
                <w:szCs w:val="19"/>
              </w:rPr>
              <w:t>位移观测点</w:t>
            </w:r>
          </w:p>
          <w:p>
            <w:pPr>
              <w:spacing w:line="189" w:lineRule="auto"/>
              <w:ind w:left="57"/>
              <w:rPr>
                <w:rFonts w:hint="eastAsia" w:ascii="仿宋" w:hAnsi="仿宋" w:eastAsia="仿宋" w:cs="仿宋"/>
                <w:sz w:val="19"/>
                <w:szCs w:val="19"/>
              </w:rPr>
            </w:pPr>
            <w:r>
              <w:rPr>
                <w:rFonts w:hint="eastAsia" w:ascii="仿宋" w:hAnsi="仿宋" w:eastAsia="仿宋" w:cs="仿宋"/>
                <w:spacing w:val="-2"/>
                <w:sz w:val="19"/>
                <w:szCs w:val="19"/>
              </w:rPr>
              <w:t>[项目特征]</w:t>
            </w:r>
          </w:p>
          <w:p>
            <w:pPr>
              <w:spacing w:line="221" w:lineRule="auto"/>
              <w:ind w:left="41"/>
              <w:rPr>
                <w:rFonts w:hint="eastAsia" w:ascii="仿宋" w:hAnsi="仿宋" w:eastAsia="仿宋" w:cs="仿宋"/>
                <w:sz w:val="19"/>
                <w:szCs w:val="19"/>
              </w:rPr>
            </w:pPr>
            <w:r>
              <w:rPr>
                <w:rFonts w:hint="eastAsia" w:ascii="仿宋" w:hAnsi="仿宋" w:eastAsia="仿宋" w:cs="仿宋"/>
                <w:spacing w:val="3"/>
                <w:sz w:val="19"/>
                <w:szCs w:val="19"/>
              </w:rPr>
              <w:t>1.详见图纸</w:t>
            </w:r>
          </w:p>
        </w:tc>
        <w:tc>
          <w:tcPr>
            <w:tcW w:w="1105" w:type="dxa"/>
            <w:vAlign w:val="top"/>
          </w:tcPr>
          <w:p>
            <w:pPr>
              <w:pStyle w:val="223"/>
              <w:spacing w:line="272" w:lineRule="auto"/>
              <w:rPr>
                <w:rFonts w:hint="eastAsia" w:ascii="仿宋" w:hAnsi="仿宋" w:eastAsia="仿宋" w:cs="仿宋"/>
              </w:rPr>
            </w:pPr>
          </w:p>
          <w:p>
            <w:pPr>
              <w:spacing w:before="61" w:line="229" w:lineRule="auto"/>
              <w:ind w:left="469"/>
              <w:rPr>
                <w:rFonts w:hint="eastAsia" w:ascii="仿宋" w:hAnsi="仿宋" w:eastAsia="仿宋" w:cs="仿宋"/>
                <w:sz w:val="19"/>
                <w:szCs w:val="19"/>
              </w:rPr>
            </w:pPr>
            <w:r>
              <w:rPr>
                <w:rFonts w:hint="eastAsia" w:ascii="仿宋" w:hAnsi="仿宋" w:eastAsia="仿宋" w:cs="仿宋"/>
                <w:spacing w:val="1"/>
                <w:sz w:val="19"/>
                <w:szCs w:val="19"/>
              </w:rPr>
              <w:t>个</w:t>
            </w:r>
          </w:p>
        </w:tc>
        <w:tc>
          <w:tcPr>
            <w:tcW w:w="2271" w:type="dxa"/>
            <w:gridSpan w:val="2"/>
            <w:tcBorders>
              <w:right w:val="single" w:color="000000" w:sz="8" w:space="0"/>
            </w:tcBorders>
            <w:vAlign w:val="top"/>
          </w:tcPr>
          <w:p>
            <w:pPr>
              <w:pStyle w:val="223"/>
              <w:spacing w:line="307" w:lineRule="auto"/>
              <w:rPr>
                <w:rFonts w:hint="eastAsia" w:ascii="仿宋" w:hAnsi="仿宋" w:eastAsia="仿宋" w:cs="仿宋"/>
              </w:rPr>
            </w:pPr>
          </w:p>
          <w:p>
            <w:pPr>
              <w:spacing w:before="62" w:line="186" w:lineRule="auto"/>
              <w:ind w:left="1090"/>
              <w:rPr>
                <w:rFonts w:hint="eastAsia" w:ascii="仿宋" w:hAnsi="仿宋" w:eastAsia="仿宋" w:cs="仿宋"/>
                <w:sz w:val="19"/>
                <w:szCs w:val="19"/>
              </w:rPr>
            </w:pPr>
            <w:r>
              <w:rPr>
                <w:rFonts w:hint="eastAsia" w:ascii="仿宋" w:hAnsi="仿宋" w:eastAsia="仿宋" w:cs="仿宋"/>
                <w:sz w:val="19"/>
                <w:szCs w:val="19"/>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7" w:hRule="atLeast"/>
        </w:trPr>
        <w:tc>
          <w:tcPr>
            <w:tcW w:w="986" w:type="dxa"/>
            <w:tcBorders>
              <w:left w:val="single" w:color="000000" w:sz="10" w:space="0"/>
            </w:tcBorders>
            <w:vAlign w:val="top"/>
          </w:tcPr>
          <w:p>
            <w:pPr>
              <w:pStyle w:val="223"/>
              <w:spacing w:line="306" w:lineRule="auto"/>
              <w:rPr>
                <w:rFonts w:hint="eastAsia" w:ascii="仿宋" w:hAnsi="仿宋" w:eastAsia="仿宋" w:cs="仿宋"/>
              </w:rPr>
            </w:pPr>
          </w:p>
          <w:p>
            <w:pPr>
              <w:spacing w:before="62" w:line="188" w:lineRule="auto"/>
              <w:ind w:left="389"/>
              <w:rPr>
                <w:rFonts w:hint="eastAsia" w:ascii="仿宋" w:hAnsi="仿宋" w:eastAsia="仿宋" w:cs="仿宋"/>
                <w:sz w:val="19"/>
                <w:szCs w:val="19"/>
              </w:rPr>
            </w:pPr>
            <w:r>
              <w:rPr>
                <w:rFonts w:hint="eastAsia" w:ascii="仿宋" w:hAnsi="仿宋" w:eastAsia="仿宋" w:cs="仿宋"/>
                <w:spacing w:val="2"/>
                <w:sz w:val="19"/>
                <w:szCs w:val="19"/>
              </w:rPr>
              <w:t>23</w:t>
            </w:r>
          </w:p>
        </w:tc>
        <w:tc>
          <w:tcPr>
            <w:tcW w:w="1748" w:type="dxa"/>
            <w:vAlign w:val="top"/>
          </w:tcPr>
          <w:p>
            <w:pPr>
              <w:pStyle w:val="223"/>
              <w:spacing w:line="306" w:lineRule="auto"/>
              <w:rPr>
                <w:rFonts w:hint="eastAsia" w:ascii="仿宋" w:hAnsi="仿宋" w:eastAsia="仿宋" w:cs="仿宋"/>
              </w:rPr>
            </w:pPr>
          </w:p>
          <w:p>
            <w:pPr>
              <w:spacing w:before="62" w:line="188" w:lineRule="auto"/>
              <w:ind w:left="18"/>
              <w:rPr>
                <w:rFonts w:hint="eastAsia" w:ascii="仿宋" w:hAnsi="仿宋" w:eastAsia="仿宋" w:cs="仿宋"/>
                <w:sz w:val="19"/>
                <w:szCs w:val="19"/>
              </w:rPr>
            </w:pPr>
            <w:r>
              <w:rPr>
                <w:rFonts w:hint="eastAsia" w:ascii="仿宋" w:hAnsi="仿宋" w:eastAsia="仿宋" w:cs="仿宋"/>
                <w:sz w:val="19"/>
                <w:szCs w:val="19"/>
              </w:rPr>
              <w:t>DB</w:t>
            </w:r>
            <w:r>
              <w:rPr>
                <w:rFonts w:hint="eastAsia" w:ascii="仿宋" w:hAnsi="仿宋" w:eastAsia="仿宋" w:cs="仿宋"/>
                <w:spacing w:val="13"/>
                <w:sz w:val="19"/>
                <w:szCs w:val="19"/>
              </w:rPr>
              <w:t>003</w:t>
            </w:r>
          </w:p>
        </w:tc>
        <w:tc>
          <w:tcPr>
            <w:tcW w:w="4079" w:type="dxa"/>
            <w:vAlign w:val="top"/>
          </w:tcPr>
          <w:p>
            <w:pPr>
              <w:spacing w:before="142" w:line="195" w:lineRule="auto"/>
              <w:ind w:left="25"/>
              <w:rPr>
                <w:rFonts w:hint="eastAsia" w:ascii="仿宋" w:hAnsi="仿宋" w:eastAsia="仿宋" w:cs="仿宋"/>
                <w:sz w:val="19"/>
                <w:szCs w:val="19"/>
              </w:rPr>
            </w:pPr>
            <w:r>
              <w:rPr>
                <w:rFonts w:hint="eastAsia" w:ascii="仿宋" w:hAnsi="仿宋" w:eastAsia="仿宋" w:cs="仿宋"/>
                <w:spacing w:val="4"/>
                <w:sz w:val="19"/>
                <w:szCs w:val="19"/>
              </w:rPr>
              <w:t>坝体浸润线观测孔</w:t>
            </w:r>
          </w:p>
          <w:p>
            <w:pPr>
              <w:spacing w:line="185" w:lineRule="auto"/>
              <w:ind w:left="57"/>
              <w:rPr>
                <w:rFonts w:hint="eastAsia" w:ascii="仿宋" w:hAnsi="仿宋" w:eastAsia="仿宋" w:cs="仿宋"/>
                <w:sz w:val="19"/>
                <w:szCs w:val="19"/>
              </w:rPr>
            </w:pPr>
            <w:r>
              <w:rPr>
                <w:rFonts w:hint="eastAsia" w:ascii="仿宋" w:hAnsi="仿宋" w:eastAsia="仿宋" w:cs="仿宋"/>
                <w:spacing w:val="-2"/>
                <w:sz w:val="19"/>
                <w:szCs w:val="19"/>
              </w:rPr>
              <w:t>[项目特征]</w:t>
            </w:r>
          </w:p>
          <w:p>
            <w:pPr>
              <w:spacing w:line="226" w:lineRule="auto"/>
              <w:ind w:left="41"/>
              <w:rPr>
                <w:rFonts w:hint="eastAsia" w:ascii="仿宋" w:hAnsi="仿宋" w:eastAsia="仿宋" w:cs="仿宋"/>
                <w:sz w:val="19"/>
                <w:szCs w:val="19"/>
              </w:rPr>
            </w:pPr>
            <w:r>
              <w:rPr>
                <w:rFonts w:hint="eastAsia" w:ascii="仿宋" w:hAnsi="仿宋" w:eastAsia="仿宋" w:cs="仿宋"/>
                <w:spacing w:val="3"/>
                <w:sz w:val="19"/>
                <w:szCs w:val="19"/>
              </w:rPr>
              <w:t>1.详见图纸</w:t>
            </w:r>
          </w:p>
        </w:tc>
        <w:tc>
          <w:tcPr>
            <w:tcW w:w="1105" w:type="dxa"/>
            <w:vAlign w:val="top"/>
          </w:tcPr>
          <w:p>
            <w:pPr>
              <w:pStyle w:val="223"/>
              <w:spacing w:line="273" w:lineRule="auto"/>
              <w:rPr>
                <w:rFonts w:hint="eastAsia" w:ascii="仿宋" w:hAnsi="仿宋" w:eastAsia="仿宋" w:cs="仿宋"/>
              </w:rPr>
            </w:pPr>
          </w:p>
          <w:p>
            <w:pPr>
              <w:spacing w:before="62" w:line="258" w:lineRule="exact"/>
              <w:ind w:left="508"/>
              <w:rPr>
                <w:rFonts w:hint="eastAsia" w:ascii="仿宋" w:hAnsi="仿宋" w:eastAsia="仿宋" w:cs="仿宋"/>
                <w:sz w:val="19"/>
                <w:szCs w:val="19"/>
              </w:rPr>
            </w:pPr>
            <w:r>
              <w:rPr>
                <w:rFonts w:hint="eastAsia" w:ascii="仿宋" w:hAnsi="仿宋" w:eastAsia="仿宋" w:cs="仿宋"/>
                <w:spacing w:val="2"/>
                <w:position w:val="3"/>
                <w:sz w:val="19"/>
                <w:szCs w:val="19"/>
              </w:rPr>
              <w:t>m</w:t>
            </w:r>
          </w:p>
        </w:tc>
        <w:tc>
          <w:tcPr>
            <w:tcW w:w="2271" w:type="dxa"/>
            <w:gridSpan w:val="2"/>
            <w:tcBorders>
              <w:right w:val="single" w:color="000000" w:sz="8" w:space="0"/>
            </w:tcBorders>
            <w:vAlign w:val="top"/>
          </w:tcPr>
          <w:p>
            <w:pPr>
              <w:pStyle w:val="223"/>
              <w:spacing w:line="306" w:lineRule="auto"/>
              <w:rPr>
                <w:rFonts w:hint="eastAsia" w:ascii="仿宋" w:hAnsi="仿宋" w:eastAsia="仿宋" w:cs="仿宋"/>
              </w:rPr>
            </w:pPr>
          </w:p>
          <w:p>
            <w:pPr>
              <w:spacing w:before="62" w:line="188" w:lineRule="auto"/>
              <w:ind w:left="983"/>
              <w:rPr>
                <w:rFonts w:hint="eastAsia" w:ascii="仿宋" w:hAnsi="仿宋" w:eastAsia="仿宋" w:cs="仿宋"/>
                <w:sz w:val="19"/>
                <w:szCs w:val="19"/>
              </w:rPr>
            </w:pPr>
            <w:r>
              <w:rPr>
                <w:rFonts w:hint="eastAsia" w:ascii="仿宋" w:hAnsi="仿宋" w:eastAsia="仿宋" w:cs="仿宋"/>
                <w:spacing w:val="4"/>
                <w:sz w:val="19"/>
                <w:szCs w:val="19"/>
              </w:rPr>
              <w:t>255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spacing w:before="99" w:line="230" w:lineRule="auto"/>
              <w:ind w:left="27"/>
              <w:rPr>
                <w:rFonts w:hint="eastAsia" w:ascii="仿宋" w:hAnsi="仿宋" w:eastAsia="仿宋" w:cs="仿宋"/>
                <w:sz w:val="19"/>
                <w:szCs w:val="19"/>
              </w:rPr>
            </w:pPr>
            <w:r>
              <w:rPr>
                <w:rFonts w:hint="eastAsia" w:ascii="仿宋" w:hAnsi="仿宋" w:eastAsia="仿宋" w:cs="仿宋"/>
                <w:spacing w:val="2"/>
                <w:sz w:val="19"/>
                <w:szCs w:val="19"/>
              </w:rPr>
              <w:t>覆土</w:t>
            </w: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52" w:hRule="atLeast"/>
        </w:trPr>
        <w:tc>
          <w:tcPr>
            <w:tcW w:w="986" w:type="dxa"/>
            <w:tcBorders>
              <w:left w:val="single" w:color="000000" w:sz="10" w:space="0"/>
            </w:tcBorders>
            <w:vAlign w:val="top"/>
          </w:tcPr>
          <w:p>
            <w:pPr>
              <w:pStyle w:val="223"/>
              <w:spacing w:line="266" w:lineRule="auto"/>
              <w:rPr>
                <w:rFonts w:hint="eastAsia" w:ascii="仿宋" w:hAnsi="仿宋" w:eastAsia="仿宋" w:cs="仿宋"/>
              </w:rPr>
            </w:pPr>
          </w:p>
          <w:p>
            <w:pPr>
              <w:pStyle w:val="223"/>
              <w:spacing w:line="267" w:lineRule="auto"/>
              <w:rPr>
                <w:rFonts w:hint="eastAsia" w:ascii="仿宋" w:hAnsi="仿宋" w:eastAsia="仿宋" w:cs="仿宋"/>
              </w:rPr>
            </w:pPr>
          </w:p>
          <w:p>
            <w:pPr>
              <w:pStyle w:val="223"/>
              <w:spacing w:line="267" w:lineRule="auto"/>
              <w:rPr>
                <w:rFonts w:hint="eastAsia" w:ascii="仿宋" w:hAnsi="仿宋" w:eastAsia="仿宋" w:cs="仿宋"/>
              </w:rPr>
            </w:pPr>
          </w:p>
          <w:p>
            <w:pPr>
              <w:pStyle w:val="223"/>
              <w:spacing w:line="267" w:lineRule="auto"/>
              <w:rPr>
                <w:rFonts w:hint="eastAsia" w:ascii="仿宋" w:hAnsi="仿宋" w:eastAsia="仿宋" w:cs="仿宋"/>
              </w:rPr>
            </w:pPr>
          </w:p>
          <w:p>
            <w:pPr>
              <w:spacing w:before="62" w:line="188" w:lineRule="auto"/>
              <w:ind w:left="389"/>
              <w:rPr>
                <w:rFonts w:hint="eastAsia" w:ascii="仿宋" w:hAnsi="仿宋" w:eastAsia="仿宋" w:cs="仿宋"/>
                <w:sz w:val="19"/>
                <w:szCs w:val="19"/>
              </w:rPr>
            </w:pPr>
            <w:r>
              <w:rPr>
                <w:rFonts w:hint="eastAsia" w:ascii="仿宋" w:hAnsi="仿宋" w:eastAsia="仿宋" w:cs="仿宋"/>
                <w:spacing w:val="2"/>
                <w:sz w:val="19"/>
                <w:szCs w:val="19"/>
              </w:rPr>
              <w:t>24</w:t>
            </w:r>
          </w:p>
        </w:tc>
        <w:tc>
          <w:tcPr>
            <w:tcW w:w="1748" w:type="dxa"/>
            <w:vAlign w:val="top"/>
          </w:tcPr>
          <w:p>
            <w:pPr>
              <w:pStyle w:val="223"/>
              <w:spacing w:line="267" w:lineRule="auto"/>
              <w:rPr>
                <w:rFonts w:hint="eastAsia" w:ascii="仿宋" w:hAnsi="仿宋" w:eastAsia="仿宋" w:cs="仿宋"/>
              </w:rPr>
            </w:pPr>
          </w:p>
          <w:p>
            <w:pPr>
              <w:pStyle w:val="223"/>
              <w:spacing w:line="267" w:lineRule="auto"/>
              <w:rPr>
                <w:rFonts w:hint="eastAsia" w:ascii="仿宋" w:hAnsi="仿宋" w:eastAsia="仿宋" w:cs="仿宋"/>
              </w:rPr>
            </w:pPr>
          </w:p>
          <w:p>
            <w:pPr>
              <w:pStyle w:val="223"/>
              <w:spacing w:line="267" w:lineRule="auto"/>
              <w:rPr>
                <w:rFonts w:hint="eastAsia" w:ascii="仿宋" w:hAnsi="仿宋" w:eastAsia="仿宋" w:cs="仿宋"/>
              </w:rPr>
            </w:pPr>
          </w:p>
          <w:p>
            <w:pPr>
              <w:pStyle w:val="223"/>
              <w:spacing w:line="267" w:lineRule="auto"/>
              <w:rPr>
                <w:rFonts w:hint="eastAsia" w:ascii="仿宋" w:hAnsi="仿宋" w:eastAsia="仿宋" w:cs="仿宋"/>
              </w:rPr>
            </w:pPr>
          </w:p>
          <w:p>
            <w:pPr>
              <w:spacing w:before="61" w:line="188" w:lineRule="auto"/>
              <w:ind w:left="24"/>
              <w:rPr>
                <w:rFonts w:hint="eastAsia" w:ascii="仿宋" w:hAnsi="仿宋" w:eastAsia="仿宋" w:cs="仿宋"/>
                <w:sz w:val="19"/>
                <w:szCs w:val="19"/>
              </w:rPr>
            </w:pPr>
            <w:r>
              <w:rPr>
                <w:rFonts w:hint="eastAsia" w:ascii="仿宋" w:hAnsi="仿宋" w:eastAsia="仿宋" w:cs="仿宋"/>
                <w:spacing w:val="8"/>
                <w:sz w:val="19"/>
                <w:szCs w:val="19"/>
              </w:rPr>
              <w:t>040103001004</w:t>
            </w:r>
          </w:p>
        </w:tc>
        <w:tc>
          <w:tcPr>
            <w:tcW w:w="4079" w:type="dxa"/>
            <w:vAlign w:val="top"/>
          </w:tcPr>
          <w:p>
            <w:pPr>
              <w:pStyle w:val="223"/>
              <w:spacing w:line="261" w:lineRule="auto"/>
              <w:rPr>
                <w:rFonts w:hint="eastAsia" w:ascii="仿宋" w:hAnsi="仿宋" w:eastAsia="仿宋" w:cs="仿宋"/>
              </w:rPr>
            </w:pPr>
          </w:p>
          <w:p>
            <w:pPr>
              <w:spacing w:before="62" w:line="195" w:lineRule="auto"/>
              <w:ind w:left="27"/>
              <w:rPr>
                <w:rFonts w:hint="eastAsia" w:ascii="仿宋" w:hAnsi="仿宋" w:eastAsia="仿宋" w:cs="仿宋"/>
                <w:sz w:val="19"/>
                <w:szCs w:val="19"/>
              </w:rPr>
            </w:pPr>
            <w:r>
              <w:rPr>
                <w:rFonts w:hint="eastAsia" w:ascii="仿宋" w:hAnsi="仿宋" w:eastAsia="仿宋" w:cs="仿宋"/>
                <w:spacing w:val="5"/>
                <w:sz w:val="19"/>
                <w:szCs w:val="19"/>
              </w:rPr>
              <w:t>土(石)方回填</w:t>
            </w:r>
          </w:p>
          <w:p>
            <w:pPr>
              <w:spacing w:line="185" w:lineRule="auto"/>
              <w:ind w:left="57"/>
              <w:rPr>
                <w:rFonts w:hint="eastAsia" w:ascii="仿宋" w:hAnsi="仿宋" w:eastAsia="仿宋" w:cs="仿宋"/>
                <w:sz w:val="19"/>
                <w:szCs w:val="19"/>
              </w:rPr>
            </w:pPr>
            <w:r>
              <w:rPr>
                <w:rFonts w:hint="eastAsia" w:ascii="仿宋" w:hAnsi="仿宋" w:eastAsia="仿宋" w:cs="仿宋"/>
                <w:spacing w:val="-2"/>
                <w:sz w:val="19"/>
                <w:szCs w:val="19"/>
              </w:rPr>
              <w:t>[项目特征]</w:t>
            </w:r>
          </w:p>
          <w:p>
            <w:pPr>
              <w:spacing w:line="193" w:lineRule="auto"/>
              <w:ind w:left="41"/>
              <w:rPr>
                <w:rFonts w:hint="eastAsia" w:ascii="仿宋" w:hAnsi="仿宋" w:eastAsia="仿宋" w:cs="仿宋"/>
                <w:sz w:val="19"/>
                <w:szCs w:val="19"/>
              </w:rPr>
            </w:pPr>
            <w:r>
              <w:rPr>
                <w:rFonts w:hint="eastAsia" w:ascii="仿宋" w:hAnsi="仿宋" w:eastAsia="仿宋" w:cs="仿宋"/>
                <w:spacing w:val="5"/>
                <w:sz w:val="19"/>
                <w:szCs w:val="19"/>
              </w:rPr>
              <w:t>1.覆土材质及厚度:黄土 500厚</w:t>
            </w:r>
          </w:p>
          <w:p>
            <w:pPr>
              <w:spacing w:line="184" w:lineRule="auto"/>
              <w:ind w:left="28"/>
              <w:rPr>
                <w:rFonts w:hint="eastAsia" w:ascii="仿宋" w:hAnsi="仿宋" w:eastAsia="仿宋" w:cs="仿宋"/>
                <w:sz w:val="19"/>
                <w:szCs w:val="19"/>
              </w:rPr>
            </w:pPr>
            <w:r>
              <w:rPr>
                <w:rFonts w:hint="eastAsia" w:ascii="仿宋" w:hAnsi="仿宋" w:eastAsia="仿宋" w:cs="仿宋"/>
                <w:spacing w:val="5"/>
                <w:sz w:val="19"/>
                <w:szCs w:val="19"/>
              </w:rPr>
              <w:t>2.土方外购</w:t>
            </w:r>
          </w:p>
          <w:p>
            <w:pPr>
              <w:spacing w:line="189" w:lineRule="auto"/>
              <w:ind w:left="30"/>
              <w:rPr>
                <w:rFonts w:hint="eastAsia" w:ascii="仿宋" w:hAnsi="仿宋" w:eastAsia="仿宋" w:cs="仿宋"/>
                <w:sz w:val="19"/>
                <w:szCs w:val="19"/>
              </w:rPr>
            </w:pPr>
            <w:r>
              <w:rPr>
                <w:rFonts w:hint="eastAsia" w:ascii="仿宋" w:hAnsi="仿宋" w:eastAsia="仿宋" w:cs="仿宋"/>
                <w:spacing w:val="5"/>
                <w:sz w:val="19"/>
                <w:szCs w:val="19"/>
              </w:rPr>
              <w:t>3.松填</w:t>
            </w:r>
          </w:p>
          <w:p>
            <w:pPr>
              <w:spacing w:line="189" w:lineRule="auto"/>
              <w:ind w:left="57"/>
              <w:rPr>
                <w:rFonts w:hint="eastAsia" w:ascii="仿宋" w:hAnsi="仿宋" w:eastAsia="仿宋" w:cs="仿宋"/>
                <w:sz w:val="19"/>
                <w:szCs w:val="19"/>
              </w:rPr>
            </w:pPr>
            <w:r>
              <w:rPr>
                <w:rFonts w:hint="eastAsia" w:ascii="仿宋" w:hAnsi="仿宋" w:eastAsia="仿宋" w:cs="仿宋"/>
                <w:spacing w:val="-2"/>
                <w:sz w:val="19"/>
                <w:szCs w:val="19"/>
              </w:rPr>
              <w:t>[工作内容]</w:t>
            </w:r>
          </w:p>
          <w:p>
            <w:pPr>
              <w:spacing w:before="1" w:line="195" w:lineRule="auto"/>
              <w:ind w:left="41"/>
              <w:rPr>
                <w:rFonts w:hint="eastAsia" w:ascii="仿宋" w:hAnsi="仿宋" w:eastAsia="仿宋" w:cs="仿宋"/>
                <w:sz w:val="19"/>
                <w:szCs w:val="19"/>
              </w:rPr>
            </w:pPr>
            <w:r>
              <w:rPr>
                <w:rFonts w:hint="eastAsia" w:ascii="仿宋" w:hAnsi="仿宋" w:eastAsia="仿宋" w:cs="仿宋"/>
                <w:spacing w:val="4"/>
                <w:sz w:val="19"/>
                <w:szCs w:val="19"/>
              </w:rPr>
              <w:t>1.挖土(石)方</w:t>
            </w:r>
          </w:p>
          <w:p>
            <w:pPr>
              <w:spacing w:line="188" w:lineRule="auto"/>
              <w:ind w:left="28"/>
              <w:rPr>
                <w:rFonts w:hint="eastAsia" w:ascii="仿宋" w:hAnsi="仿宋" w:eastAsia="仿宋" w:cs="仿宋"/>
                <w:sz w:val="19"/>
                <w:szCs w:val="19"/>
              </w:rPr>
            </w:pPr>
            <w:r>
              <w:rPr>
                <w:rFonts w:hint="eastAsia" w:ascii="仿宋" w:hAnsi="仿宋" w:eastAsia="仿宋" w:cs="仿宋"/>
                <w:spacing w:val="5"/>
                <w:sz w:val="19"/>
                <w:szCs w:val="19"/>
              </w:rPr>
              <w:t>2.装卸、运输</w:t>
            </w:r>
          </w:p>
          <w:p>
            <w:pPr>
              <w:spacing w:before="1" w:line="221" w:lineRule="auto"/>
              <w:ind w:left="30"/>
              <w:rPr>
                <w:rFonts w:hint="eastAsia" w:ascii="仿宋" w:hAnsi="仿宋" w:eastAsia="仿宋" w:cs="仿宋"/>
                <w:sz w:val="19"/>
                <w:szCs w:val="19"/>
              </w:rPr>
            </w:pPr>
            <w:r>
              <w:rPr>
                <w:rFonts w:hint="eastAsia" w:ascii="仿宋" w:hAnsi="仿宋" w:eastAsia="仿宋" w:cs="仿宋"/>
                <w:spacing w:val="5"/>
                <w:sz w:val="19"/>
                <w:szCs w:val="19"/>
              </w:rPr>
              <w:t>3.回填</w:t>
            </w:r>
          </w:p>
        </w:tc>
        <w:tc>
          <w:tcPr>
            <w:tcW w:w="1105" w:type="dxa"/>
            <w:vAlign w:val="top"/>
          </w:tcPr>
          <w:p>
            <w:pPr>
              <w:pStyle w:val="223"/>
              <w:spacing w:line="267" w:lineRule="auto"/>
              <w:rPr>
                <w:rFonts w:hint="eastAsia" w:ascii="仿宋" w:hAnsi="仿宋" w:eastAsia="仿宋" w:cs="仿宋"/>
              </w:rPr>
            </w:pPr>
          </w:p>
          <w:p>
            <w:pPr>
              <w:pStyle w:val="223"/>
              <w:spacing w:line="267" w:lineRule="auto"/>
              <w:rPr>
                <w:rFonts w:hint="eastAsia" w:ascii="仿宋" w:hAnsi="仿宋" w:eastAsia="仿宋" w:cs="仿宋"/>
              </w:rPr>
            </w:pPr>
          </w:p>
          <w:p>
            <w:pPr>
              <w:pStyle w:val="223"/>
              <w:spacing w:line="267" w:lineRule="auto"/>
              <w:rPr>
                <w:rFonts w:hint="eastAsia" w:ascii="仿宋" w:hAnsi="仿宋" w:eastAsia="仿宋" w:cs="仿宋"/>
              </w:rPr>
            </w:pPr>
          </w:p>
          <w:p>
            <w:pPr>
              <w:pStyle w:val="223"/>
              <w:spacing w:line="267" w:lineRule="auto"/>
              <w:rPr>
                <w:rFonts w:hint="eastAsia" w:ascii="仿宋" w:hAnsi="仿宋" w:eastAsia="仿宋" w:cs="仿宋"/>
              </w:rPr>
            </w:pPr>
          </w:p>
          <w:p>
            <w:pPr>
              <w:spacing w:before="61" w:line="188" w:lineRule="auto"/>
              <w:ind w:left="448"/>
              <w:rPr>
                <w:rFonts w:hint="eastAsia" w:ascii="仿宋" w:hAnsi="仿宋" w:eastAsia="仿宋" w:cs="仿宋"/>
                <w:sz w:val="19"/>
                <w:szCs w:val="19"/>
              </w:rPr>
            </w:pPr>
            <w:r>
              <w:rPr>
                <w:rFonts w:hint="eastAsia" w:ascii="仿宋" w:hAnsi="仿宋" w:eastAsia="仿宋" w:cs="仿宋"/>
                <w:spacing w:val="6"/>
                <w:sz w:val="19"/>
                <w:szCs w:val="19"/>
              </w:rPr>
              <w:t>m3</w:t>
            </w:r>
          </w:p>
        </w:tc>
        <w:tc>
          <w:tcPr>
            <w:tcW w:w="2271" w:type="dxa"/>
            <w:gridSpan w:val="2"/>
            <w:tcBorders>
              <w:right w:val="single" w:color="000000" w:sz="8" w:space="0"/>
            </w:tcBorders>
            <w:vAlign w:val="top"/>
          </w:tcPr>
          <w:p>
            <w:pPr>
              <w:pStyle w:val="223"/>
              <w:spacing w:line="267" w:lineRule="auto"/>
              <w:rPr>
                <w:rFonts w:hint="eastAsia" w:ascii="仿宋" w:hAnsi="仿宋" w:eastAsia="仿宋" w:cs="仿宋"/>
              </w:rPr>
            </w:pPr>
          </w:p>
          <w:p>
            <w:pPr>
              <w:pStyle w:val="223"/>
              <w:spacing w:line="267" w:lineRule="auto"/>
              <w:rPr>
                <w:rFonts w:hint="eastAsia" w:ascii="仿宋" w:hAnsi="仿宋" w:eastAsia="仿宋" w:cs="仿宋"/>
              </w:rPr>
            </w:pPr>
          </w:p>
          <w:p>
            <w:pPr>
              <w:pStyle w:val="223"/>
              <w:spacing w:line="267" w:lineRule="auto"/>
              <w:rPr>
                <w:rFonts w:hint="eastAsia" w:ascii="仿宋" w:hAnsi="仿宋" w:eastAsia="仿宋" w:cs="仿宋"/>
              </w:rPr>
            </w:pPr>
          </w:p>
          <w:p>
            <w:pPr>
              <w:pStyle w:val="223"/>
              <w:spacing w:line="267" w:lineRule="auto"/>
              <w:rPr>
                <w:rFonts w:hint="eastAsia" w:ascii="仿宋" w:hAnsi="仿宋" w:eastAsia="仿宋" w:cs="仿宋"/>
              </w:rPr>
            </w:pPr>
          </w:p>
          <w:p>
            <w:pPr>
              <w:spacing w:before="61" w:line="188" w:lineRule="auto"/>
              <w:ind w:left="776"/>
              <w:rPr>
                <w:rFonts w:hint="eastAsia" w:ascii="仿宋" w:hAnsi="仿宋" w:eastAsia="仿宋" w:cs="仿宋"/>
                <w:sz w:val="19"/>
                <w:szCs w:val="19"/>
              </w:rPr>
            </w:pPr>
            <w:r>
              <w:rPr>
                <w:rFonts w:hint="eastAsia" w:ascii="仿宋" w:hAnsi="仿宋" w:eastAsia="仿宋" w:cs="仿宋"/>
                <w:spacing w:val="7"/>
                <w:sz w:val="19"/>
                <w:szCs w:val="19"/>
              </w:rPr>
              <w:t>77176.8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spacing w:before="104" w:line="228" w:lineRule="auto"/>
              <w:ind w:left="30"/>
              <w:rPr>
                <w:rFonts w:hint="eastAsia" w:ascii="仿宋" w:hAnsi="仿宋" w:eastAsia="仿宋" w:cs="仿宋"/>
                <w:sz w:val="19"/>
                <w:szCs w:val="19"/>
              </w:rPr>
            </w:pPr>
            <w:r>
              <w:rPr>
                <w:rFonts w:hint="eastAsia" w:ascii="仿宋" w:hAnsi="仿宋" w:eastAsia="仿宋" w:cs="仿宋"/>
                <w:spacing w:val="3"/>
                <w:sz w:val="19"/>
                <w:szCs w:val="19"/>
              </w:rPr>
              <w:t>安全标识牌</w:t>
            </w: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986" w:type="dxa"/>
            <w:tcBorders>
              <w:left w:val="single" w:color="000000" w:sz="10" w:space="0"/>
              <w:bottom w:val="single" w:color="000000" w:sz="10" w:space="0"/>
            </w:tcBorders>
            <w:vAlign w:val="top"/>
          </w:tcPr>
          <w:p>
            <w:pPr>
              <w:spacing w:before="242" w:line="188" w:lineRule="auto"/>
              <w:ind w:left="389"/>
              <w:rPr>
                <w:rFonts w:hint="eastAsia" w:ascii="仿宋" w:hAnsi="仿宋" w:eastAsia="仿宋" w:cs="仿宋"/>
                <w:sz w:val="19"/>
                <w:szCs w:val="19"/>
              </w:rPr>
            </w:pPr>
            <w:r>
              <w:rPr>
                <w:rFonts w:hint="eastAsia" w:ascii="仿宋" w:hAnsi="仿宋" w:eastAsia="仿宋" w:cs="仿宋"/>
                <w:spacing w:val="2"/>
                <w:sz w:val="19"/>
                <w:szCs w:val="19"/>
              </w:rPr>
              <w:t>25</w:t>
            </w:r>
          </w:p>
        </w:tc>
        <w:tc>
          <w:tcPr>
            <w:tcW w:w="1748" w:type="dxa"/>
            <w:tcBorders>
              <w:bottom w:val="single" w:color="000000" w:sz="10" w:space="0"/>
            </w:tcBorders>
            <w:vAlign w:val="top"/>
          </w:tcPr>
          <w:p>
            <w:pPr>
              <w:spacing w:before="242" w:line="188" w:lineRule="auto"/>
              <w:ind w:left="24"/>
              <w:rPr>
                <w:rFonts w:hint="eastAsia" w:ascii="仿宋" w:hAnsi="仿宋" w:eastAsia="仿宋" w:cs="仿宋"/>
                <w:sz w:val="19"/>
                <w:szCs w:val="19"/>
              </w:rPr>
            </w:pPr>
            <w:r>
              <w:rPr>
                <w:rFonts w:hint="eastAsia" w:ascii="仿宋" w:hAnsi="仿宋" w:eastAsia="仿宋" w:cs="仿宋"/>
                <w:spacing w:val="8"/>
                <w:sz w:val="19"/>
                <w:szCs w:val="19"/>
              </w:rPr>
              <w:t>040205004001</w:t>
            </w:r>
          </w:p>
        </w:tc>
        <w:tc>
          <w:tcPr>
            <w:tcW w:w="4079" w:type="dxa"/>
            <w:tcBorders>
              <w:bottom w:val="single" w:color="000000" w:sz="10" w:space="0"/>
            </w:tcBorders>
            <w:vAlign w:val="top"/>
          </w:tcPr>
          <w:p>
            <w:pPr>
              <w:spacing w:before="104" w:line="192" w:lineRule="auto"/>
              <w:ind w:left="30"/>
              <w:rPr>
                <w:rFonts w:hint="eastAsia" w:ascii="仿宋" w:hAnsi="仿宋" w:eastAsia="仿宋" w:cs="仿宋"/>
                <w:sz w:val="19"/>
                <w:szCs w:val="19"/>
              </w:rPr>
            </w:pPr>
            <w:r>
              <w:rPr>
                <w:rFonts w:hint="eastAsia" w:ascii="仿宋" w:hAnsi="仿宋" w:eastAsia="仿宋" w:cs="仿宋"/>
                <w:spacing w:val="3"/>
                <w:sz w:val="19"/>
                <w:szCs w:val="19"/>
              </w:rPr>
              <w:t>安全标识牌</w:t>
            </w:r>
          </w:p>
          <w:p>
            <w:pPr>
              <w:spacing w:line="226" w:lineRule="auto"/>
              <w:ind w:left="41"/>
              <w:rPr>
                <w:rFonts w:hint="eastAsia" w:ascii="仿宋" w:hAnsi="仿宋" w:eastAsia="仿宋" w:cs="仿宋"/>
                <w:sz w:val="19"/>
                <w:szCs w:val="19"/>
              </w:rPr>
            </w:pPr>
            <w:r>
              <w:rPr>
                <w:rFonts w:hint="eastAsia" w:ascii="仿宋" w:hAnsi="仿宋" w:eastAsia="仿宋" w:cs="仿宋"/>
                <w:spacing w:val="3"/>
                <w:sz w:val="19"/>
                <w:szCs w:val="19"/>
              </w:rPr>
              <w:t>1.不锈钢安全标识牌</w:t>
            </w:r>
          </w:p>
        </w:tc>
        <w:tc>
          <w:tcPr>
            <w:tcW w:w="1105" w:type="dxa"/>
            <w:tcBorders>
              <w:bottom w:val="single" w:color="000000" w:sz="10" w:space="0"/>
            </w:tcBorders>
            <w:vAlign w:val="top"/>
          </w:tcPr>
          <w:p>
            <w:pPr>
              <w:spacing w:before="208" w:line="230" w:lineRule="auto"/>
              <w:ind w:left="469"/>
              <w:rPr>
                <w:rFonts w:hint="eastAsia" w:ascii="仿宋" w:hAnsi="仿宋" w:eastAsia="仿宋" w:cs="仿宋"/>
                <w:sz w:val="19"/>
                <w:szCs w:val="19"/>
              </w:rPr>
            </w:pPr>
            <w:r>
              <w:rPr>
                <w:rFonts w:hint="eastAsia" w:ascii="仿宋" w:hAnsi="仿宋" w:eastAsia="仿宋" w:cs="仿宋"/>
                <w:spacing w:val="1"/>
                <w:sz w:val="19"/>
                <w:szCs w:val="19"/>
              </w:rPr>
              <w:t>块</w:t>
            </w:r>
          </w:p>
        </w:tc>
        <w:tc>
          <w:tcPr>
            <w:tcW w:w="2271" w:type="dxa"/>
            <w:gridSpan w:val="2"/>
            <w:tcBorders>
              <w:bottom w:val="single" w:color="000000" w:sz="10" w:space="0"/>
              <w:right w:val="single" w:color="000000" w:sz="8" w:space="0"/>
            </w:tcBorders>
            <w:vAlign w:val="top"/>
          </w:tcPr>
          <w:p>
            <w:pPr>
              <w:spacing w:before="244" w:line="186" w:lineRule="auto"/>
              <w:ind w:left="1091"/>
              <w:rPr>
                <w:rFonts w:hint="eastAsia" w:ascii="仿宋" w:hAnsi="仿宋" w:eastAsia="仿宋" w:cs="仿宋"/>
                <w:sz w:val="19"/>
                <w:szCs w:val="19"/>
              </w:rPr>
            </w:pPr>
            <w:r>
              <w:rPr>
                <w:rFonts w:hint="eastAsia" w:ascii="仿宋" w:hAnsi="仿宋" w:eastAsia="仿宋" w:cs="仿宋"/>
                <w:sz w:val="19"/>
                <w:szCs w:val="19"/>
              </w:rPr>
              <w:t>7</w:t>
            </w:r>
          </w:p>
        </w:tc>
      </w:tr>
    </w:tbl>
    <w:p>
      <w:pPr>
        <w:rPr>
          <w:rFonts w:hint="eastAsia" w:ascii="仿宋" w:hAnsi="仿宋" w:eastAsia="仿宋" w:cs="仿宋"/>
          <w:sz w:val="21"/>
        </w:rPr>
      </w:pPr>
    </w:p>
    <w:p>
      <w:pPr>
        <w:rPr>
          <w:rFonts w:hint="eastAsia" w:ascii="仿宋" w:hAnsi="仿宋" w:eastAsia="仿宋" w:cs="仿宋"/>
          <w:sz w:val="21"/>
          <w:szCs w:val="21"/>
        </w:rPr>
        <w:sectPr>
          <w:pgSz w:w="11960" w:h="16880"/>
          <w:pgMar w:top="850" w:right="894" w:bottom="0" w:left="853" w:header="0" w:footer="0" w:gutter="0"/>
          <w:pgNumType w:fmt="decimal"/>
          <w:cols w:space="720" w:num="1"/>
        </w:sectPr>
      </w:pPr>
    </w:p>
    <w:tbl>
      <w:tblPr>
        <w:tblStyle w:val="209"/>
        <w:tblW w:w="1018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86"/>
        <w:gridCol w:w="1748"/>
        <w:gridCol w:w="4079"/>
        <w:gridCol w:w="1105"/>
        <w:gridCol w:w="2237"/>
        <w:gridCol w:w="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7" w:hRule="atLeast"/>
        </w:trPr>
        <w:tc>
          <w:tcPr>
            <w:tcW w:w="10155" w:type="dxa"/>
            <w:gridSpan w:val="5"/>
            <w:tcBorders>
              <w:top w:val="nil"/>
              <w:left w:val="nil"/>
              <w:bottom w:val="single" w:color="FFFFFF" w:sz="4" w:space="0"/>
              <w:right w:val="single" w:color="FFFFFF" w:sz="4" w:space="0"/>
            </w:tcBorders>
            <w:vAlign w:val="top"/>
          </w:tcPr>
          <w:p>
            <w:pPr>
              <w:spacing w:before="194" w:line="224" w:lineRule="auto"/>
              <w:ind w:left="3212"/>
              <w:rPr>
                <w:rFonts w:hint="eastAsia" w:ascii="仿宋" w:hAnsi="仿宋" w:eastAsia="仿宋" w:cs="仿宋"/>
                <w:sz w:val="39"/>
                <w:szCs w:val="39"/>
              </w:rPr>
            </w:pPr>
            <w:r>
              <w:rPr>
                <w:rFonts w:hint="eastAsia" w:ascii="仿宋" w:hAnsi="仿宋" w:eastAsia="仿宋" w:cs="仿宋"/>
                <w:spacing w:val="24"/>
                <w:sz w:val="39"/>
                <w:szCs w:val="39"/>
              </w:rPr>
              <w:t>分部分项工程量清单</w:t>
            </w:r>
          </w:p>
        </w:tc>
        <w:tc>
          <w:tcPr>
            <w:tcW w:w="34" w:type="dxa"/>
            <w:tcBorders>
              <w:top w:val="nil"/>
              <w:left w:val="single" w:color="FFFFFF" w:sz="4" w:space="0"/>
              <w:bottom w:val="single" w:color="FFFFFF" w:sz="4" w:space="0"/>
              <w:right w:val="nil"/>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10189" w:type="dxa"/>
            <w:gridSpan w:val="6"/>
            <w:tcBorders>
              <w:top w:val="single" w:color="FFFFFF" w:sz="4" w:space="0"/>
              <w:left w:val="nil"/>
              <w:bottom w:val="single" w:color="000000" w:sz="10" w:space="0"/>
              <w:right w:val="nil"/>
            </w:tcBorders>
            <w:vAlign w:val="top"/>
          </w:tcPr>
          <w:p>
            <w:pPr>
              <w:pStyle w:val="223"/>
              <w:spacing w:line="270" w:lineRule="auto"/>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65408" behindDoc="0" locked="0" layoutInCell="1" allowOverlap="1">
                      <wp:simplePos x="0" y="0"/>
                      <wp:positionH relativeFrom="rightMargin">
                        <wp:posOffset>-16510</wp:posOffset>
                      </wp:positionH>
                      <wp:positionV relativeFrom="topMargin">
                        <wp:posOffset>-9525</wp:posOffset>
                      </wp:positionV>
                      <wp:extent cx="1270" cy="534670"/>
                      <wp:effectExtent l="0" t="0" r="17780" b="17780"/>
                      <wp:wrapNone/>
                      <wp:docPr id="3" name="矩形 3"/>
                      <wp:cNvGraphicFramePr/>
                      <a:graphic xmlns:a="http://schemas.openxmlformats.org/drawingml/2006/main">
                        <a:graphicData uri="http://schemas.microsoft.com/office/word/2010/wordprocessingShape">
                          <wps:wsp>
                            <wps:cNvSpPr/>
                            <wps:spPr>
                              <a:xfrm>
                                <a:off x="0" y="0"/>
                                <a:ext cx="1270" cy="53467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08.15pt;margin-top:-0.25pt;height:42.1pt;width:0.1pt;mso-position-horizontal-relative:page;mso-position-vertical-relative:page;z-index:251665408;mso-width-relative:page;mso-height-relative:page;" fillcolor="#FFFFFF" filled="t" stroked="f" coordsize="21600,21600" o:gfxdata="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6mtBrWAAAA&#10;BwEAAA8AAAAAAAAAAQAgAAAAIgAAAGRycy9kb3ducmV2LnhtbFBLAQIUABQAAAAIAIdO4kCP3bZP&#10;rQEAAFwDAAAOAAAAAAAAAAEAIAAAACUBAABkcnMvZTJvRG9jLnhtbFBLBQYAAAAABgAGAFkBAABE&#10;BQAAAAA=&#10;">
                      <v:fill on="t" focussize="0,0"/>
                      <v:stroke on="f"/>
                      <v:imagedata o:title=""/>
                      <o:lock v:ext="edit" aspectratio="f"/>
                    </v:rect>
                  </w:pict>
                </mc:Fallback>
              </mc:AlternateContent>
            </w:r>
          </w:p>
          <w:p>
            <w:pPr>
              <w:pStyle w:val="223"/>
              <w:spacing w:line="270" w:lineRule="auto"/>
              <w:rPr>
                <w:rFonts w:hint="eastAsia" w:ascii="仿宋" w:hAnsi="仿宋" w:eastAsia="仿宋" w:cs="仿宋"/>
              </w:rPr>
            </w:pPr>
          </w:p>
          <w:p>
            <w:pPr>
              <w:spacing w:before="61" w:line="200" w:lineRule="auto"/>
              <w:ind w:left="27"/>
              <w:rPr>
                <w:rFonts w:hint="eastAsia" w:ascii="仿宋" w:hAnsi="仿宋" w:eastAsia="仿宋" w:cs="仿宋"/>
                <w:sz w:val="19"/>
                <w:szCs w:val="19"/>
              </w:rPr>
            </w:pPr>
            <w:r>
              <w:rPr>
                <w:rFonts w:hint="eastAsia" w:ascii="仿宋" w:hAnsi="仿宋" w:eastAsia="仿宋" w:cs="仿宋"/>
                <w:spacing w:val="3"/>
                <w:sz w:val="19"/>
                <w:szCs w:val="19"/>
              </w:rPr>
              <w:t>工程名称：土建工程</w:t>
            </w:r>
            <w:r>
              <w:rPr>
                <w:rFonts w:hint="eastAsia" w:ascii="仿宋" w:hAnsi="仿宋" w:eastAsia="仿宋" w:cs="仿宋"/>
                <w:spacing w:val="1"/>
                <w:sz w:val="19"/>
                <w:szCs w:val="19"/>
              </w:rPr>
              <w:t xml:space="preserve">                                     </w:t>
            </w:r>
            <w:r>
              <w:rPr>
                <w:rFonts w:hint="eastAsia" w:ascii="仿宋" w:hAnsi="仿宋" w:eastAsia="仿宋" w:cs="仿宋"/>
                <w:spacing w:val="3"/>
                <w:sz w:val="19"/>
                <w:szCs w:val="19"/>
              </w:rPr>
              <w:t>专业：市政土建                   第 4 页</w:t>
            </w:r>
            <w:r>
              <w:rPr>
                <w:rFonts w:hint="eastAsia" w:ascii="仿宋" w:hAnsi="仿宋" w:eastAsia="仿宋" w:cs="仿宋"/>
                <w:spacing w:val="17"/>
                <w:sz w:val="19"/>
                <w:szCs w:val="19"/>
              </w:rPr>
              <w:t xml:space="preserve">  </w:t>
            </w:r>
            <w:r>
              <w:rPr>
                <w:rFonts w:hint="eastAsia" w:ascii="仿宋" w:hAnsi="仿宋" w:eastAsia="仿宋" w:cs="仿宋"/>
                <w:spacing w:val="3"/>
                <w:sz w:val="19"/>
                <w:szCs w:val="19"/>
              </w:rPr>
              <w:t>共</w:t>
            </w:r>
            <w:r>
              <w:rPr>
                <w:rFonts w:hint="eastAsia" w:ascii="仿宋" w:hAnsi="仿宋" w:eastAsia="仿宋" w:cs="仿宋"/>
                <w:spacing w:val="13"/>
                <w:sz w:val="19"/>
                <w:szCs w:val="19"/>
              </w:rPr>
              <w:t xml:space="preserve"> </w:t>
            </w:r>
            <w:r>
              <w:rPr>
                <w:rFonts w:hint="eastAsia" w:ascii="仿宋" w:hAnsi="仿宋" w:eastAsia="仿宋" w:cs="仿宋"/>
                <w:spacing w:val="3"/>
                <w:sz w:val="19"/>
                <w:szCs w:val="19"/>
              </w:rPr>
              <w:t>4</w:t>
            </w:r>
            <w:r>
              <w:rPr>
                <w:rFonts w:hint="eastAsia" w:ascii="仿宋" w:hAnsi="仿宋" w:eastAsia="仿宋" w:cs="仿宋"/>
                <w:spacing w:val="27"/>
                <w:sz w:val="19"/>
                <w:szCs w:val="19"/>
              </w:rPr>
              <w:t xml:space="preserve"> </w:t>
            </w:r>
            <w:r>
              <w:rPr>
                <w:rFonts w:hint="eastAsia" w:ascii="仿宋" w:hAnsi="仿宋" w:eastAsia="仿宋" w:cs="仿宋"/>
                <w:spacing w:val="3"/>
                <w:sz w:val="19"/>
                <w:szCs w:val="19"/>
              </w:rPr>
              <w:t>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986" w:type="dxa"/>
            <w:tcBorders>
              <w:top w:val="single" w:color="000000" w:sz="10" w:space="0"/>
              <w:left w:val="single" w:color="000000" w:sz="10" w:space="0"/>
            </w:tcBorders>
            <w:vAlign w:val="top"/>
          </w:tcPr>
          <w:p>
            <w:pPr>
              <w:spacing w:before="104" w:line="230" w:lineRule="auto"/>
              <w:ind w:left="296"/>
              <w:rPr>
                <w:rFonts w:hint="eastAsia" w:ascii="仿宋" w:hAnsi="仿宋" w:eastAsia="仿宋" w:cs="仿宋"/>
                <w:sz w:val="19"/>
                <w:szCs w:val="19"/>
              </w:rPr>
            </w:pPr>
            <w:r>
              <w:rPr>
                <w:rFonts w:hint="eastAsia" w:ascii="仿宋" w:hAnsi="仿宋" w:eastAsia="仿宋" w:cs="仿宋"/>
                <w:spacing w:val="3"/>
                <w:sz w:val="19"/>
                <w:szCs w:val="19"/>
              </w:rPr>
              <w:t>序号</w:t>
            </w:r>
          </w:p>
        </w:tc>
        <w:tc>
          <w:tcPr>
            <w:tcW w:w="1748" w:type="dxa"/>
            <w:tcBorders>
              <w:top w:val="single" w:color="000000" w:sz="10" w:space="0"/>
            </w:tcBorders>
            <w:vAlign w:val="top"/>
          </w:tcPr>
          <w:p>
            <w:pPr>
              <w:spacing w:before="103" w:line="229" w:lineRule="auto"/>
              <w:ind w:left="489"/>
              <w:rPr>
                <w:rFonts w:hint="eastAsia" w:ascii="仿宋" w:hAnsi="仿宋" w:eastAsia="仿宋" w:cs="仿宋"/>
                <w:sz w:val="19"/>
                <w:szCs w:val="19"/>
              </w:rPr>
            </w:pPr>
            <w:r>
              <w:rPr>
                <w:rFonts w:hint="eastAsia" w:ascii="仿宋" w:hAnsi="仿宋" w:eastAsia="仿宋" w:cs="仿宋"/>
                <w:spacing w:val="3"/>
                <w:sz w:val="19"/>
                <w:szCs w:val="19"/>
              </w:rPr>
              <w:t>项目编码</w:t>
            </w:r>
          </w:p>
        </w:tc>
        <w:tc>
          <w:tcPr>
            <w:tcW w:w="4079" w:type="dxa"/>
            <w:tcBorders>
              <w:top w:val="single" w:color="000000" w:sz="10" w:space="0"/>
            </w:tcBorders>
            <w:vAlign w:val="top"/>
          </w:tcPr>
          <w:p>
            <w:pPr>
              <w:spacing w:before="103" w:line="230" w:lineRule="auto"/>
              <w:ind w:left="1661"/>
              <w:rPr>
                <w:rFonts w:hint="eastAsia" w:ascii="仿宋" w:hAnsi="仿宋" w:eastAsia="仿宋" w:cs="仿宋"/>
                <w:sz w:val="19"/>
                <w:szCs w:val="19"/>
              </w:rPr>
            </w:pPr>
            <w:r>
              <w:rPr>
                <w:rFonts w:hint="eastAsia" w:ascii="仿宋" w:hAnsi="仿宋" w:eastAsia="仿宋" w:cs="仿宋"/>
                <w:spacing w:val="3"/>
                <w:sz w:val="19"/>
                <w:szCs w:val="19"/>
              </w:rPr>
              <w:t>项目名称</w:t>
            </w:r>
          </w:p>
        </w:tc>
        <w:tc>
          <w:tcPr>
            <w:tcW w:w="1105" w:type="dxa"/>
            <w:tcBorders>
              <w:top w:val="single" w:color="000000" w:sz="10" w:space="0"/>
            </w:tcBorders>
            <w:vAlign w:val="top"/>
          </w:tcPr>
          <w:p>
            <w:pPr>
              <w:spacing w:before="103" w:line="230" w:lineRule="auto"/>
              <w:ind w:left="170"/>
              <w:rPr>
                <w:rFonts w:hint="eastAsia" w:ascii="仿宋" w:hAnsi="仿宋" w:eastAsia="仿宋" w:cs="仿宋"/>
                <w:sz w:val="19"/>
                <w:szCs w:val="19"/>
              </w:rPr>
            </w:pPr>
            <w:r>
              <w:rPr>
                <w:rFonts w:hint="eastAsia" w:ascii="仿宋" w:hAnsi="仿宋" w:eastAsia="仿宋" w:cs="仿宋"/>
                <w:spacing w:val="3"/>
                <w:sz w:val="19"/>
                <w:szCs w:val="19"/>
              </w:rPr>
              <w:t>计量单位</w:t>
            </w:r>
          </w:p>
        </w:tc>
        <w:tc>
          <w:tcPr>
            <w:tcW w:w="2271" w:type="dxa"/>
            <w:gridSpan w:val="2"/>
            <w:tcBorders>
              <w:top w:val="single" w:color="000000" w:sz="10" w:space="0"/>
              <w:right w:val="single" w:color="000000" w:sz="8" w:space="0"/>
            </w:tcBorders>
            <w:vAlign w:val="top"/>
          </w:tcPr>
          <w:p>
            <w:pPr>
              <w:spacing w:before="103" w:line="229" w:lineRule="auto"/>
              <w:ind w:left="744"/>
              <w:rPr>
                <w:rFonts w:hint="eastAsia" w:ascii="仿宋" w:hAnsi="仿宋" w:eastAsia="仿宋" w:cs="仿宋"/>
                <w:sz w:val="19"/>
                <w:szCs w:val="19"/>
              </w:rPr>
            </w:pPr>
            <w:r>
              <w:rPr>
                <w:rFonts w:hint="eastAsia" w:ascii="仿宋" w:hAnsi="仿宋" w:eastAsia="仿宋" w:cs="仿宋"/>
                <w:spacing w:val="3"/>
                <w:sz w:val="19"/>
                <w:szCs w:val="19"/>
              </w:rPr>
              <w:t>工程数量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spacing w:before="83" w:line="229" w:lineRule="auto"/>
              <w:ind w:left="27"/>
              <w:rPr>
                <w:rFonts w:hint="eastAsia" w:ascii="仿宋" w:hAnsi="仿宋" w:eastAsia="仿宋" w:cs="仿宋"/>
                <w:sz w:val="19"/>
                <w:szCs w:val="19"/>
              </w:rPr>
            </w:pPr>
            <w:r>
              <w:rPr>
                <w:rFonts w:hint="eastAsia" w:ascii="仿宋" w:hAnsi="仿宋" w:eastAsia="仿宋" w:cs="仿宋"/>
                <w:spacing w:val="2"/>
                <w:sz w:val="19"/>
                <w:szCs w:val="19"/>
              </w:rPr>
              <w:t>便道</w:t>
            </w: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43" w:hRule="atLeast"/>
        </w:trPr>
        <w:tc>
          <w:tcPr>
            <w:tcW w:w="986" w:type="dxa"/>
            <w:tcBorders>
              <w:left w:val="single" w:color="000000" w:sz="10" w:space="0"/>
            </w:tcBorders>
            <w:vAlign w:val="top"/>
          </w:tcPr>
          <w:p>
            <w:pPr>
              <w:pStyle w:val="223"/>
              <w:spacing w:line="266" w:lineRule="auto"/>
              <w:rPr>
                <w:rFonts w:hint="eastAsia" w:ascii="仿宋" w:hAnsi="仿宋" w:eastAsia="仿宋" w:cs="仿宋"/>
              </w:rPr>
            </w:pPr>
          </w:p>
          <w:p>
            <w:pPr>
              <w:pStyle w:val="223"/>
              <w:spacing w:line="267" w:lineRule="auto"/>
              <w:rPr>
                <w:rFonts w:hint="eastAsia" w:ascii="仿宋" w:hAnsi="仿宋" w:eastAsia="仿宋" w:cs="仿宋"/>
              </w:rPr>
            </w:pPr>
          </w:p>
          <w:p>
            <w:pPr>
              <w:pStyle w:val="223"/>
              <w:spacing w:line="267" w:lineRule="auto"/>
              <w:rPr>
                <w:rFonts w:hint="eastAsia" w:ascii="仿宋" w:hAnsi="仿宋" w:eastAsia="仿宋" w:cs="仿宋"/>
              </w:rPr>
            </w:pPr>
          </w:p>
          <w:p>
            <w:pPr>
              <w:spacing w:before="61" w:line="188" w:lineRule="auto"/>
              <w:ind w:left="389"/>
              <w:rPr>
                <w:rFonts w:hint="eastAsia" w:ascii="仿宋" w:hAnsi="仿宋" w:eastAsia="仿宋" w:cs="仿宋"/>
                <w:sz w:val="19"/>
                <w:szCs w:val="19"/>
              </w:rPr>
            </w:pPr>
            <w:r>
              <w:rPr>
                <w:rFonts w:hint="eastAsia" w:ascii="仿宋" w:hAnsi="仿宋" w:eastAsia="仿宋" w:cs="仿宋"/>
                <w:spacing w:val="2"/>
                <w:sz w:val="19"/>
                <w:szCs w:val="19"/>
              </w:rPr>
              <w:t>26</w:t>
            </w:r>
          </w:p>
        </w:tc>
        <w:tc>
          <w:tcPr>
            <w:tcW w:w="1748" w:type="dxa"/>
            <w:vAlign w:val="top"/>
          </w:tcPr>
          <w:p>
            <w:pPr>
              <w:pStyle w:val="223"/>
              <w:spacing w:line="266" w:lineRule="auto"/>
              <w:rPr>
                <w:rFonts w:hint="eastAsia" w:ascii="仿宋" w:hAnsi="仿宋" w:eastAsia="仿宋" w:cs="仿宋"/>
              </w:rPr>
            </w:pPr>
          </w:p>
          <w:p>
            <w:pPr>
              <w:pStyle w:val="223"/>
              <w:spacing w:line="267" w:lineRule="auto"/>
              <w:rPr>
                <w:rFonts w:hint="eastAsia" w:ascii="仿宋" w:hAnsi="仿宋" w:eastAsia="仿宋" w:cs="仿宋"/>
              </w:rPr>
            </w:pPr>
          </w:p>
          <w:p>
            <w:pPr>
              <w:pStyle w:val="223"/>
              <w:spacing w:line="267" w:lineRule="auto"/>
              <w:rPr>
                <w:rFonts w:hint="eastAsia" w:ascii="仿宋" w:hAnsi="仿宋" w:eastAsia="仿宋" w:cs="仿宋"/>
              </w:rPr>
            </w:pPr>
          </w:p>
          <w:p>
            <w:pPr>
              <w:spacing w:before="61" w:line="188" w:lineRule="auto"/>
              <w:ind w:left="18"/>
              <w:rPr>
                <w:rFonts w:hint="eastAsia" w:ascii="仿宋" w:hAnsi="仿宋" w:eastAsia="仿宋" w:cs="仿宋"/>
                <w:sz w:val="19"/>
                <w:szCs w:val="19"/>
              </w:rPr>
            </w:pPr>
            <w:r>
              <w:rPr>
                <w:rFonts w:hint="eastAsia" w:ascii="仿宋" w:hAnsi="仿宋" w:eastAsia="仿宋" w:cs="仿宋"/>
                <w:sz w:val="19"/>
                <w:szCs w:val="19"/>
              </w:rPr>
              <w:t>DB</w:t>
            </w:r>
            <w:r>
              <w:rPr>
                <w:rFonts w:hint="eastAsia" w:ascii="仿宋" w:hAnsi="仿宋" w:eastAsia="仿宋" w:cs="仿宋"/>
                <w:spacing w:val="13"/>
                <w:sz w:val="19"/>
                <w:szCs w:val="19"/>
              </w:rPr>
              <w:t>004</w:t>
            </w:r>
          </w:p>
        </w:tc>
        <w:tc>
          <w:tcPr>
            <w:tcW w:w="4079" w:type="dxa"/>
            <w:vAlign w:val="top"/>
          </w:tcPr>
          <w:p>
            <w:pPr>
              <w:spacing w:before="249" w:line="192" w:lineRule="auto"/>
              <w:ind w:left="27"/>
              <w:rPr>
                <w:rFonts w:hint="eastAsia" w:ascii="仿宋" w:hAnsi="仿宋" w:eastAsia="仿宋" w:cs="仿宋"/>
                <w:sz w:val="19"/>
                <w:szCs w:val="19"/>
              </w:rPr>
            </w:pPr>
            <w:r>
              <w:rPr>
                <w:rFonts w:hint="eastAsia" w:ascii="仿宋" w:hAnsi="仿宋" w:eastAsia="仿宋" w:cs="仿宋"/>
                <w:spacing w:val="2"/>
                <w:sz w:val="19"/>
                <w:szCs w:val="19"/>
              </w:rPr>
              <w:t>便道</w:t>
            </w:r>
          </w:p>
          <w:p>
            <w:pPr>
              <w:spacing w:line="189" w:lineRule="auto"/>
              <w:ind w:left="57"/>
              <w:rPr>
                <w:rFonts w:hint="eastAsia" w:ascii="仿宋" w:hAnsi="仿宋" w:eastAsia="仿宋" w:cs="仿宋"/>
                <w:sz w:val="19"/>
                <w:szCs w:val="19"/>
              </w:rPr>
            </w:pPr>
            <w:r>
              <w:rPr>
                <w:rFonts w:hint="eastAsia" w:ascii="仿宋" w:hAnsi="仿宋" w:eastAsia="仿宋" w:cs="仿宋"/>
                <w:spacing w:val="-2"/>
                <w:sz w:val="19"/>
                <w:szCs w:val="19"/>
              </w:rPr>
              <w:t>[项目特征]</w:t>
            </w:r>
          </w:p>
          <w:p>
            <w:pPr>
              <w:spacing w:line="193" w:lineRule="auto"/>
              <w:ind w:left="41"/>
              <w:rPr>
                <w:rFonts w:hint="eastAsia" w:ascii="仿宋" w:hAnsi="仿宋" w:eastAsia="仿宋" w:cs="仿宋"/>
                <w:sz w:val="19"/>
                <w:szCs w:val="19"/>
              </w:rPr>
            </w:pPr>
            <w:r>
              <w:rPr>
                <w:rFonts w:hint="eastAsia" w:ascii="仿宋" w:hAnsi="仿宋" w:eastAsia="仿宋" w:cs="仿宋"/>
                <w:spacing w:val="3"/>
                <w:sz w:val="19"/>
                <w:szCs w:val="19"/>
              </w:rPr>
              <w:t>1.名称：便道</w:t>
            </w:r>
          </w:p>
          <w:p>
            <w:pPr>
              <w:spacing w:line="184" w:lineRule="auto"/>
              <w:ind w:left="57"/>
              <w:rPr>
                <w:rFonts w:hint="eastAsia" w:ascii="仿宋" w:hAnsi="仿宋" w:eastAsia="仿宋" w:cs="仿宋"/>
                <w:sz w:val="19"/>
                <w:szCs w:val="19"/>
              </w:rPr>
            </w:pPr>
            <w:r>
              <w:rPr>
                <w:rFonts w:hint="eastAsia" w:ascii="仿宋" w:hAnsi="仿宋" w:eastAsia="仿宋" w:cs="仿宋"/>
                <w:spacing w:val="-2"/>
                <w:sz w:val="19"/>
                <w:szCs w:val="19"/>
              </w:rPr>
              <w:t>[工作内容]</w:t>
            </w:r>
          </w:p>
          <w:p>
            <w:pPr>
              <w:spacing w:line="193" w:lineRule="auto"/>
              <w:ind w:left="41"/>
              <w:rPr>
                <w:rFonts w:hint="eastAsia" w:ascii="仿宋" w:hAnsi="仿宋" w:eastAsia="仿宋" w:cs="仿宋"/>
                <w:sz w:val="19"/>
                <w:szCs w:val="19"/>
              </w:rPr>
            </w:pPr>
            <w:r>
              <w:rPr>
                <w:rFonts w:hint="eastAsia" w:ascii="仿宋" w:hAnsi="仿宋" w:eastAsia="仿宋" w:cs="仿宋"/>
                <w:spacing w:val="3"/>
                <w:sz w:val="19"/>
                <w:szCs w:val="19"/>
              </w:rPr>
              <w:t>1.埋设混凝土管道</w:t>
            </w:r>
          </w:p>
          <w:p>
            <w:pPr>
              <w:spacing w:before="1" w:line="184" w:lineRule="auto"/>
              <w:ind w:left="28"/>
              <w:rPr>
                <w:rFonts w:hint="eastAsia" w:ascii="仿宋" w:hAnsi="仿宋" w:eastAsia="仿宋" w:cs="仿宋"/>
                <w:sz w:val="19"/>
                <w:szCs w:val="19"/>
              </w:rPr>
            </w:pPr>
            <w:r>
              <w:rPr>
                <w:rFonts w:hint="eastAsia" w:ascii="仿宋" w:hAnsi="仿宋" w:eastAsia="仿宋" w:cs="仿宋"/>
                <w:spacing w:val="5"/>
                <w:sz w:val="19"/>
                <w:szCs w:val="19"/>
              </w:rPr>
              <w:t>2.砂砾石回填</w:t>
            </w:r>
          </w:p>
          <w:p>
            <w:pPr>
              <w:spacing w:line="225" w:lineRule="auto"/>
              <w:ind w:left="30"/>
              <w:rPr>
                <w:rFonts w:hint="eastAsia" w:ascii="仿宋" w:hAnsi="仿宋" w:eastAsia="仿宋" w:cs="仿宋"/>
                <w:sz w:val="19"/>
                <w:szCs w:val="19"/>
              </w:rPr>
            </w:pPr>
            <w:r>
              <w:rPr>
                <w:rFonts w:hint="eastAsia" w:ascii="仿宋" w:hAnsi="仿宋" w:eastAsia="仿宋" w:cs="仿宋"/>
                <w:spacing w:val="5"/>
                <w:sz w:val="19"/>
                <w:szCs w:val="19"/>
              </w:rPr>
              <w:t>3.铺设钢板</w:t>
            </w:r>
          </w:p>
        </w:tc>
        <w:tc>
          <w:tcPr>
            <w:tcW w:w="1105" w:type="dxa"/>
            <w:vAlign w:val="top"/>
          </w:tcPr>
          <w:p>
            <w:pPr>
              <w:pStyle w:val="223"/>
              <w:spacing w:line="255" w:lineRule="auto"/>
              <w:rPr>
                <w:rFonts w:hint="eastAsia" w:ascii="仿宋" w:hAnsi="仿宋" w:eastAsia="仿宋" w:cs="仿宋"/>
              </w:rPr>
            </w:pPr>
          </w:p>
          <w:p>
            <w:pPr>
              <w:pStyle w:val="223"/>
              <w:spacing w:line="255" w:lineRule="auto"/>
              <w:rPr>
                <w:rFonts w:hint="eastAsia" w:ascii="仿宋" w:hAnsi="仿宋" w:eastAsia="仿宋" w:cs="仿宋"/>
              </w:rPr>
            </w:pPr>
          </w:p>
          <w:p>
            <w:pPr>
              <w:pStyle w:val="223"/>
              <w:spacing w:line="256" w:lineRule="auto"/>
              <w:rPr>
                <w:rFonts w:hint="eastAsia" w:ascii="仿宋" w:hAnsi="仿宋" w:eastAsia="仿宋" w:cs="仿宋"/>
              </w:rPr>
            </w:pPr>
          </w:p>
          <w:p>
            <w:pPr>
              <w:spacing w:before="62" w:line="230" w:lineRule="auto"/>
              <w:ind w:left="472"/>
              <w:rPr>
                <w:rFonts w:hint="eastAsia" w:ascii="仿宋" w:hAnsi="仿宋" w:eastAsia="仿宋" w:cs="仿宋"/>
                <w:sz w:val="19"/>
                <w:szCs w:val="19"/>
              </w:rPr>
            </w:pPr>
            <w:r>
              <w:rPr>
                <w:rFonts w:hint="eastAsia" w:ascii="仿宋" w:hAnsi="仿宋" w:eastAsia="仿宋" w:cs="仿宋"/>
                <w:sz w:val="19"/>
                <w:szCs w:val="19"/>
              </w:rPr>
              <w:t>项</w:t>
            </w:r>
          </w:p>
        </w:tc>
        <w:tc>
          <w:tcPr>
            <w:tcW w:w="2271" w:type="dxa"/>
            <w:gridSpan w:val="2"/>
            <w:tcBorders>
              <w:right w:val="single" w:color="000000" w:sz="8" w:space="0"/>
            </w:tcBorders>
            <w:vAlign w:val="top"/>
          </w:tcPr>
          <w:p>
            <w:pPr>
              <w:pStyle w:val="223"/>
              <w:spacing w:line="266" w:lineRule="auto"/>
              <w:rPr>
                <w:rFonts w:hint="eastAsia" w:ascii="仿宋" w:hAnsi="仿宋" w:eastAsia="仿宋" w:cs="仿宋"/>
              </w:rPr>
            </w:pPr>
          </w:p>
          <w:p>
            <w:pPr>
              <w:pStyle w:val="223"/>
              <w:spacing w:line="267" w:lineRule="auto"/>
              <w:rPr>
                <w:rFonts w:hint="eastAsia" w:ascii="仿宋" w:hAnsi="仿宋" w:eastAsia="仿宋" w:cs="仿宋"/>
              </w:rPr>
            </w:pPr>
          </w:p>
          <w:p>
            <w:pPr>
              <w:pStyle w:val="223"/>
              <w:spacing w:line="267" w:lineRule="auto"/>
              <w:rPr>
                <w:rFonts w:hint="eastAsia" w:ascii="仿宋" w:hAnsi="仿宋" w:eastAsia="仿宋" w:cs="仿宋"/>
              </w:rPr>
            </w:pPr>
          </w:p>
          <w:p>
            <w:pPr>
              <w:spacing w:before="61" w:line="188" w:lineRule="auto"/>
              <w:ind w:left="1101"/>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pStyle w:val="223"/>
              <w:rPr>
                <w:rFonts w:hint="eastAsia" w:ascii="仿宋" w:hAnsi="仿宋" w:eastAsia="仿宋" w:cs="仿宋"/>
              </w:rPr>
            </w:pP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pStyle w:val="223"/>
              <w:rPr>
                <w:rFonts w:hint="eastAsia" w:ascii="仿宋" w:hAnsi="仿宋" w:eastAsia="仿宋" w:cs="仿宋"/>
              </w:rPr>
            </w:pP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pStyle w:val="223"/>
              <w:rPr>
                <w:rFonts w:hint="eastAsia" w:ascii="仿宋" w:hAnsi="仿宋" w:eastAsia="仿宋" w:cs="仿宋"/>
              </w:rPr>
            </w:pP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pStyle w:val="223"/>
              <w:rPr>
                <w:rFonts w:hint="eastAsia" w:ascii="仿宋" w:hAnsi="仿宋" w:eastAsia="仿宋" w:cs="仿宋"/>
              </w:rPr>
            </w:pP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pStyle w:val="223"/>
              <w:rPr>
                <w:rFonts w:hint="eastAsia" w:ascii="仿宋" w:hAnsi="仿宋" w:eastAsia="仿宋" w:cs="仿宋"/>
              </w:rPr>
            </w:pP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pStyle w:val="223"/>
              <w:rPr>
                <w:rFonts w:hint="eastAsia" w:ascii="仿宋" w:hAnsi="仿宋" w:eastAsia="仿宋" w:cs="仿宋"/>
              </w:rPr>
            </w:pP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pStyle w:val="223"/>
              <w:rPr>
                <w:rFonts w:hint="eastAsia" w:ascii="仿宋" w:hAnsi="仿宋" w:eastAsia="仿宋" w:cs="仿宋"/>
              </w:rPr>
            </w:pP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pStyle w:val="223"/>
              <w:rPr>
                <w:rFonts w:hint="eastAsia" w:ascii="仿宋" w:hAnsi="仿宋" w:eastAsia="仿宋" w:cs="仿宋"/>
              </w:rPr>
            </w:pP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pStyle w:val="223"/>
              <w:rPr>
                <w:rFonts w:hint="eastAsia" w:ascii="仿宋" w:hAnsi="仿宋" w:eastAsia="仿宋" w:cs="仿宋"/>
              </w:rPr>
            </w:pP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pStyle w:val="223"/>
              <w:rPr>
                <w:rFonts w:hint="eastAsia" w:ascii="仿宋" w:hAnsi="仿宋" w:eastAsia="仿宋" w:cs="仿宋"/>
              </w:rPr>
            </w:pP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pStyle w:val="223"/>
              <w:rPr>
                <w:rFonts w:hint="eastAsia" w:ascii="仿宋" w:hAnsi="仿宋" w:eastAsia="仿宋" w:cs="仿宋"/>
              </w:rPr>
            </w:pP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pStyle w:val="223"/>
              <w:rPr>
                <w:rFonts w:hint="eastAsia" w:ascii="仿宋" w:hAnsi="仿宋" w:eastAsia="仿宋" w:cs="仿宋"/>
              </w:rPr>
            </w:pP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pStyle w:val="223"/>
              <w:rPr>
                <w:rFonts w:hint="eastAsia" w:ascii="仿宋" w:hAnsi="仿宋" w:eastAsia="仿宋" w:cs="仿宋"/>
              </w:rPr>
            </w:pP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pStyle w:val="223"/>
              <w:rPr>
                <w:rFonts w:hint="eastAsia" w:ascii="仿宋" w:hAnsi="仿宋" w:eastAsia="仿宋" w:cs="仿宋"/>
              </w:rPr>
            </w:pP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pStyle w:val="223"/>
              <w:rPr>
                <w:rFonts w:hint="eastAsia" w:ascii="仿宋" w:hAnsi="仿宋" w:eastAsia="仿宋" w:cs="仿宋"/>
              </w:rPr>
            </w:pP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pStyle w:val="223"/>
              <w:rPr>
                <w:rFonts w:hint="eastAsia" w:ascii="仿宋" w:hAnsi="仿宋" w:eastAsia="仿宋" w:cs="仿宋"/>
              </w:rPr>
            </w:pP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pStyle w:val="223"/>
              <w:rPr>
                <w:rFonts w:hint="eastAsia" w:ascii="仿宋" w:hAnsi="仿宋" w:eastAsia="仿宋" w:cs="仿宋"/>
              </w:rPr>
            </w:pP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pStyle w:val="223"/>
              <w:rPr>
                <w:rFonts w:hint="eastAsia" w:ascii="仿宋" w:hAnsi="仿宋" w:eastAsia="仿宋" w:cs="仿宋"/>
              </w:rPr>
            </w:pP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pStyle w:val="223"/>
              <w:rPr>
                <w:rFonts w:hint="eastAsia" w:ascii="仿宋" w:hAnsi="仿宋" w:eastAsia="仿宋" w:cs="仿宋"/>
              </w:rPr>
            </w:pP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pStyle w:val="223"/>
              <w:rPr>
                <w:rFonts w:hint="eastAsia" w:ascii="仿宋" w:hAnsi="仿宋" w:eastAsia="仿宋" w:cs="仿宋"/>
              </w:rPr>
            </w:pP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pStyle w:val="223"/>
              <w:rPr>
                <w:rFonts w:hint="eastAsia" w:ascii="仿宋" w:hAnsi="仿宋" w:eastAsia="仿宋" w:cs="仿宋"/>
              </w:rPr>
            </w:pP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pStyle w:val="223"/>
              <w:rPr>
                <w:rFonts w:hint="eastAsia" w:ascii="仿宋" w:hAnsi="仿宋" w:eastAsia="仿宋" w:cs="仿宋"/>
              </w:rPr>
            </w:pP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pStyle w:val="223"/>
              <w:rPr>
                <w:rFonts w:hint="eastAsia" w:ascii="仿宋" w:hAnsi="仿宋" w:eastAsia="仿宋" w:cs="仿宋"/>
              </w:rPr>
            </w:pP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pStyle w:val="223"/>
              <w:rPr>
                <w:rFonts w:hint="eastAsia" w:ascii="仿宋" w:hAnsi="仿宋" w:eastAsia="仿宋" w:cs="仿宋"/>
              </w:rPr>
            </w:pP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pStyle w:val="223"/>
              <w:rPr>
                <w:rFonts w:hint="eastAsia" w:ascii="仿宋" w:hAnsi="仿宋" w:eastAsia="仿宋" w:cs="仿宋"/>
              </w:rPr>
            </w:pP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pStyle w:val="223"/>
              <w:rPr>
                <w:rFonts w:hint="eastAsia" w:ascii="仿宋" w:hAnsi="仿宋" w:eastAsia="仿宋" w:cs="仿宋"/>
              </w:rPr>
            </w:pP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pStyle w:val="223"/>
              <w:rPr>
                <w:rFonts w:hint="eastAsia" w:ascii="仿宋" w:hAnsi="仿宋" w:eastAsia="仿宋" w:cs="仿宋"/>
              </w:rPr>
            </w:pP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pStyle w:val="223"/>
              <w:rPr>
                <w:rFonts w:hint="eastAsia" w:ascii="仿宋" w:hAnsi="仿宋" w:eastAsia="仿宋" w:cs="仿宋"/>
              </w:rPr>
            </w:pP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986" w:type="dxa"/>
            <w:tcBorders>
              <w:left w:val="single" w:color="000000" w:sz="10" w:space="0"/>
            </w:tcBorders>
            <w:vAlign w:val="top"/>
          </w:tcPr>
          <w:p>
            <w:pPr>
              <w:pStyle w:val="223"/>
              <w:rPr>
                <w:rFonts w:hint="eastAsia" w:ascii="仿宋" w:hAnsi="仿宋" w:eastAsia="仿宋" w:cs="仿宋"/>
              </w:rPr>
            </w:pPr>
          </w:p>
        </w:tc>
        <w:tc>
          <w:tcPr>
            <w:tcW w:w="1748" w:type="dxa"/>
            <w:vAlign w:val="top"/>
          </w:tcPr>
          <w:p>
            <w:pPr>
              <w:pStyle w:val="223"/>
              <w:rPr>
                <w:rFonts w:hint="eastAsia" w:ascii="仿宋" w:hAnsi="仿宋" w:eastAsia="仿宋" w:cs="仿宋"/>
              </w:rPr>
            </w:pPr>
          </w:p>
        </w:tc>
        <w:tc>
          <w:tcPr>
            <w:tcW w:w="4079" w:type="dxa"/>
            <w:vAlign w:val="top"/>
          </w:tcPr>
          <w:p>
            <w:pPr>
              <w:pStyle w:val="223"/>
              <w:rPr>
                <w:rFonts w:hint="eastAsia" w:ascii="仿宋" w:hAnsi="仿宋" w:eastAsia="仿宋" w:cs="仿宋"/>
              </w:rPr>
            </w:pPr>
          </w:p>
        </w:tc>
        <w:tc>
          <w:tcPr>
            <w:tcW w:w="1105" w:type="dxa"/>
            <w:vAlign w:val="top"/>
          </w:tcPr>
          <w:p>
            <w:pPr>
              <w:pStyle w:val="223"/>
              <w:rPr>
                <w:rFonts w:hint="eastAsia" w:ascii="仿宋" w:hAnsi="仿宋" w:eastAsia="仿宋" w:cs="仿宋"/>
              </w:rPr>
            </w:pPr>
          </w:p>
        </w:tc>
        <w:tc>
          <w:tcPr>
            <w:tcW w:w="227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986" w:type="dxa"/>
            <w:tcBorders>
              <w:left w:val="single" w:color="000000" w:sz="10" w:space="0"/>
              <w:bottom w:val="single" w:color="000000" w:sz="10" w:space="0"/>
            </w:tcBorders>
            <w:vAlign w:val="top"/>
          </w:tcPr>
          <w:p>
            <w:pPr>
              <w:pStyle w:val="223"/>
              <w:rPr>
                <w:rFonts w:hint="eastAsia" w:ascii="仿宋" w:hAnsi="仿宋" w:eastAsia="仿宋" w:cs="仿宋"/>
              </w:rPr>
            </w:pPr>
          </w:p>
        </w:tc>
        <w:tc>
          <w:tcPr>
            <w:tcW w:w="1748" w:type="dxa"/>
            <w:tcBorders>
              <w:bottom w:val="single" w:color="000000" w:sz="10" w:space="0"/>
            </w:tcBorders>
            <w:vAlign w:val="top"/>
          </w:tcPr>
          <w:p>
            <w:pPr>
              <w:pStyle w:val="223"/>
              <w:rPr>
                <w:rFonts w:hint="eastAsia" w:ascii="仿宋" w:hAnsi="仿宋" w:eastAsia="仿宋" w:cs="仿宋"/>
              </w:rPr>
            </w:pPr>
          </w:p>
        </w:tc>
        <w:tc>
          <w:tcPr>
            <w:tcW w:w="4079" w:type="dxa"/>
            <w:tcBorders>
              <w:bottom w:val="single" w:color="000000" w:sz="10" w:space="0"/>
            </w:tcBorders>
            <w:vAlign w:val="top"/>
          </w:tcPr>
          <w:p>
            <w:pPr>
              <w:pStyle w:val="223"/>
              <w:rPr>
                <w:rFonts w:hint="eastAsia" w:ascii="仿宋" w:hAnsi="仿宋" w:eastAsia="仿宋" w:cs="仿宋"/>
              </w:rPr>
            </w:pPr>
          </w:p>
        </w:tc>
        <w:tc>
          <w:tcPr>
            <w:tcW w:w="1105" w:type="dxa"/>
            <w:tcBorders>
              <w:bottom w:val="single" w:color="000000" w:sz="10" w:space="0"/>
            </w:tcBorders>
            <w:vAlign w:val="top"/>
          </w:tcPr>
          <w:p>
            <w:pPr>
              <w:pStyle w:val="223"/>
              <w:rPr>
                <w:rFonts w:hint="eastAsia" w:ascii="仿宋" w:hAnsi="仿宋" w:eastAsia="仿宋" w:cs="仿宋"/>
              </w:rPr>
            </w:pPr>
          </w:p>
        </w:tc>
        <w:tc>
          <w:tcPr>
            <w:tcW w:w="2271" w:type="dxa"/>
            <w:gridSpan w:val="2"/>
            <w:tcBorders>
              <w:bottom w:val="single" w:color="000000" w:sz="10" w:space="0"/>
              <w:right w:val="single" w:color="000000" w:sz="8" w:space="0"/>
            </w:tcBorders>
            <w:vAlign w:val="top"/>
          </w:tcPr>
          <w:p>
            <w:pPr>
              <w:pStyle w:val="223"/>
              <w:rPr>
                <w:rFonts w:hint="eastAsia" w:ascii="仿宋" w:hAnsi="仿宋" w:eastAsia="仿宋" w:cs="仿宋"/>
              </w:rPr>
            </w:pPr>
          </w:p>
        </w:tc>
      </w:tr>
    </w:tbl>
    <w:p>
      <w:pPr>
        <w:rPr>
          <w:rFonts w:hint="eastAsia" w:ascii="仿宋" w:hAnsi="仿宋" w:eastAsia="仿宋" w:cs="仿宋"/>
          <w:sz w:val="21"/>
        </w:rPr>
      </w:pPr>
    </w:p>
    <w:p>
      <w:pPr>
        <w:rPr>
          <w:rFonts w:hint="eastAsia" w:ascii="仿宋" w:hAnsi="仿宋" w:eastAsia="仿宋" w:cs="仿宋"/>
          <w:sz w:val="21"/>
          <w:szCs w:val="21"/>
        </w:rPr>
        <w:sectPr>
          <w:pgSz w:w="11960" w:h="16880"/>
          <w:pgMar w:top="850" w:right="894" w:bottom="0" w:left="853" w:header="0" w:footer="0" w:gutter="0"/>
          <w:pgNumType w:fmt="decimal"/>
          <w:cols w:space="720" w:num="1"/>
        </w:sectPr>
      </w:pPr>
    </w:p>
    <w:tbl>
      <w:tblPr>
        <w:tblStyle w:val="209"/>
        <w:tblW w:w="1015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4767"/>
        <w:gridCol w:w="1603"/>
        <w:gridCol w:w="2290"/>
        <w:gridCol w:w="9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4" w:hRule="atLeast"/>
        </w:trPr>
        <w:tc>
          <w:tcPr>
            <w:tcW w:w="10069" w:type="dxa"/>
            <w:gridSpan w:val="4"/>
            <w:tcBorders>
              <w:top w:val="nil"/>
              <w:left w:val="nil"/>
              <w:bottom w:val="single" w:color="FFFFFF" w:sz="4" w:space="0"/>
              <w:right w:val="single" w:color="FFFFFF" w:sz="4" w:space="0"/>
            </w:tcBorders>
            <w:vAlign w:val="top"/>
          </w:tcPr>
          <w:p>
            <w:pPr>
              <w:spacing w:before="193" w:line="225" w:lineRule="auto"/>
              <w:ind w:left="3836"/>
              <w:outlineLvl w:val="9"/>
              <w:rPr>
                <w:rFonts w:hint="eastAsia" w:ascii="仿宋" w:hAnsi="仿宋" w:eastAsia="仿宋" w:cs="仿宋"/>
                <w:sz w:val="39"/>
                <w:szCs w:val="39"/>
              </w:rPr>
            </w:pPr>
            <w:r>
              <w:rPr>
                <w:rFonts w:hint="eastAsia" w:ascii="仿宋" w:hAnsi="仿宋" w:eastAsia="仿宋" w:cs="仿宋"/>
                <w:spacing w:val="23"/>
                <w:sz w:val="39"/>
                <w:szCs w:val="39"/>
              </w:rPr>
              <w:t>措施项目清单</w:t>
            </w:r>
          </w:p>
        </w:tc>
        <w:tc>
          <w:tcPr>
            <w:tcW w:w="90" w:type="dxa"/>
            <w:tcBorders>
              <w:top w:val="nil"/>
              <w:left w:val="single" w:color="FFFFFF" w:sz="4" w:space="0"/>
              <w:bottom w:val="single" w:color="FFFFFF" w:sz="4" w:space="0"/>
              <w:right w:val="nil"/>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8" w:hRule="atLeast"/>
        </w:trPr>
        <w:tc>
          <w:tcPr>
            <w:tcW w:w="10159" w:type="dxa"/>
            <w:gridSpan w:val="5"/>
            <w:tcBorders>
              <w:top w:val="single" w:color="FFFFFF" w:sz="4" w:space="0"/>
              <w:left w:val="nil"/>
              <w:bottom w:val="single" w:color="000000" w:sz="10" w:space="0"/>
              <w:right w:val="nil"/>
            </w:tcBorders>
            <w:vAlign w:val="top"/>
          </w:tcPr>
          <w:p>
            <w:pPr>
              <w:pStyle w:val="223"/>
              <w:spacing w:line="270" w:lineRule="auto"/>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66432" behindDoc="0" locked="0" layoutInCell="1" allowOverlap="1">
                      <wp:simplePos x="0" y="0"/>
                      <wp:positionH relativeFrom="rightMargin">
                        <wp:posOffset>-16510</wp:posOffset>
                      </wp:positionH>
                      <wp:positionV relativeFrom="topMargin">
                        <wp:posOffset>-9525</wp:posOffset>
                      </wp:positionV>
                      <wp:extent cx="1270" cy="534670"/>
                      <wp:effectExtent l="0" t="0" r="17780" b="17780"/>
                      <wp:wrapNone/>
                      <wp:docPr id="4" name="矩形 4"/>
                      <wp:cNvGraphicFramePr/>
                      <a:graphic xmlns:a="http://schemas.openxmlformats.org/drawingml/2006/main">
                        <a:graphicData uri="http://schemas.microsoft.com/office/word/2010/wordprocessingShape">
                          <wps:wsp>
                            <wps:cNvSpPr/>
                            <wps:spPr>
                              <a:xfrm>
                                <a:off x="0" y="0"/>
                                <a:ext cx="1270" cy="53467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06.65pt;margin-top:-0.25pt;height:42.1pt;width:0.1pt;mso-position-horizontal-relative:page;mso-position-vertical-relative:page;z-index:251666432;mso-width-relative:page;mso-height-relative:page;" fillcolor="#FFFFFF" filled="t" stroked="f" coordsize="21600,21600" o:gfxdata="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A6mtBrWAAAA&#10;BwEAAA8AAAAAAAAAAQAgAAAAIgAAAGRycy9kb3ducmV2LnhtbFBLAQIUABQAAAAIAIdO4kAFIt2F&#10;rQEAAFwDAAAOAAAAAAAAAAEAIAAAACUBAABkcnMvZTJvRG9jLnhtbFBLBQYAAAAABgAGAFkBAABE&#10;BQAAAAA=&#10;">
                      <v:fill on="t" focussize="0,0"/>
                      <v:stroke on="f"/>
                      <v:imagedata o:title=""/>
                      <o:lock v:ext="edit" aspectratio="f"/>
                    </v:rect>
                  </w:pict>
                </mc:Fallback>
              </mc:AlternateContent>
            </w:r>
          </w:p>
          <w:p>
            <w:pPr>
              <w:pStyle w:val="223"/>
              <w:spacing w:line="270" w:lineRule="auto"/>
              <w:rPr>
                <w:rFonts w:hint="eastAsia" w:ascii="仿宋" w:hAnsi="仿宋" w:eastAsia="仿宋" w:cs="仿宋"/>
              </w:rPr>
            </w:pPr>
          </w:p>
          <w:p>
            <w:pPr>
              <w:spacing w:before="61" w:line="200" w:lineRule="auto"/>
              <w:ind w:left="27"/>
              <w:rPr>
                <w:rFonts w:hint="eastAsia" w:ascii="仿宋" w:hAnsi="仿宋" w:eastAsia="仿宋" w:cs="仿宋"/>
                <w:sz w:val="19"/>
                <w:szCs w:val="19"/>
              </w:rPr>
            </w:pPr>
            <w:r>
              <w:rPr>
                <w:rFonts w:hint="eastAsia" w:ascii="仿宋" w:hAnsi="仿宋" w:eastAsia="仿宋" w:cs="仿宋"/>
                <w:spacing w:val="2"/>
                <w:sz w:val="19"/>
                <w:szCs w:val="19"/>
              </w:rPr>
              <w:t>工程名称：土建工程                                     专业：市</w:t>
            </w:r>
            <w:r>
              <w:rPr>
                <w:rFonts w:hint="eastAsia" w:ascii="仿宋" w:hAnsi="仿宋" w:eastAsia="仿宋" w:cs="仿宋"/>
                <w:spacing w:val="1"/>
                <w:sz w:val="19"/>
                <w:szCs w:val="19"/>
              </w:rPr>
              <w:t>政土建                   第</w:t>
            </w:r>
            <w:r>
              <w:rPr>
                <w:rFonts w:hint="eastAsia" w:ascii="仿宋" w:hAnsi="仿宋" w:eastAsia="仿宋" w:cs="仿宋"/>
                <w:spacing w:val="28"/>
                <w:sz w:val="19"/>
                <w:szCs w:val="19"/>
              </w:rPr>
              <w:t xml:space="preserve"> </w:t>
            </w:r>
            <w:r>
              <w:rPr>
                <w:rFonts w:hint="eastAsia" w:ascii="仿宋" w:hAnsi="仿宋" w:eastAsia="仿宋" w:cs="仿宋"/>
                <w:spacing w:val="1"/>
                <w:sz w:val="19"/>
                <w:szCs w:val="19"/>
              </w:rPr>
              <w:t>1</w:t>
            </w:r>
            <w:r>
              <w:rPr>
                <w:rFonts w:hint="eastAsia" w:ascii="仿宋" w:hAnsi="仿宋" w:eastAsia="仿宋" w:cs="仿宋"/>
                <w:spacing w:val="27"/>
                <w:sz w:val="19"/>
                <w:szCs w:val="19"/>
              </w:rPr>
              <w:t xml:space="preserve"> </w:t>
            </w:r>
            <w:r>
              <w:rPr>
                <w:rFonts w:hint="eastAsia" w:ascii="仿宋" w:hAnsi="仿宋" w:eastAsia="仿宋" w:cs="仿宋"/>
                <w:spacing w:val="1"/>
                <w:sz w:val="19"/>
                <w:szCs w:val="19"/>
              </w:rPr>
              <w:t>页  共</w:t>
            </w:r>
            <w:r>
              <w:rPr>
                <w:rFonts w:hint="eastAsia" w:ascii="仿宋" w:hAnsi="仿宋" w:eastAsia="仿宋" w:cs="仿宋"/>
                <w:spacing w:val="28"/>
                <w:sz w:val="19"/>
                <w:szCs w:val="19"/>
              </w:rPr>
              <w:t xml:space="preserve"> </w:t>
            </w:r>
            <w:r>
              <w:rPr>
                <w:rFonts w:hint="eastAsia" w:ascii="仿宋" w:hAnsi="仿宋" w:eastAsia="仿宋" w:cs="仿宋"/>
                <w:spacing w:val="1"/>
                <w:sz w:val="19"/>
                <w:szCs w:val="19"/>
              </w:rPr>
              <w:t>1</w:t>
            </w:r>
            <w:r>
              <w:rPr>
                <w:rFonts w:hint="eastAsia" w:ascii="仿宋" w:hAnsi="仿宋" w:eastAsia="仿宋" w:cs="仿宋"/>
                <w:spacing w:val="27"/>
                <w:sz w:val="19"/>
                <w:szCs w:val="19"/>
              </w:rPr>
              <w:t xml:space="preserve"> </w:t>
            </w:r>
            <w:r>
              <w:rPr>
                <w:rFonts w:hint="eastAsia" w:ascii="仿宋" w:hAnsi="仿宋" w:eastAsia="仿宋" w:cs="仿宋"/>
                <w:spacing w:val="1"/>
                <w:sz w:val="19"/>
                <w:szCs w:val="19"/>
              </w:rPr>
              <w:t>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1409" w:type="dxa"/>
            <w:tcBorders>
              <w:top w:val="single" w:color="000000" w:sz="10" w:space="0"/>
              <w:left w:val="single" w:color="000000" w:sz="10" w:space="0"/>
            </w:tcBorders>
            <w:vAlign w:val="top"/>
          </w:tcPr>
          <w:p>
            <w:pPr>
              <w:spacing w:before="104" w:line="230" w:lineRule="auto"/>
              <w:ind w:left="506"/>
              <w:rPr>
                <w:rFonts w:hint="eastAsia" w:ascii="仿宋" w:hAnsi="仿宋" w:eastAsia="仿宋" w:cs="仿宋"/>
                <w:sz w:val="19"/>
                <w:szCs w:val="19"/>
              </w:rPr>
            </w:pPr>
            <w:r>
              <w:rPr>
                <w:rFonts w:hint="eastAsia" w:ascii="仿宋" w:hAnsi="仿宋" w:eastAsia="仿宋" w:cs="仿宋"/>
                <w:spacing w:val="3"/>
                <w:sz w:val="19"/>
                <w:szCs w:val="19"/>
              </w:rPr>
              <w:t>序号</w:t>
            </w:r>
          </w:p>
        </w:tc>
        <w:tc>
          <w:tcPr>
            <w:tcW w:w="4767" w:type="dxa"/>
            <w:tcBorders>
              <w:top w:val="single" w:color="000000" w:sz="10" w:space="0"/>
            </w:tcBorders>
            <w:vAlign w:val="top"/>
          </w:tcPr>
          <w:p>
            <w:pPr>
              <w:spacing w:before="103" w:line="230" w:lineRule="auto"/>
              <w:ind w:left="2018"/>
              <w:rPr>
                <w:rFonts w:hint="eastAsia" w:ascii="仿宋" w:hAnsi="仿宋" w:eastAsia="仿宋" w:cs="仿宋"/>
                <w:sz w:val="19"/>
                <w:szCs w:val="19"/>
              </w:rPr>
            </w:pPr>
            <w:r>
              <w:rPr>
                <w:rFonts w:hint="eastAsia" w:ascii="仿宋" w:hAnsi="仿宋" w:eastAsia="仿宋" w:cs="仿宋"/>
                <w:spacing w:val="3"/>
                <w:sz w:val="19"/>
                <w:szCs w:val="19"/>
              </w:rPr>
              <w:t>项目名称</w:t>
            </w:r>
          </w:p>
        </w:tc>
        <w:tc>
          <w:tcPr>
            <w:tcW w:w="1603" w:type="dxa"/>
            <w:tcBorders>
              <w:top w:val="single" w:color="000000" w:sz="10" w:space="0"/>
            </w:tcBorders>
            <w:vAlign w:val="top"/>
          </w:tcPr>
          <w:p>
            <w:pPr>
              <w:spacing w:before="103" w:line="230" w:lineRule="auto"/>
              <w:ind w:left="423"/>
              <w:rPr>
                <w:rFonts w:hint="eastAsia" w:ascii="仿宋" w:hAnsi="仿宋" w:eastAsia="仿宋" w:cs="仿宋"/>
                <w:sz w:val="19"/>
                <w:szCs w:val="19"/>
              </w:rPr>
            </w:pPr>
            <w:r>
              <w:rPr>
                <w:rFonts w:hint="eastAsia" w:ascii="仿宋" w:hAnsi="仿宋" w:eastAsia="仿宋" w:cs="仿宋"/>
                <w:spacing w:val="3"/>
                <w:sz w:val="19"/>
                <w:szCs w:val="19"/>
              </w:rPr>
              <w:t>计量单位</w:t>
            </w:r>
          </w:p>
        </w:tc>
        <w:tc>
          <w:tcPr>
            <w:tcW w:w="2380" w:type="dxa"/>
            <w:gridSpan w:val="2"/>
            <w:tcBorders>
              <w:top w:val="single" w:color="000000" w:sz="10" w:space="0"/>
              <w:right w:val="single" w:color="000000" w:sz="8" w:space="0"/>
            </w:tcBorders>
            <w:vAlign w:val="top"/>
          </w:tcPr>
          <w:p>
            <w:pPr>
              <w:spacing w:before="103" w:line="229" w:lineRule="auto"/>
              <w:ind w:left="788"/>
              <w:rPr>
                <w:rFonts w:hint="eastAsia" w:ascii="仿宋" w:hAnsi="仿宋" w:eastAsia="仿宋" w:cs="仿宋"/>
                <w:sz w:val="19"/>
                <w:szCs w:val="19"/>
              </w:rPr>
            </w:pPr>
            <w:r>
              <w:rPr>
                <w:rFonts w:hint="eastAsia" w:ascii="仿宋" w:hAnsi="仿宋" w:eastAsia="仿宋" w:cs="仿宋"/>
                <w:spacing w:val="3"/>
                <w:sz w:val="19"/>
                <w:szCs w:val="19"/>
              </w:rPr>
              <w:t>工程数量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409" w:type="dxa"/>
            <w:tcBorders>
              <w:left w:val="single" w:color="000000" w:sz="10" w:space="0"/>
            </w:tcBorders>
            <w:vAlign w:val="top"/>
          </w:tcPr>
          <w:p>
            <w:pPr>
              <w:spacing w:before="158" w:line="148" w:lineRule="exact"/>
              <w:ind w:left="614"/>
              <w:rPr>
                <w:rFonts w:hint="eastAsia" w:ascii="仿宋" w:hAnsi="仿宋" w:eastAsia="仿宋" w:cs="仿宋"/>
                <w:sz w:val="19"/>
                <w:szCs w:val="19"/>
              </w:rPr>
            </w:pPr>
            <w:r>
              <w:rPr>
                <w:rFonts w:hint="eastAsia" w:ascii="仿宋" w:hAnsi="仿宋" w:eastAsia="仿宋" w:cs="仿宋"/>
                <w:position w:val="-4"/>
                <w:sz w:val="19"/>
                <w:szCs w:val="19"/>
              </w:rPr>
              <w:t>一</w:t>
            </w:r>
          </w:p>
        </w:tc>
        <w:tc>
          <w:tcPr>
            <w:tcW w:w="4767" w:type="dxa"/>
            <w:vAlign w:val="top"/>
          </w:tcPr>
          <w:p>
            <w:pPr>
              <w:spacing w:before="83" w:line="230" w:lineRule="auto"/>
              <w:ind w:left="23"/>
              <w:rPr>
                <w:rFonts w:hint="eastAsia" w:ascii="仿宋" w:hAnsi="仿宋" w:eastAsia="仿宋" w:cs="仿宋"/>
                <w:sz w:val="19"/>
                <w:szCs w:val="19"/>
              </w:rPr>
            </w:pPr>
            <w:r>
              <w:rPr>
                <w:rFonts w:hint="eastAsia" w:ascii="仿宋" w:hAnsi="仿宋" w:eastAsia="仿宋" w:cs="仿宋"/>
                <w:spacing w:val="3"/>
                <w:sz w:val="19"/>
                <w:szCs w:val="19"/>
              </w:rPr>
              <w:t>通用项目</w:t>
            </w:r>
          </w:p>
        </w:tc>
        <w:tc>
          <w:tcPr>
            <w:tcW w:w="1603" w:type="dxa"/>
            <w:vAlign w:val="top"/>
          </w:tcPr>
          <w:p>
            <w:pPr>
              <w:pStyle w:val="223"/>
              <w:rPr>
                <w:rFonts w:hint="eastAsia" w:ascii="仿宋" w:hAnsi="仿宋" w:eastAsia="仿宋" w:cs="仿宋"/>
              </w:rPr>
            </w:pPr>
          </w:p>
        </w:tc>
        <w:tc>
          <w:tcPr>
            <w:tcW w:w="2380"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1409" w:type="dxa"/>
            <w:tcBorders>
              <w:left w:val="single" w:color="000000" w:sz="10" w:space="0"/>
            </w:tcBorders>
            <w:vAlign w:val="top"/>
          </w:tcPr>
          <w:p>
            <w:pPr>
              <w:spacing w:before="222" w:line="188" w:lineRule="auto"/>
              <w:ind w:left="671"/>
              <w:rPr>
                <w:rFonts w:hint="eastAsia" w:ascii="仿宋" w:hAnsi="仿宋" w:eastAsia="仿宋" w:cs="仿宋"/>
                <w:sz w:val="19"/>
                <w:szCs w:val="19"/>
              </w:rPr>
            </w:pPr>
            <w:r>
              <w:rPr>
                <w:rFonts w:hint="eastAsia" w:ascii="仿宋" w:hAnsi="仿宋" w:eastAsia="仿宋" w:cs="仿宋"/>
                <w:sz w:val="19"/>
                <w:szCs w:val="19"/>
              </w:rPr>
              <w:t>1</w:t>
            </w:r>
          </w:p>
        </w:tc>
        <w:tc>
          <w:tcPr>
            <w:tcW w:w="4767" w:type="dxa"/>
            <w:vAlign w:val="top"/>
          </w:tcPr>
          <w:p>
            <w:pPr>
              <w:spacing w:before="100" w:line="209" w:lineRule="auto"/>
              <w:ind w:left="32" w:right="183" w:hanging="5"/>
              <w:rPr>
                <w:rFonts w:hint="eastAsia" w:ascii="仿宋" w:hAnsi="仿宋" w:eastAsia="仿宋" w:cs="仿宋"/>
                <w:sz w:val="19"/>
                <w:szCs w:val="19"/>
              </w:rPr>
            </w:pPr>
            <w:r>
              <w:rPr>
                <w:rFonts w:hint="eastAsia" w:ascii="仿宋" w:hAnsi="仿宋" w:eastAsia="仿宋" w:cs="仿宋"/>
                <w:spacing w:val="4"/>
                <w:sz w:val="19"/>
                <w:szCs w:val="19"/>
              </w:rPr>
              <w:t>安全文明施工(含环境保护、文明施工、安全施工、临</w:t>
            </w:r>
            <w:r>
              <w:rPr>
                <w:rFonts w:hint="eastAsia" w:ascii="仿宋" w:hAnsi="仿宋" w:eastAsia="仿宋" w:cs="仿宋"/>
                <w:spacing w:val="12"/>
                <w:sz w:val="19"/>
                <w:szCs w:val="19"/>
              </w:rPr>
              <w:t xml:space="preserve"> </w:t>
            </w:r>
            <w:r>
              <w:rPr>
                <w:rFonts w:hint="eastAsia" w:ascii="仿宋" w:hAnsi="仿宋" w:eastAsia="仿宋" w:cs="仿宋"/>
                <w:spacing w:val="3"/>
                <w:sz w:val="19"/>
                <w:szCs w:val="19"/>
              </w:rPr>
              <w:t>时设施、扬尘污染治理)</w:t>
            </w:r>
          </w:p>
        </w:tc>
        <w:tc>
          <w:tcPr>
            <w:tcW w:w="1603" w:type="dxa"/>
            <w:vAlign w:val="top"/>
          </w:tcPr>
          <w:p>
            <w:pPr>
              <w:spacing w:before="189" w:line="230" w:lineRule="auto"/>
              <w:ind w:left="726"/>
              <w:rPr>
                <w:rFonts w:hint="eastAsia" w:ascii="仿宋" w:hAnsi="仿宋" w:eastAsia="仿宋" w:cs="仿宋"/>
                <w:sz w:val="19"/>
                <w:szCs w:val="19"/>
              </w:rPr>
            </w:pPr>
            <w:r>
              <w:rPr>
                <w:rFonts w:hint="eastAsia" w:ascii="仿宋" w:hAnsi="仿宋" w:eastAsia="仿宋" w:cs="仿宋"/>
                <w:sz w:val="19"/>
                <w:szCs w:val="19"/>
              </w:rPr>
              <w:t>项</w:t>
            </w:r>
          </w:p>
        </w:tc>
        <w:tc>
          <w:tcPr>
            <w:tcW w:w="2380" w:type="dxa"/>
            <w:gridSpan w:val="2"/>
            <w:tcBorders>
              <w:right w:val="single" w:color="000000" w:sz="8" w:space="0"/>
            </w:tcBorders>
            <w:vAlign w:val="top"/>
          </w:tcPr>
          <w:p>
            <w:pPr>
              <w:spacing w:before="222" w:line="188" w:lineRule="auto"/>
              <w:ind w:left="1145"/>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409" w:type="dxa"/>
            <w:tcBorders>
              <w:left w:val="single" w:color="000000" w:sz="10" w:space="0"/>
            </w:tcBorders>
            <w:vAlign w:val="top"/>
          </w:tcPr>
          <w:p>
            <w:pPr>
              <w:spacing w:before="119" w:line="188" w:lineRule="auto"/>
              <w:ind w:left="566"/>
              <w:rPr>
                <w:rFonts w:hint="eastAsia" w:ascii="仿宋" w:hAnsi="仿宋" w:eastAsia="仿宋" w:cs="仿宋"/>
                <w:sz w:val="19"/>
                <w:szCs w:val="19"/>
              </w:rPr>
            </w:pPr>
            <w:r>
              <w:rPr>
                <w:rFonts w:hint="eastAsia" w:ascii="仿宋" w:hAnsi="仿宋" w:eastAsia="仿宋" w:cs="仿宋"/>
                <w:sz w:val="19"/>
                <w:szCs w:val="19"/>
              </w:rPr>
              <w:t>1.1</w:t>
            </w:r>
          </w:p>
        </w:tc>
        <w:tc>
          <w:tcPr>
            <w:tcW w:w="4767" w:type="dxa"/>
            <w:vAlign w:val="top"/>
          </w:tcPr>
          <w:p>
            <w:pPr>
              <w:spacing w:before="85" w:line="229" w:lineRule="auto"/>
              <w:ind w:left="27"/>
              <w:rPr>
                <w:rFonts w:hint="eastAsia" w:ascii="仿宋" w:hAnsi="仿宋" w:eastAsia="仿宋" w:cs="仿宋"/>
                <w:sz w:val="19"/>
                <w:szCs w:val="19"/>
              </w:rPr>
            </w:pPr>
            <w:r>
              <w:rPr>
                <w:rFonts w:hint="eastAsia" w:ascii="仿宋" w:hAnsi="仿宋" w:eastAsia="仿宋" w:cs="仿宋"/>
                <w:spacing w:val="3"/>
                <w:sz w:val="19"/>
                <w:szCs w:val="19"/>
              </w:rPr>
              <w:t>安全文明施工费</w:t>
            </w:r>
          </w:p>
        </w:tc>
        <w:tc>
          <w:tcPr>
            <w:tcW w:w="1603" w:type="dxa"/>
            <w:vAlign w:val="top"/>
          </w:tcPr>
          <w:p>
            <w:pPr>
              <w:spacing w:before="85" w:line="230" w:lineRule="auto"/>
              <w:ind w:left="726"/>
              <w:rPr>
                <w:rFonts w:hint="eastAsia" w:ascii="仿宋" w:hAnsi="仿宋" w:eastAsia="仿宋" w:cs="仿宋"/>
                <w:sz w:val="19"/>
                <w:szCs w:val="19"/>
              </w:rPr>
            </w:pPr>
            <w:r>
              <w:rPr>
                <w:rFonts w:hint="eastAsia" w:ascii="仿宋" w:hAnsi="仿宋" w:eastAsia="仿宋" w:cs="仿宋"/>
                <w:sz w:val="19"/>
                <w:szCs w:val="19"/>
              </w:rPr>
              <w:t>项</w:t>
            </w:r>
          </w:p>
        </w:tc>
        <w:tc>
          <w:tcPr>
            <w:tcW w:w="2380" w:type="dxa"/>
            <w:gridSpan w:val="2"/>
            <w:tcBorders>
              <w:right w:val="single" w:color="000000" w:sz="8" w:space="0"/>
            </w:tcBorders>
            <w:vAlign w:val="top"/>
          </w:tcPr>
          <w:p>
            <w:pPr>
              <w:spacing w:before="118" w:line="188" w:lineRule="auto"/>
              <w:ind w:left="1145"/>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409" w:type="dxa"/>
            <w:tcBorders>
              <w:left w:val="single" w:color="000000" w:sz="10" w:space="0"/>
            </w:tcBorders>
            <w:vAlign w:val="top"/>
          </w:tcPr>
          <w:p>
            <w:pPr>
              <w:spacing w:before="119" w:line="188" w:lineRule="auto"/>
              <w:ind w:left="566"/>
              <w:rPr>
                <w:rFonts w:hint="eastAsia" w:ascii="仿宋" w:hAnsi="仿宋" w:eastAsia="仿宋" w:cs="仿宋"/>
                <w:sz w:val="19"/>
                <w:szCs w:val="19"/>
              </w:rPr>
            </w:pPr>
            <w:r>
              <w:rPr>
                <w:rFonts w:hint="eastAsia" w:ascii="仿宋" w:hAnsi="仿宋" w:eastAsia="仿宋" w:cs="仿宋"/>
                <w:sz w:val="19"/>
                <w:szCs w:val="19"/>
              </w:rPr>
              <w:t>1.2</w:t>
            </w:r>
          </w:p>
        </w:tc>
        <w:tc>
          <w:tcPr>
            <w:tcW w:w="4767" w:type="dxa"/>
            <w:vAlign w:val="top"/>
          </w:tcPr>
          <w:p>
            <w:pPr>
              <w:spacing w:before="86" w:line="229" w:lineRule="auto"/>
              <w:ind w:left="23"/>
              <w:rPr>
                <w:rFonts w:hint="eastAsia" w:ascii="仿宋" w:hAnsi="仿宋" w:eastAsia="仿宋" w:cs="仿宋"/>
                <w:sz w:val="19"/>
                <w:szCs w:val="19"/>
              </w:rPr>
            </w:pPr>
            <w:r>
              <w:rPr>
                <w:rFonts w:hint="eastAsia" w:ascii="仿宋" w:hAnsi="仿宋" w:eastAsia="仿宋" w:cs="仿宋"/>
                <w:spacing w:val="4"/>
                <w:sz w:val="19"/>
                <w:szCs w:val="19"/>
              </w:rPr>
              <w:t>环境保护(含工程排污费)</w:t>
            </w:r>
          </w:p>
        </w:tc>
        <w:tc>
          <w:tcPr>
            <w:tcW w:w="1603" w:type="dxa"/>
            <w:vAlign w:val="top"/>
          </w:tcPr>
          <w:p>
            <w:pPr>
              <w:spacing w:before="86" w:line="230" w:lineRule="auto"/>
              <w:ind w:left="726"/>
              <w:rPr>
                <w:rFonts w:hint="eastAsia" w:ascii="仿宋" w:hAnsi="仿宋" w:eastAsia="仿宋" w:cs="仿宋"/>
                <w:sz w:val="19"/>
                <w:szCs w:val="19"/>
              </w:rPr>
            </w:pPr>
            <w:r>
              <w:rPr>
                <w:rFonts w:hint="eastAsia" w:ascii="仿宋" w:hAnsi="仿宋" w:eastAsia="仿宋" w:cs="仿宋"/>
                <w:sz w:val="19"/>
                <w:szCs w:val="19"/>
              </w:rPr>
              <w:t>项</w:t>
            </w:r>
          </w:p>
        </w:tc>
        <w:tc>
          <w:tcPr>
            <w:tcW w:w="2380" w:type="dxa"/>
            <w:gridSpan w:val="2"/>
            <w:tcBorders>
              <w:right w:val="single" w:color="000000" w:sz="8" w:space="0"/>
            </w:tcBorders>
            <w:vAlign w:val="top"/>
          </w:tcPr>
          <w:p>
            <w:pPr>
              <w:spacing w:before="119" w:line="188" w:lineRule="auto"/>
              <w:ind w:left="1145"/>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409" w:type="dxa"/>
            <w:tcBorders>
              <w:left w:val="single" w:color="000000" w:sz="10" w:space="0"/>
            </w:tcBorders>
            <w:vAlign w:val="top"/>
          </w:tcPr>
          <w:p>
            <w:pPr>
              <w:spacing w:before="119" w:line="188" w:lineRule="auto"/>
              <w:ind w:left="566"/>
              <w:rPr>
                <w:rFonts w:hint="eastAsia" w:ascii="仿宋" w:hAnsi="仿宋" w:eastAsia="仿宋" w:cs="仿宋"/>
                <w:sz w:val="19"/>
                <w:szCs w:val="19"/>
              </w:rPr>
            </w:pPr>
            <w:r>
              <w:rPr>
                <w:rFonts w:hint="eastAsia" w:ascii="仿宋" w:hAnsi="仿宋" w:eastAsia="仿宋" w:cs="仿宋"/>
                <w:sz w:val="19"/>
                <w:szCs w:val="19"/>
              </w:rPr>
              <w:t>1.3</w:t>
            </w:r>
          </w:p>
        </w:tc>
        <w:tc>
          <w:tcPr>
            <w:tcW w:w="4767" w:type="dxa"/>
            <w:vAlign w:val="top"/>
          </w:tcPr>
          <w:p>
            <w:pPr>
              <w:spacing w:before="86" w:line="229" w:lineRule="auto"/>
              <w:ind w:left="34"/>
              <w:rPr>
                <w:rFonts w:hint="eastAsia" w:ascii="仿宋" w:hAnsi="仿宋" w:eastAsia="仿宋" w:cs="仿宋"/>
                <w:sz w:val="19"/>
                <w:szCs w:val="19"/>
              </w:rPr>
            </w:pPr>
            <w:r>
              <w:rPr>
                <w:rFonts w:hint="eastAsia" w:ascii="仿宋" w:hAnsi="仿宋" w:eastAsia="仿宋" w:cs="仿宋"/>
                <w:spacing w:val="1"/>
                <w:sz w:val="19"/>
                <w:szCs w:val="19"/>
              </w:rPr>
              <w:t>临时设施</w:t>
            </w:r>
          </w:p>
        </w:tc>
        <w:tc>
          <w:tcPr>
            <w:tcW w:w="1603" w:type="dxa"/>
            <w:vAlign w:val="top"/>
          </w:tcPr>
          <w:p>
            <w:pPr>
              <w:spacing w:before="86" w:line="230" w:lineRule="auto"/>
              <w:ind w:left="726"/>
              <w:rPr>
                <w:rFonts w:hint="eastAsia" w:ascii="仿宋" w:hAnsi="仿宋" w:eastAsia="仿宋" w:cs="仿宋"/>
                <w:sz w:val="19"/>
                <w:szCs w:val="19"/>
              </w:rPr>
            </w:pPr>
            <w:r>
              <w:rPr>
                <w:rFonts w:hint="eastAsia" w:ascii="仿宋" w:hAnsi="仿宋" w:eastAsia="仿宋" w:cs="仿宋"/>
                <w:sz w:val="19"/>
                <w:szCs w:val="19"/>
              </w:rPr>
              <w:t>项</w:t>
            </w:r>
          </w:p>
        </w:tc>
        <w:tc>
          <w:tcPr>
            <w:tcW w:w="2380" w:type="dxa"/>
            <w:gridSpan w:val="2"/>
            <w:tcBorders>
              <w:right w:val="single" w:color="000000" w:sz="8" w:space="0"/>
            </w:tcBorders>
            <w:vAlign w:val="top"/>
          </w:tcPr>
          <w:p>
            <w:pPr>
              <w:spacing w:before="119" w:line="188" w:lineRule="auto"/>
              <w:ind w:left="1145"/>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409" w:type="dxa"/>
            <w:tcBorders>
              <w:left w:val="single" w:color="000000" w:sz="10" w:space="0"/>
            </w:tcBorders>
            <w:vAlign w:val="top"/>
          </w:tcPr>
          <w:p>
            <w:pPr>
              <w:spacing w:before="121" w:line="188" w:lineRule="auto"/>
              <w:ind w:left="566"/>
              <w:rPr>
                <w:rFonts w:hint="eastAsia" w:ascii="仿宋" w:hAnsi="仿宋" w:eastAsia="仿宋" w:cs="仿宋"/>
                <w:sz w:val="19"/>
                <w:szCs w:val="19"/>
              </w:rPr>
            </w:pPr>
            <w:r>
              <w:rPr>
                <w:rFonts w:hint="eastAsia" w:ascii="仿宋" w:hAnsi="仿宋" w:eastAsia="仿宋" w:cs="仿宋"/>
                <w:sz w:val="19"/>
                <w:szCs w:val="19"/>
              </w:rPr>
              <w:t>1.4</w:t>
            </w:r>
          </w:p>
        </w:tc>
        <w:tc>
          <w:tcPr>
            <w:tcW w:w="4767" w:type="dxa"/>
            <w:vAlign w:val="top"/>
          </w:tcPr>
          <w:p>
            <w:pPr>
              <w:spacing w:before="87" w:line="230" w:lineRule="auto"/>
              <w:ind w:left="22"/>
              <w:rPr>
                <w:rFonts w:hint="eastAsia" w:ascii="仿宋" w:hAnsi="仿宋" w:eastAsia="仿宋" w:cs="仿宋"/>
                <w:sz w:val="19"/>
                <w:szCs w:val="19"/>
              </w:rPr>
            </w:pPr>
            <w:r>
              <w:rPr>
                <w:rFonts w:hint="eastAsia" w:ascii="仿宋" w:hAnsi="仿宋" w:eastAsia="仿宋" w:cs="仿宋"/>
                <w:spacing w:val="4"/>
                <w:sz w:val="19"/>
                <w:szCs w:val="19"/>
              </w:rPr>
              <w:t>扬尘污染治理费</w:t>
            </w:r>
          </w:p>
        </w:tc>
        <w:tc>
          <w:tcPr>
            <w:tcW w:w="1603" w:type="dxa"/>
            <w:vAlign w:val="top"/>
          </w:tcPr>
          <w:p>
            <w:pPr>
              <w:spacing w:before="87" w:line="230" w:lineRule="auto"/>
              <w:ind w:left="726"/>
              <w:rPr>
                <w:rFonts w:hint="eastAsia" w:ascii="仿宋" w:hAnsi="仿宋" w:eastAsia="仿宋" w:cs="仿宋"/>
                <w:sz w:val="19"/>
                <w:szCs w:val="19"/>
              </w:rPr>
            </w:pPr>
            <w:r>
              <w:rPr>
                <w:rFonts w:hint="eastAsia" w:ascii="仿宋" w:hAnsi="仿宋" w:eastAsia="仿宋" w:cs="仿宋"/>
                <w:sz w:val="19"/>
                <w:szCs w:val="19"/>
              </w:rPr>
              <w:t>项</w:t>
            </w:r>
          </w:p>
        </w:tc>
        <w:tc>
          <w:tcPr>
            <w:tcW w:w="2380" w:type="dxa"/>
            <w:gridSpan w:val="2"/>
            <w:tcBorders>
              <w:right w:val="single" w:color="000000" w:sz="8" w:space="0"/>
            </w:tcBorders>
            <w:vAlign w:val="top"/>
          </w:tcPr>
          <w:p>
            <w:pPr>
              <w:spacing w:before="121" w:line="188" w:lineRule="auto"/>
              <w:ind w:left="1145"/>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409" w:type="dxa"/>
            <w:tcBorders>
              <w:left w:val="single" w:color="000000" w:sz="10" w:space="0"/>
            </w:tcBorders>
            <w:vAlign w:val="top"/>
          </w:tcPr>
          <w:p>
            <w:pPr>
              <w:spacing w:before="121" w:line="188" w:lineRule="auto"/>
              <w:ind w:left="659"/>
              <w:rPr>
                <w:rFonts w:hint="eastAsia" w:ascii="仿宋" w:hAnsi="仿宋" w:eastAsia="仿宋" w:cs="仿宋"/>
                <w:sz w:val="19"/>
                <w:szCs w:val="19"/>
              </w:rPr>
            </w:pPr>
            <w:r>
              <w:rPr>
                <w:rFonts w:hint="eastAsia" w:ascii="仿宋" w:hAnsi="仿宋" w:eastAsia="仿宋" w:cs="仿宋"/>
                <w:sz w:val="19"/>
                <w:szCs w:val="19"/>
              </w:rPr>
              <w:t>2</w:t>
            </w:r>
          </w:p>
        </w:tc>
        <w:tc>
          <w:tcPr>
            <w:tcW w:w="4767" w:type="dxa"/>
            <w:vAlign w:val="top"/>
          </w:tcPr>
          <w:p>
            <w:pPr>
              <w:spacing w:before="88" w:line="229" w:lineRule="auto"/>
              <w:ind w:left="28"/>
              <w:rPr>
                <w:rFonts w:hint="eastAsia" w:ascii="仿宋" w:hAnsi="仿宋" w:eastAsia="仿宋" w:cs="仿宋"/>
                <w:sz w:val="19"/>
                <w:szCs w:val="19"/>
              </w:rPr>
            </w:pPr>
            <w:r>
              <w:rPr>
                <w:rFonts w:hint="eastAsia" w:ascii="仿宋" w:hAnsi="仿宋" w:eastAsia="仿宋" w:cs="仿宋"/>
                <w:spacing w:val="3"/>
                <w:sz w:val="19"/>
                <w:szCs w:val="19"/>
              </w:rPr>
              <w:t>冬雨季、夜间施工措施费</w:t>
            </w:r>
          </w:p>
        </w:tc>
        <w:tc>
          <w:tcPr>
            <w:tcW w:w="1603" w:type="dxa"/>
            <w:vAlign w:val="top"/>
          </w:tcPr>
          <w:p>
            <w:pPr>
              <w:spacing w:before="88" w:line="230" w:lineRule="auto"/>
              <w:ind w:left="726"/>
              <w:rPr>
                <w:rFonts w:hint="eastAsia" w:ascii="仿宋" w:hAnsi="仿宋" w:eastAsia="仿宋" w:cs="仿宋"/>
                <w:sz w:val="19"/>
                <w:szCs w:val="19"/>
              </w:rPr>
            </w:pPr>
            <w:r>
              <w:rPr>
                <w:rFonts w:hint="eastAsia" w:ascii="仿宋" w:hAnsi="仿宋" w:eastAsia="仿宋" w:cs="仿宋"/>
                <w:sz w:val="19"/>
                <w:szCs w:val="19"/>
              </w:rPr>
              <w:t>项</w:t>
            </w:r>
          </w:p>
        </w:tc>
        <w:tc>
          <w:tcPr>
            <w:tcW w:w="2380" w:type="dxa"/>
            <w:gridSpan w:val="2"/>
            <w:tcBorders>
              <w:right w:val="single" w:color="000000" w:sz="8" w:space="0"/>
            </w:tcBorders>
            <w:vAlign w:val="top"/>
          </w:tcPr>
          <w:p>
            <w:pPr>
              <w:spacing w:before="121" w:line="188" w:lineRule="auto"/>
              <w:ind w:left="1145"/>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409" w:type="dxa"/>
            <w:tcBorders>
              <w:left w:val="single" w:color="000000" w:sz="10" w:space="0"/>
            </w:tcBorders>
            <w:vAlign w:val="top"/>
          </w:tcPr>
          <w:p>
            <w:pPr>
              <w:spacing w:before="123" w:line="188" w:lineRule="auto"/>
              <w:ind w:left="660"/>
              <w:rPr>
                <w:rFonts w:hint="eastAsia" w:ascii="仿宋" w:hAnsi="仿宋" w:eastAsia="仿宋" w:cs="仿宋"/>
                <w:sz w:val="19"/>
                <w:szCs w:val="19"/>
              </w:rPr>
            </w:pPr>
            <w:r>
              <w:rPr>
                <w:rFonts w:hint="eastAsia" w:ascii="仿宋" w:hAnsi="仿宋" w:eastAsia="仿宋" w:cs="仿宋"/>
                <w:sz w:val="19"/>
                <w:szCs w:val="19"/>
              </w:rPr>
              <w:t>3</w:t>
            </w:r>
          </w:p>
        </w:tc>
        <w:tc>
          <w:tcPr>
            <w:tcW w:w="4767" w:type="dxa"/>
            <w:vAlign w:val="top"/>
          </w:tcPr>
          <w:p>
            <w:pPr>
              <w:spacing w:before="89" w:line="229" w:lineRule="auto"/>
              <w:ind w:left="26"/>
              <w:rPr>
                <w:rFonts w:hint="eastAsia" w:ascii="仿宋" w:hAnsi="仿宋" w:eastAsia="仿宋" w:cs="仿宋"/>
                <w:sz w:val="19"/>
                <w:szCs w:val="19"/>
              </w:rPr>
            </w:pPr>
            <w:r>
              <w:rPr>
                <w:rFonts w:hint="eastAsia" w:ascii="仿宋" w:hAnsi="仿宋" w:eastAsia="仿宋" w:cs="仿宋"/>
                <w:spacing w:val="3"/>
                <w:sz w:val="19"/>
                <w:szCs w:val="19"/>
              </w:rPr>
              <w:t>二次搬运</w:t>
            </w:r>
          </w:p>
        </w:tc>
        <w:tc>
          <w:tcPr>
            <w:tcW w:w="1603" w:type="dxa"/>
            <w:vAlign w:val="top"/>
          </w:tcPr>
          <w:p>
            <w:pPr>
              <w:spacing w:before="89" w:line="230" w:lineRule="auto"/>
              <w:ind w:left="726"/>
              <w:rPr>
                <w:rFonts w:hint="eastAsia" w:ascii="仿宋" w:hAnsi="仿宋" w:eastAsia="仿宋" w:cs="仿宋"/>
                <w:sz w:val="19"/>
                <w:szCs w:val="19"/>
              </w:rPr>
            </w:pPr>
            <w:r>
              <w:rPr>
                <w:rFonts w:hint="eastAsia" w:ascii="仿宋" w:hAnsi="仿宋" w:eastAsia="仿宋" w:cs="仿宋"/>
                <w:sz w:val="19"/>
                <w:szCs w:val="19"/>
              </w:rPr>
              <w:t>项</w:t>
            </w:r>
          </w:p>
        </w:tc>
        <w:tc>
          <w:tcPr>
            <w:tcW w:w="2380" w:type="dxa"/>
            <w:gridSpan w:val="2"/>
            <w:tcBorders>
              <w:right w:val="single" w:color="000000" w:sz="8" w:space="0"/>
            </w:tcBorders>
            <w:vAlign w:val="top"/>
          </w:tcPr>
          <w:p>
            <w:pPr>
              <w:spacing w:before="123" w:line="188" w:lineRule="auto"/>
              <w:ind w:left="1145"/>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409" w:type="dxa"/>
            <w:tcBorders>
              <w:left w:val="single" w:color="000000" w:sz="10" w:space="0"/>
            </w:tcBorders>
            <w:vAlign w:val="top"/>
          </w:tcPr>
          <w:p>
            <w:pPr>
              <w:spacing w:before="123" w:line="188" w:lineRule="auto"/>
              <w:ind w:left="655"/>
              <w:rPr>
                <w:rFonts w:hint="eastAsia" w:ascii="仿宋" w:hAnsi="仿宋" w:eastAsia="仿宋" w:cs="仿宋"/>
                <w:sz w:val="19"/>
                <w:szCs w:val="19"/>
              </w:rPr>
            </w:pPr>
            <w:r>
              <w:rPr>
                <w:rFonts w:hint="eastAsia" w:ascii="仿宋" w:hAnsi="仿宋" w:eastAsia="仿宋" w:cs="仿宋"/>
                <w:sz w:val="19"/>
                <w:szCs w:val="19"/>
              </w:rPr>
              <w:t>4</w:t>
            </w:r>
          </w:p>
        </w:tc>
        <w:tc>
          <w:tcPr>
            <w:tcW w:w="4767" w:type="dxa"/>
            <w:vAlign w:val="top"/>
          </w:tcPr>
          <w:p>
            <w:pPr>
              <w:spacing w:before="90" w:line="229" w:lineRule="auto"/>
              <w:ind w:left="24"/>
              <w:rPr>
                <w:rFonts w:hint="eastAsia" w:ascii="仿宋" w:hAnsi="仿宋" w:eastAsia="仿宋" w:cs="仿宋"/>
                <w:sz w:val="19"/>
                <w:szCs w:val="19"/>
              </w:rPr>
            </w:pPr>
            <w:r>
              <w:rPr>
                <w:rFonts w:hint="eastAsia" w:ascii="仿宋" w:hAnsi="仿宋" w:eastAsia="仿宋" w:cs="仿宋"/>
                <w:spacing w:val="4"/>
                <w:sz w:val="19"/>
                <w:szCs w:val="19"/>
              </w:rPr>
              <w:t>测量放线、定位复测、检测试验</w:t>
            </w:r>
          </w:p>
        </w:tc>
        <w:tc>
          <w:tcPr>
            <w:tcW w:w="1603" w:type="dxa"/>
            <w:vAlign w:val="top"/>
          </w:tcPr>
          <w:p>
            <w:pPr>
              <w:spacing w:before="90" w:line="230" w:lineRule="auto"/>
              <w:ind w:left="726"/>
              <w:rPr>
                <w:rFonts w:hint="eastAsia" w:ascii="仿宋" w:hAnsi="仿宋" w:eastAsia="仿宋" w:cs="仿宋"/>
                <w:sz w:val="19"/>
                <w:szCs w:val="19"/>
              </w:rPr>
            </w:pPr>
            <w:r>
              <w:rPr>
                <w:rFonts w:hint="eastAsia" w:ascii="仿宋" w:hAnsi="仿宋" w:eastAsia="仿宋" w:cs="仿宋"/>
                <w:sz w:val="19"/>
                <w:szCs w:val="19"/>
              </w:rPr>
              <w:t>项</w:t>
            </w:r>
          </w:p>
        </w:tc>
        <w:tc>
          <w:tcPr>
            <w:tcW w:w="2380" w:type="dxa"/>
            <w:gridSpan w:val="2"/>
            <w:tcBorders>
              <w:right w:val="single" w:color="000000" w:sz="8" w:space="0"/>
            </w:tcBorders>
            <w:vAlign w:val="top"/>
          </w:tcPr>
          <w:p>
            <w:pPr>
              <w:spacing w:before="123" w:line="188" w:lineRule="auto"/>
              <w:ind w:left="1145"/>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409" w:type="dxa"/>
            <w:tcBorders>
              <w:left w:val="single" w:color="000000" w:sz="10" w:space="0"/>
            </w:tcBorders>
            <w:vAlign w:val="top"/>
          </w:tcPr>
          <w:p>
            <w:pPr>
              <w:spacing w:before="126" w:line="186" w:lineRule="auto"/>
              <w:ind w:left="660"/>
              <w:rPr>
                <w:rFonts w:hint="eastAsia" w:ascii="仿宋" w:hAnsi="仿宋" w:eastAsia="仿宋" w:cs="仿宋"/>
                <w:sz w:val="19"/>
                <w:szCs w:val="19"/>
              </w:rPr>
            </w:pPr>
            <w:r>
              <w:rPr>
                <w:rFonts w:hint="eastAsia" w:ascii="仿宋" w:hAnsi="仿宋" w:eastAsia="仿宋" w:cs="仿宋"/>
                <w:sz w:val="19"/>
                <w:szCs w:val="19"/>
              </w:rPr>
              <w:t>5</w:t>
            </w:r>
          </w:p>
        </w:tc>
        <w:tc>
          <w:tcPr>
            <w:tcW w:w="4767" w:type="dxa"/>
            <w:vAlign w:val="top"/>
          </w:tcPr>
          <w:p>
            <w:pPr>
              <w:spacing w:before="91" w:line="228" w:lineRule="auto"/>
              <w:ind w:left="26"/>
              <w:rPr>
                <w:rFonts w:hint="eastAsia" w:ascii="仿宋" w:hAnsi="仿宋" w:eastAsia="仿宋" w:cs="仿宋"/>
                <w:sz w:val="19"/>
                <w:szCs w:val="19"/>
              </w:rPr>
            </w:pPr>
            <w:r>
              <w:rPr>
                <w:rFonts w:hint="eastAsia" w:ascii="仿宋" w:hAnsi="仿宋" w:eastAsia="仿宋" w:cs="仿宋"/>
                <w:spacing w:val="4"/>
                <w:sz w:val="19"/>
                <w:szCs w:val="19"/>
              </w:rPr>
              <w:t>大型机械设备进出场及安拆</w:t>
            </w:r>
          </w:p>
        </w:tc>
        <w:tc>
          <w:tcPr>
            <w:tcW w:w="1603" w:type="dxa"/>
            <w:vAlign w:val="top"/>
          </w:tcPr>
          <w:p>
            <w:pPr>
              <w:spacing w:before="90" w:line="230" w:lineRule="auto"/>
              <w:ind w:left="726"/>
              <w:rPr>
                <w:rFonts w:hint="eastAsia" w:ascii="仿宋" w:hAnsi="仿宋" w:eastAsia="仿宋" w:cs="仿宋"/>
                <w:sz w:val="19"/>
                <w:szCs w:val="19"/>
              </w:rPr>
            </w:pPr>
            <w:r>
              <w:rPr>
                <w:rFonts w:hint="eastAsia" w:ascii="仿宋" w:hAnsi="仿宋" w:eastAsia="仿宋" w:cs="仿宋"/>
                <w:sz w:val="19"/>
                <w:szCs w:val="19"/>
              </w:rPr>
              <w:t>项</w:t>
            </w:r>
          </w:p>
        </w:tc>
        <w:tc>
          <w:tcPr>
            <w:tcW w:w="2380" w:type="dxa"/>
            <w:gridSpan w:val="2"/>
            <w:tcBorders>
              <w:right w:val="single" w:color="000000" w:sz="8" w:space="0"/>
            </w:tcBorders>
            <w:vAlign w:val="top"/>
          </w:tcPr>
          <w:p>
            <w:pPr>
              <w:spacing w:before="123" w:line="188" w:lineRule="auto"/>
              <w:ind w:left="1145"/>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409" w:type="dxa"/>
            <w:tcBorders>
              <w:left w:val="single" w:color="000000" w:sz="10" w:space="0"/>
            </w:tcBorders>
            <w:vAlign w:val="top"/>
          </w:tcPr>
          <w:p>
            <w:pPr>
              <w:spacing w:before="124" w:line="188" w:lineRule="auto"/>
              <w:ind w:left="658"/>
              <w:rPr>
                <w:rFonts w:hint="eastAsia" w:ascii="仿宋" w:hAnsi="仿宋" w:eastAsia="仿宋" w:cs="仿宋"/>
                <w:sz w:val="19"/>
                <w:szCs w:val="19"/>
              </w:rPr>
            </w:pPr>
            <w:r>
              <w:rPr>
                <w:rFonts w:hint="eastAsia" w:ascii="仿宋" w:hAnsi="仿宋" w:eastAsia="仿宋" w:cs="仿宋"/>
                <w:sz w:val="19"/>
                <w:szCs w:val="19"/>
              </w:rPr>
              <w:t>6</w:t>
            </w:r>
          </w:p>
        </w:tc>
        <w:tc>
          <w:tcPr>
            <w:tcW w:w="4767" w:type="dxa"/>
            <w:vAlign w:val="top"/>
          </w:tcPr>
          <w:p>
            <w:pPr>
              <w:spacing w:before="91" w:line="229" w:lineRule="auto"/>
              <w:ind w:left="22"/>
              <w:rPr>
                <w:rFonts w:hint="eastAsia" w:ascii="仿宋" w:hAnsi="仿宋" w:eastAsia="仿宋" w:cs="仿宋"/>
                <w:sz w:val="19"/>
                <w:szCs w:val="19"/>
              </w:rPr>
            </w:pPr>
            <w:r>
              <w:rPr>
                <w:rFonts w:hint="eastAsia" w:ascii="仿宋" w:hAnsi="仿宋" w:eastAsia="仿宋" w:cs="仿宋"/>
                <w:spacing w:val="4"/>
                <w:sz w:val="19"/>
                <w:szCs w:val="19"/>
              </w:rPr>
              <w:t>施工排水</w:t>
            </w:r>
          </w:p>
        </w:tc>
        <w:tc>
          <w:tcPr>
            <w:tcW w:w="1603" w:type="dxa"/>
            <w:vAlign w:val="top"/>
          </w:tcPr>
          <w:p>
            <w:pPr>
              <w:spacing w:before="90" w:line="230" w:lineRule="auto"/>
              <w:ind w:left="726"/>
              <w:rPr>
                <w:rFonts w:hint="eastAsia" w:ascii="仿宋" w:hAnsi="仿宋" w:eastAsia="仿宋" w:cs="仿宋"/>
                <w:sz w:val="19"/>
                <w:szCs w:val="19"/>
              </w:rPr>
            </w:pPr>
            <w:r>
              <w:rPr>
                <w:rFonts w:hint="eastAsia" w:ascii="仿宋" w:hAnsi="仿宋" w:eastAsia="仿宋" w:cs="仿宋"/>
                <w:sz w:val="19"/>
                <w:szCs w:val="19"/>
              </w:rPr>
              <w:t>项</w:t>
            </w:r>
          </w:p>
        </w:tc>
        <w:tc>
          <w:tcPr>
            <w:tcW w:w="2380" w:type="dxa"/>
            <w:gridSpan w:val="2"/>
            <w:tcBorders>
              <w:right w:val="single" w:color="000000" w:sz="8" w:space="0"/>
            </w:tcBorders>
            <w:vAlign w:val="top"/>
          </w:tcPr>
          <w:p>
            <w:pPr>
              <w:spacing w:before="124" w:line="188" w:lineRule="auto"/>
              <w:ind w:left="1145"/>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409" w:type="dxa"/>
            <w:tcBorders>
              <w:left w:val="single" w:color="000000" w:sz="10" w:space="0"/>
            </w:tcBorders>
            <w:vAlign w:val="top"/>
          </w:tcPr>
          <w:p>
            <w:pPr>
              <w:spacing w:before="127" w:line="186" w:lineRule="auto"/>
              <w:ind w:left="661"/>
              <w:rPr>
                <w:rFonts w:hint="eastAsia" w:ascii="仿宋" w:hAnsi="仿宋" w:eastAsia="仿宋" w:cs="仿宋"/>
                <w:sz w:val="19"/>
                <w:szCs w:val="19"/>
              </w:rPr>
            </w:pPr>
            <w:r>
              <w:rPr>
                <w:rFonts w:hint="eastAsia" w:ascii="仿宋" w:hAnsi="仿宋" w:eastAsia="仿宋" w:cs="仿宋"/>
                <w:sz w:val="19"/>
                <w:szCs w:val="19"/>
              </w:rPr>
              <w:t>7</w:t>
            </w:r>
          </w:p>
        </w:tc>
        <w:tc>
          <w:tcPr>
            <w:tcW w:w="4767" w:type="dxa"/>
            <w:vAlign w:val="top"/>
          </w:tcPr>
          <w:p>
            <w:pPr>
              <w:spacing w:before="92" w:line="229" w:lineRule="auto"/>
              <w:ind w:left="22"/>
              <w:rPr>
                <w:rFonts w:hint="eastAsia" w:ascii="仿宋" w:hAnsi="仿宋" w:eastAsia="仿宋" w:cs="仿宋"/>
                <w:sz w:val="19"/>
                <w:szCs w:val="19"/>
              </w:rPr>
            </w:pPr>
            <w:r>
              <w:rPr>
                <w:rFonts w:hint="eastAsia" w:ascii="仿宋" w:hAnsi="仿宋" w:eastAsia="仿宋" w:cs="仿宋"/>
                <w:spacing w:val="4"/>
                <w:sz w:val="19"/>
                <w:szCs w:val="19"/>
              </w:rPr>
              <w:t>施工降水</w:t>
            </w:r>
          </w:p>
        </w:tc>
        <w:tc>
          <w:tcPr>
            <w:tcW w:w="1603" w:type="dxa"/>
            <w:vAlign w:val="top"/>
          </w:tcPr>
          <w:p>
            <w:pPr>
              <w:spacing w:before="92" w:line="230" w:lineRule="auto"/>
              <w:ind w:left="726"/>
              <w:rPr>
                <w:rFonts w:hint="eastAsia" w:ascii="仿宋" w:hAnsi="仿宋" w:eastAsia="仿宋" w:cs="仿宋"/>
                <w:sz w:val="19"/>
                <w:szCs w:val="19"/>
              </w:rPr>
            </w:pPr>
            <w:r>
              <w:rPr>
                <w:rFonts w:hint="eastAsia" w:ascii="仿宋" w:hAnsi="仿宋" w:eastAsia="仿宋" w:cs="仿宋"/>
                <w:sz w:val="19"/>
                <w:szCs w:val="19"/>
              </w:rPr>
              <w:t>项</w:t>
            </w:r>
          </w:p>
        </w:tc>
        <w:tc>
          <w:tcPr>
            <w:tcW w:w="2380" w:type="dxa"/>
            <w:gridSpan w:val="2"/>
            <w:tcBorders>
              <w:right w:val="single" w:color="000000" w:sz="8" w:space="0"/>
            </w:tcBorders>
            <w:vAlign w:val="top"/>
          </w:tcPr>
          <w:p>
            <w:pPr>
              <w:spacing w:before="125" w:line="188" w:lineRule="auto"/>
              <w:ind w:left="1145"/>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1409" w:type="dxa"/>
            <w:tcBorders>
              <w:left w:val="single" w:color="000000" w:sz="10" w:space="0"/>
            </w:tcBorders>
            <w:vAlign w:val="top"/>
          </w:tcPr>
          <w:p>
            <w:pPr>
              <w:spacing w:before="231" w:line="188" w:lineRule="auto"/>
              <w:ind w:left="657"/>
              <w:rPr>
                <w:rFonts w:hint="eastAsia" w:ascii="仿宋" w:hAnsi="仿宋" w:eastAsia="仿宋" w:cs="仿宋"/>
                <w:sz w:val="19"/>
                <w:szCs w:val="19"/>
              </w:rPr>
            </w:pPr>
            <w:r>
              <w:rPr>
                <w:rFonts w:hint="eastAsia" w:ascii="仿宋" w:hAnsi="仿宋" w:eastAsia="仿宋" w:cs="仿宋"/>
                <w:sz w:val="19"/>
                <w:szCs w:val="19"/>
              </w:rPr>
              <w:t>8</w:t>
            </w:r>
          </w:p>
        </w:tc>
        <w:tc>
          <w:tcPr>
            <w:tcW w:w="4767" w:type="dxa"/>
            <w:vAlign w:val="top"/>
          </w:tcPr>
          <w:p>
            <w:pPr>
              <w:spacing w:before="109" w:line="209" w:lineRule="auto"/>
              <w:ind w:left="23" w:right="92" w:hanging="1"/>
              <w:rPr>
                <w:rFonts w:hint="eastAsia" w:ascii="仿宋" w:hAnsi="仿宋" w:eastAsia="仿宋" w:cs="仿宋"/>
                <w:sz w:val="19"/>
                <w:szCs w:val="19"/>
              </w:rPr>
            </w:pPr>
            <w:r>
              <w:rPr>
                <w:rFonts w:hint="eastAsia" w:ascii="仿宋" w:hAnsi="仿宋" w:eastAsia="仿宋" w:cs="仿宋"/>
                <w:spacing w:val="4"/>
                <w:sz w:val="19"/>
                <w:szCs w:val="19"/>
              </w:rPr>
              <w:t>施工影响场地周边地上、地下设施及建筑物安全的临时</w:t>
            </w:r>
            <w:r>
              <w:rPr>
                <w:rFonts w:hint="eastAsia" w:ascii="仿宋" w:hAnsi="仿宋" w:eastAsia="仿宋" w:cs="仿宋"/>
                <w:spacing w:val="13"/>
                <w:sz w:val="19"/>
                <w:szCs w:val="19"/>
              </w:rPr>
              <w:t xml:space="preserve"> </w:t>
            </w:r>
            <w:r>
              <w:rPr>
                <w:rFonts w:hint="eastAsia" w:ascii="仿宋" w:hAnsi="仿宋" w:eastAsia="仿宋" w:cs="仿宋"/>
                <w:spacing w:val="3"/>
                <w:sz w:val="19"/>
                <w:szCs w:val="19"/>
              </w:rPr>
              <w:t>保护设施</w:t>
            </w:r>
          </w:p>
        </w:tc>
        <w:tc>
          <w:tcPr>
            <w:tcW w:w="1603" w:type="dxa"/>
            <w:vAlign w:val="top"/>
          </w:tcPr>
          <w:p>
            <w:pPr>
              <w:spacing w:before="197" w:line="230" w:lineRule="auto"/>
              <w:ind w:left="726"/>
              <w:rPr>
                <w:rFonts w:hint="eastAsia" w:ascii="仿宋" w:hAnsi="仿宋" w:eastAsia="仿宋" w:cs="仿宋"/>
                <w:sz w:val="19"/>
                <w:szCs w:val="19"/>
              </w:rPr>
            </w:pPr>
            <w:r>
              <w:rPr>
                <w:rFonts w:hint="eastAsia" w:ascii="仿宋" w:hAnsi="仿宋" w:eastAsia="仿宋" w:cs="仿宋"/>
                <w:sz w:val="19"/>
                <w:szCs w:val="19"/>
              </w:rPr>
              <w:t>项</w:t>
            </w:r>
          </w:p>
        </w:tc>
        <w:tc>
          <w:tcPr>
            <w:tcW w:w="2380" w:type="dxa"/>
            <w:gridSpan w:val="2"/>
            <w:tcBorders>
              <w:right w:val="single" w:color="000000" w:sz="8" w:space="0"/>
            </w:tcBorders>
            <w:vAlign w:val="top"/>
          </w:tcPr>
          <w:p>
            <w:pPr>
              <w:spacing w:before="231" w:line="188" w:lineRule="auto"/>
              <w:ind w:left="1145"/>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409" w:type="dxa"/>
            <w:tcBorders>
              <w:left w:val="single" w:color="000000" w:sz="10" w:space="0"/>
            </w:tcBorders>
            <w:vAlign w:val="top"/>
          </w:tcPr>
          <w:p>
            <w:pPr>
              <w:spacing w:before="127" w:line="188" w:lineRule="auto"/>
              <w:ind w:left="657"/>
              <w:rPr>
                <w:rFonts w:hint="eastAsia" w:ascii="仿宋" w:hAnsi="仿宋" w:eastAsia="仿宋" w:cs="仿宋"/>
                <w:sz w:val="19"/>
                <w:szCs w:val="19"/>
              </w:rPr>
            </w:pPr>
            <w:r>
              <w:rPr>
                <w:rFonts w:hint="eastAsia" w:ascii="仿宋" w:hAnsi="仿宋" w:eastAsia="仿宋" w:cs="仿宋"/>
                <w:sz w:val="19"/>
                <w:szCs w:val="19"/>
              </w:rPr>
              <w:t>9</w:t>
            </w:r>
          </w:p>
        </w:tc>
        <w:tc>
          <w:tcPr>
            <w:tcW w:w="4767" w:type="dxa"/>
            <w:vAlign w:val="top"/>
          </w:tcPr>
          <w:p>
            <w:pPr>
              <w:spacing w:before="94" w:line="229" w:lineRule="auto"/>
              <w:ind w:left="45"/>
              <w:rPr>
                <w:rFonts w:hint="eastAsia" w:ascii="仿宋" w:hAnsi="仿宋" w:eastAsia="仿宋" w:cs="仿宋"/>
                <w:sz w:val="19"/>
                <w:szCs w:val="19"/>
              </w:rPr>
            </w:pPr>
            <w:r>
              <w:rPr>
                <w:rFonts w:hint="eastAsia" w:ascii="仿宋" w:hAnsi="仿宋" w:eastAsia="仿宋" w:cs="仿宋"/>
                <w:spacing w:val="1"/>
                <w:sz w:val="19"/>
                <w:szCs w:val="19"/>
              </w:rPr>
              <w:t>已完工程及设备保护</w:t>
            </w:r>
          </w:p>
        </w:tc>
        <w:tc>
          <w:tcPr>
            <w:tcW w:w="1603" w:type="dxa"/>
            <w:vAlign w:val="top"/>
          </w:tcPr>
          <w:p>
            <w:pPr>
              <w:spacing w:before="93" w:line="230" w:lineRule="auto"/>
              <w:ind w:left="726"/>
              <w:rPr>
                <w:rFonts w:hint="eastAsia" w:ascii="仿宋" w:hAnsi="仿宋" w:eastAsia="仿宋" w:cs="仿宋"/>
                <w:sz w:val="19"/>
                <w:szCs w:val="19"/>
              </w:rPr>
            </w:pPr>
            <w:r>
              <w:rPr>
                <w:rFonts w:hint="eastAsia" w:ascii="仿宋" w:hAnsi="仿宋" w:eastAsia="仿宋" w:cs="仿宋"/>
                <w:sz w:val="19"/>
                <w:szCs w:val="19"/>
              </w:rPr>
              <w:t>项</w:t>
            </w:r>
          </w:p>
        </w:tc>
        <w:tc>
          <w:tcPr>
            <w:tcW w:w="2380" w:type="dxa"/>
            <w:gridSpan w:val="2"/>
            <w:tcBorders>
              <w:right w:val="single" w:color="000000" w:sz="8" w:space="0"/>
            </w:tcBorders>
            <w:vAlign w:val="top"/>
          </w:tcPr>
          <w:p>
            <w:pPr>
              <w:spacing w:before="127" w:line="188" w:lineRule="auto"/>
              <w:ind w:left="1145"/>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409" w:type="dxa"/>
            <w:tcBorders>
              <w:left w:val="single" w:color="000000" w:sz="10" w:space="0"/>
            </w:tcBorders>
            <w:vAlign w:val="top"/>
          </w:tcPr>
          <w:p>
            <w:pPr>
              <w:spacing w:before="127" w:line="188" w:lineRule="auto"/>
              <w:ind w:left="611"/>
              <w:rPr>
                <w:rFonts w:hint="eastAsia" w:ascii="仿宋" w:hAnsi="仿宋" w:eastAsia="仿宋" w:cs="仿宋"/>
                <w:sz w:val="19"/>
                <w:szCs w:val="19"/>
              </w:rPr>
            </w:pPr>
            <w:r>
              <w:rPr>
                <w:rFonts w:hint="eastAsia" w:ascii="仿宋" w:hAnsi="仿宋" w:eastAsia="仿宋" w:cs="仿宋"/>
                <w:spacing w:val="-2"/>
                <w:sz w:val="19"/>
                <w:szCs w:val="19"/>
              </w:rPr>
              <w:t>10</w:t>
            </w:r>
          </w:p>
        </w:tc>
        <w:tc>
          <w:tcPr>
            <w:tcW w:w="4767" w:type="dxa"/>
            <w:vAlign w:val="top"/>
          </w:tcPr>
          <w:p>
            <w:pPr>
              <w:spacing w:before="94" w:line="230" w:lineRule="auto"/>
              <w:ind w:left="24"/>
              <w:rPr>
                <w:rFonts w:hint="eastAsia" w:ascii="仿宋" w:hAnsi="仿宋" w:eastAsia="仿宋" w:cs="仿宋"/>
                <w:sz w:val="19"/>
                <w:szCs w:val="19"/>
              </w:rPr>
            </w:pPr>
            <w:r>
              <w:rPr>
                <w:rFonts w:hint="eastAsia" w:ascii="仿宋" w:hAnsi="仿宋" w:eastAsia="仿宋" w:cs="仿宋"/>
                <w:spacing w:val="2"/>
                <w:sz w:val="19"/>
                <w:szCs w:val="19"/>
              </w:rPr>
              <w:t>其他</w:t>
            </w:r>
          </w:p>
        </w:tc>
        <w:tc>
          <w:tcPr>
            <w:tcW w:w="1603" w:type="dxa"/>
            <w:vAlign w:val="top"/>
          </w:tcPr>
          <w:p>
            <w:pPr>
              <w:spacing w:before="94" w:line="230" w:lineRule="auto"/>
              <w:ind w:left="726"/>
              <w:rPr>
                <w:rFonts w:hint="eastAsia" w:ascii="仿宋" w:hAnsi="仿宋" w:eastAsia="仿宋" w:cs="仿宋"/>
                <w:sz w:val="19"/>
                <w:szCs w:val="19"/>
              </w:rPr>
            </w:pPr>
            <w:r>
              <w:rPr>
                <w:rFonts w:hint="eastAsia" w:ascii="仿宋" w:hAnsi="仿宋" w:eastAsia="仿宋" w:cs="仿宋"/>
                <w:sz w:val="19"/>
                <w:szCs w:val="19"/>
              </w:rPr>
              <w:t>项</w:t>
            </w:r>
          </w:p>
        </w:tc>
        <w:tc>
          <w:tcPr>
            <w:tcW w:w="2380" w:type="dxa"/>
            <w:gridSpan w:val="2"/>
            <w:tcBorders>
              <w:right w:val="single" w:color="000000" w:sz="8" w:space="0"/>
            </w:tcBorders>
            <w:vAlign w:val="top"/>
          </w:tcPr>
          <w:p>
            <w:pPr>
              <w:spacing w:before="127" w:line="188" w:lineRule="auto"/>
              <w:ind w:left="1145"/>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409" w:type="dxa"/>
            <w:tcBorders>
              <w:left w:val="single" w:color="000000" w:sz="10" w:space="0"/>
            </w:tcBorders>
            <w:vAlign w:val="top"/>
          </w:tcPr>
          <w:p>
            <w:pPr>
              <w:spacing w:before="132" w:line="184" w:lineRule="auto"/>
              <w:ind w:left="614"/>
              <w:rPr>
                <w:rFonts w:hint="eastAsia" w:ascii="仿宋" w:hAnsi="仿宋" w:eastAsia="仿宋" w:cs="仿宋"/>
                <w:sz w:val="19"/>
                <w:szCs w:val="19"/>
              </w:rPr>
            </w:pPr>
            <w:r>
              <w:rPr>
                <w:rFonts w:hint="eastAsia" w:ascii="仿宋" w:hAnsi="仿宋" w:eastAsia="仿宋" w:cs="仿宋"/>
                <w:sz w:val="19"/>
                <w:szCs w:val="19"/>
              </w:rPr>
              <w:t>二</w:t>
            </w:r>
          </w:p>
        </w:tc>
        <w:tc>
          <w:tcPr>
            <w:tcW w:w="4767" w:type="dxa"/>
            <w:vAlign w:val="top"/>
          </w:tcPr>
          <w:p>
            <w:pPr>
              <w:spacing w:before="95" w:line="229" w:lineRule="auto"/>
              <w:ind w:left="29"/>
              <w:rPr>
                <w:rFonts w:hint="eastAsia" w:ascii="仿宋" w:hAnsi="仿宋" w:eastAsia="仿宋" w:cs="仿宋"/>
                <w:sz w:val="19"/>
                <w:szCs w:val="19"/>
              </w:rPr>
            </w:pPr>
            <w:r>
              <w:rPr>
                <w:rFonts w:hint="eastAsia" w:ascii="仿宋" w:hAnsi="仿宋" w:eastAsia="仿宋" w:cs="仿宋"/>
                <w:spacing w:val="2"/>
                <w:sz w:val="19"/>
                <w:szCs w:val="19"/>
              </w:rPr>
              <w:t>市政工程</w:t>
            </w:r>
          </w:p>
        </w:tc>
        <w:tc>
          <w:tcPr>
            <w:tcW w:w="1603" w:type="dxa"/>
            <w:vAlign w:val="top"/>
          </w:tcPr>
          <w:p>
            <w:pPr>
              <w:pStyle w:val="223"/>
              <w:rPr>
                <w:rFonts w:hint="eastAsia" w:ascii="仿宋" w:hAnsi="仿宋" w:eastAsia="仿宋" w:cs="仿宋"/>
              </w:rPr>
            </w:pPr>
          </w:p>
        </w:tc>
        <w:tc>
          <w:tcPr>
            <w:tcW w:w="2380"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409" w:type="dxa"/>
            <w:tcBorders>
              <w:left w:val="single" w:color="000000" w:sz="10" w:space="0"/>
            </w:tcBorders>
            <w:vAlign w:val="top"/>
          </w:tcPr>
          <w:p>
            <w:pPr>
              <w:spacing w:before="128" w:line="188" w:lineRule="auto"/>
              <w:ind w:left="611"/>
              <w:rPr>
                <w:rFonts w:hint="eastAsia" w:ascii="仿宋" w:hAnsi="仿宋" w:eastAsia="仿宋" w:cs="仿宋"/>
                <w:sz w:val="19"/>
                <w:szCs w:val="19"/>
              </w:rPr>
            </w:pPr>
            <w:r>
              <w:rPr>
                <w:rFonts w:hint="eastAsia" w:ascii="仿宋" w:hAnsi="仿宋" w:eastAsia="仿宋" w:cs="仿宋"/>
                <w:spacing w:val="-2"/>
                <w:sz w:val="19"/>
                <w:szCs w:val="19"/>
              </w:rPr>
              <w:t>11</w:t>
            </w:r>
          </w:p>
        </w:tc>
        <w:tc>
          <w:tcPr>
            <w:tcW w:w="4767" w:type="dxa"/>
            <w:vAlign w:val="top"/>
          </w:tcPr>
          <w:p>
            <w:pPr>
              <w:spacing w:before="95" w:line="230" w:lineRule="auto"/>
              <w:ind w:left="41"/>
              <w:rPr>
                <w:rFonts w:hint="eastAsia" w:ascii="仿宋" w:hAnsi="仿宋" w:eastAsia="仿宋" w:cs="仿宋"/>
                <w:sz w:val="19"/>
                <w:szCs w:val="19"/>
              </w:rPr>
            </w:pPr>
            <w:r>
              <w:rPr>
                <w:rFonts w:hint="eastAsia" w:ascii="仿宋" w:hAnsi="仿宋" w:eastAsia="仿宋" w:cs="仿宋"/>
                <w:spacing w:val="-3"/>
                <w:sz w:val="19"/>
                <w:szCs w:val="19"/>
              </w:rPr>
              <w:t>围堰</w:t>
            </w:r>
          </w:p>
        </w:tc>
        <w:tc>
          <w:tcPr>
            <w:tcW w:w="1603" w:type="dxa"/>
            <w:vAlign w:val="top"/>
          </w:tcPr>
          <w:p>
            <w:pPr>
              <w:spacing w:before="95" w:line="230" w:lineRule="auto"/>
              <w:ind w:left="726"/>
              <w:rPr>
                <w:rFonts w:hint="eastAsia" w:ascii="仿宋" w:hAnsi="仿宋" w:eastAsia="仿宋" w:cs="仿宋"/>
                <w:sz w:val="19"/>
                <w:szCs w:val="19"/>
              </w:rPr>
            </w:pPr>
            <w:r>
              <w:rPr>
                <w:rFonts w:hint="eastAsia" w:ascii="仿宋" w:hAnsi="仿宋" w:eastAsia="仿宋" w:cs="仿宋"/>
                <w:sz w:val="19"/>
                <w:szCs w:val="19"/>
              </w:rPr>
              <w:t>项</w:t>
            </w:r>
          </w:p>
        </w:tc>
        <w:tc>
          <w:tcPr>
            <w:tcW w:w="2380" w:type="dxa"/>
            <w:gridSpan w:val="2"/>
            <w:tcBorders>
              <w:right w:val="single" w:color="000000" w:sz="8" w:space="0"/>
            </w:tcBorders>
            <w:vAlign w:val="top"/>
          </w:tcPr>
          <w:p>
            <w:pPr>
              <w:spacing w:before="128" w:line="188" w:lineRule="auto"/>
              <w:ind w:left="1145"/>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409" w:type="dxa"/>
            <w:tcBorders>
              <w:left w:val="single" w:color="000000" w:sz="10" w:space="0"/>
            </w:tcBorders>
            <w:vAlign w:val="top"/>
          </w:tcPr>
          <w:p>
            <w:pPr>
              <w:spacing w:before="128" w:line="188" w:lineRule="auto"/>
              <w:ind w:left="611"/>
              <w:rPr>
                <w:rFonts w:hint="eastAsia" w:ascii="仿宋" w:hAnsi="仿宋" w:eastAsia="仿宋" w:cs="仿宋"/>
                <w:sz w:val="19"/>
                <w:szCs w:val="19"/>
              </w:rPr>
            </w:pPr>
            <w:r>
              <w:rPr>
                <w:rFonts w:hint="eastAsia" w:ascii="仿宋" w:hAnsi="仿宋" w:eastAsia="仿宋" w:cs="仿宋"/>
                <w:spacing w:val="-2"/>
                <w:sz w:val="19"/>
                <w:szCs w:val="19"/>
              </w:rPr>
              <w:t>12</w:t>
            </w:r>
          </w:p>
        </w:tc>
        <w:tc>
          <w:tcPr>
            <w:tcW w:w="4767" w:type="dxa"/>
            <w:vAlign w:val="top"/>
          </w:tcPr>
          <w:p>
            <w:pPr>
              <w:spacing w:before="95" w:line="229" w:lineRule="auto"/>
              <w:ind w:left="25"/>
              <w:rPr>
                <w:rFonts w:hint="eastAsia" w:ascii="仿宋" w:hAnsi="仿宋" w:eastAsia="仿宋" w:cs="仿宋"/>
                <w:sz w:val="19"/>
                <w:szCs w:val="19"/>
              </w:rPr>
            </w:pPr>
            <w:r>
              <w:rPr>
                <w:rFonts w:hint="eastAsia" w:ascii="仿宋" w:hAnsi="仿宋" w:eastAsia="仿宋" w:cs="仿宋"/>
                <w:spacing w:val="2"/>
                <w:sz w:val="19"/>
                <w:szCs w:val="19"/>
              </w:rPr>
              <w:t>筑岛</w:t>
            </w:r>
          </w:p>
        </w:tc>
        <w:tc>
          <w:tcPr>
            <w:tcW w:w="1603" w:type="dxa"/>
            <w:vAlign w:val="top"/>
          </w:tcPr>
          <w:p>
            <w:pPr>
              <w:spacing w:before="95" w:line="230" w:lineRule="auto"/>
              <w:ind w:left="726"/>
              <w:rPr>
                <w:rFonts w:hint="eastAsia" w:ascii="仿宋" w:hAnsi="仿宋" w:eastAsia="仿宋" w:cs="仿宋"/>
                <w:sz w:val="19"/>
                <w:szCs w:val="19"/>
              </w:rPr>
            </w:pPr>
            <w:r>
              <w:rPr>
                <w:rFonts w:hint="eastAsia" w:ascii="仿宋" w:hAnsi="仿宋" w:eastAsia="仿宋" w:cs="仿宋"/>
                <w:sz w:val="19"/>
                <w:szCs w:val="19"/>
              </w:rPr>
              <w:t>项</w:t>
            </w:r>
          </w:p>
        </w:tc>
        <w:tc>
          <w:tcPr>
            <w:tcW w:w="2380" w:type="dxa"/>
            <w:gridSpan w:val="2"/>
            <w:tcBorders>
              <w:right w:val="single" w:color="000000" w:sz="8" w:space="0"/>
            </w:tcBorders>
            <w:vAlign w:val="top"/>
          </w:tcPr>
          <w:p>
            <w:pPr>
              <w:spacing w:before="128" w:line="188" w:lineRule="auto"/>
              <w:ind w:left="1145"/>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409" w:type="dxa"/>
            <w:tcBorders>
              <w:left w:val="single" w:color="000000" w:sz="10" w:space="0"/>
            </w:tcBorders>
            <w:vAlign w:val="top"/>
          </w:tcPr>
          <w:p>
            <w:pPr>
              <w:spacing w:before="129" w:line="188" w:lineRule="auto"/>
              <w:ind w:left="611"/>
              <w:rPr>
                <w:rFonts w:hint="eastAsia" w:ascii="仿宋" w:hAnsi="仿宋" w:eastAsia="仿宋" w:cs="仿宋"/>
                <w:sz w:val="19"/>
                <w:szCs w:val="19"/>
              </w:rPr>
            </w:pPr>
            <w:r>
              <w:rPr>
                <w:rFonts w:hint="eastAsia" w:ascii="仿宋" w:hAnsi="仿宋" w:eastAsia="仿宋" w:cs="仿宋"/>
                <w:spacing w:val="-2"/>
                <w:sz w:val="19"/>
                <w:szCs w:val="19"/>
              </w:rPr>
              <w:t>13</w:t>
            </w:r>
          </w:p>
        </w:tc>
        <w:tc>
          <w:tcPr>
            <w:tcW w:w="4767" w:type="dxa"/>
            <w:vAlign w:val="top"/>
          </w:tcPr>
          <w:p>
            <w:pPr>
              <w:spacing w:before="96" w:line="229" w:lineRule="auto"/>
              <w:ind w:left="24"/>
              <w:rPr>
                <w:rFonts w:hint="eastAsia" w:ascii="仿宋" w:hAnsi="仿宋" w:eastAsia="仿宋" w:cs="仿宋"/>
                <w:sz w:val="19"/>
                <w:szCs w:val="19"/>
              </w:rPr>
            </w:pPr>
            <w:r>
              <w:rPr>
                <w:rFonts w:hint="eastAsia" w:ascii="仿宋" w:hAnsi="仿宋" w:eastAsia="仿宋" w:cs="仿宋"/>
                <w:spacing w:val="2"/>
                <w:sz w:val="19"/>
                <w:szCs w:val="19"/>
              </w:rPr>
              <w:t>便道</w:t>
            </w:r>
          </w:p>
        </w:tc>
        <w:tc>
          <w:tcPr>
            <w:tcW w:w="1603" w:type="dxa"/>
            <w:vAlign w:val="top"/>
          </w:tcPr>
          <w:p>
            <w:pPr>
              <w:spacing w:before="96" w:line="230" w:lineRule="auto"/>
              <w:ind w:left="726"/>
              <w:rPr>
                <w:rFonts w:hint="eastAsia" w:ascii="仿宋" w:hAnsi="仿宋" w:eastAsia="仿宋" w:cs="仿宋"/>
                <w:sz w:val="19"/>
                <w:szCs w:val="19"/>
              </w:rPr>
            </w:pPr>
            <w:r>
              <w:rPr>
                <w:rFonts w:hint="eastAsia" w:ascii="仿宋" w:hAnsi="仿宋" w:eastAsia="仿宋" w:cs="仿宋"/>
                <w:sz w:val="19"/>
                <w:szCs w:val="19"/>
              </w:rPr>
              <w:t>项</w:t>
            </w:r>
          </w:p>
        </w:tc>
        <w:tc>
          <w:tcPr>
            <w:tcW w:w="2380" w:type="dxa"/>
            <w:gridSpan w:val="2"/>
            <w:tcBorders>
              <w:right w:val="single" w:color="000000" w:sz="8" w:space="0"/>
            </w:tcBorders>
            <w:vAlign w:val="top"/>
          </w:tcPr>
          <w:p>
            <w:pPr>
              <w:spacing w:before="129" w:line="188" w:lineRule="auto"/>
              <w:ind w:left="1145"/>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409" w:type="dxa"/>
            <w:tcBorders>
              <w:left w:val="single" w:color="000000" w:sz="10" w:space="0"/>
            </w:tcBorders>
            <w:vAlign w:val="top"/>
          </w:tcPr>
          <w:p>
            <w:pPr>
              <w:spacing w:before="129" w:line="188" w:lineRule="auto"/>
              <w:ind w:left="611"/>
              <w:rPr>
                <w:rFonts w:hint="eastAsia" w:ascii="仿宋" w:hAnsi="仿宋" w:eastAsia="仿宋" w:cs="仿宋"/>
                <w:sz w:val="19"/>
                <w:szCs w:val="19"/>
              </w:rPr>
            </w:pPr>
            <w:r>
              <w:rPr>
                <w:rFonts w:hint="eastAsia" w:ascii="仿宋" w:hAnsi="仿宋" w:eastAsia="仿宋" w:cs="仿宋"/>
                <w:spacing w:val="-2"/>
                <w:sz w:val="19"/>
                <w:szCs w:val="19"/>
              </w:rPr>
              <w:t>14</w:t>
            </w:r>
          </w:p>
        </w:tc>
        <w:tc>
          <w:tcPr>
            <w:tcW w:w="4767" w:type="dxa"/>
            <w:vAlign w:val="top"/>
          </w:tcPr>
          <w:p>
            <w:pPr>
              <w:spacing w:before="96" w:line="229" w:lineRule="auto"/>
              <w:ind w:left="24"/>
              <w:rPr>
                <w:rFonts w:hint="eastAsia" w:ascii="仿宋" w:hAnsi="仿宋" w:eastAsia="仿宋" w:cs="仿宋"/>
                <w:sz w:val="19"/>
                <w:szCs w:val="19"/>
              </w:rPr>
            </w:pPr>
            <w:r>
              <w:rPr>
                <w:rFonts w:hint="eastAsia" w:ascii="仿宋" w:hAnsi="仿宋" w:eastAsia="仿宋" w:cs="仿宋"/>
                <w:spacing w:val="2"/>
                <w:sz w:val="19"/>
                <w:szCs w:val="19"/>
              </w:rPr>
              <w:t>便桥</w:t>
            </w:r>
          </w:p>
        </w:tc>
        <w:tc>
          <w:tcPr>
            <w:tcW w:w="1603" w:type="dxa"/>
            <w:vAlign w:val="top"/>
          </w:tcPr>
          <w:p>
            <w:pPr>
              <w:spacing w:before="96" w:line="230" w:lineRule="auto"/>
              <w:ind w:left="726"/>
              <w:rPr>
                <w:rFonts w:hint="eastAsia" w:ascii="仿宋" w:hAnsi="仿宋" w:eastAsia="仿宋" w:cs="仿宋"/>
                <w:sz w:val="19"/>
                <w:szCs w:val="19"/>
              </w:rPr>
            </w:pPr>
            <w:r>
              <w:rPr>
                <w:rFonts w:hint="eastAsia" w:ascii="仿宋" w:hAnsi="仿宋" w:eastAsia="仿宋" w:cs="仿宋"/>
                <w:sz w:val="19"/>
                <w:szCs w:val="19"/>
              </w:rPr>
              <w:t>项</w:t>
            </w:r>
          </w:p>
        </w:tc>
        <w:tc>
          <w:tcPr>
            <w:tcW w:w="2380" w:type="dxa"/>
            <w:gridSpan w:val="2"/>
            <w:tcBorders>
              <w:right w:val="single" w:color="000000" w:sz="8" w:space="0"/>
            </w:tcBorders>
            <w:vAlign w:val="top"/>
          </w:tcPr>
          <w:p>
            <w:pPr>
              <w:spacing w:before="129" w:line="188" w:lineRule="auto"/>
              <w:ind w:left="1145"/>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409" w:type="dxa"/>
            <w:tcBorders>
              <w:left w:val="single" w:color="000000" w:sz="10" w:space="0"/>
            </w:tcBorders>
            <w:vAlign w:val="top"/>
          </w:tcPr>
          <w:p>
            <w:pPr>
              <w:spacing w:before="130" w:line="188" w:lineRule="auto"/>
              <w:ind w:left="611"/>
              <w:rPr>
                <w:rFonts w:hint="eastAsia" w:ascii="仿宋" w:hAnsi="仿宋" w:eastAsia="仿宋" w:cs="仿宋"/>
                <w:sz w:val="19"/>
                <w:szCs w:val="19"/>
              </w:rPr>
            </w:pPr>
            <w:r>
              <w:rPr>
                <w:rFonts w:hint="eastAsia" w:ascii="仿宋" w:hAnsi="仿宋" w:eastAsia="仿宋" w:cs="仿宋"/>
                <w:spacing w:val="-2"/>
                <w:sz w:val="19"/>
                <w:szCs w:val="19"/>
              </w:rPr>
              <w:t>15</w:t>
            </w:r>
          </w:p>
        </w:tc>
        <w:tc>
          <w:tcPr>
            <w:tcW w:w="4767" w:type="dxa"/>
            <w:vAlign w:val="top"/>
          </w:tcPr>
          <w:p>
            <w:pPr>
              <w:spacing w:before="97" w:line="228" w:lineRule="auto"/>
              <w:ind w:left="22"/>
              <w:rPr>
                <w:rFonts w:hint="eastAsia" w:ascii="仿宋" w:hAnsi="仿宋" w:eastAsia="仿宋" w:cs="仿宋"/>
                <w:sz w:val="19"/>
                <w:szCs w:val="19"/>
              </w:rPr>
            </w:pPr>
            <w:r>
              <w:rPr>
                <w:rFonts w:hint="eastAsia" w:ascii="仿宋" w:hAnsi="仿宋" w:eastAsia="仿宋" w:cs="仿宋"/>
                <w:spacing w:val="4"/>
                <w:sz w:val="19"/>
                <w:szCs w:val="19"/>
              </w:rPr>
              <w:t>脚手架</w:t>
            </w:r>
          </w:p>
        </w:tc>
        <w:tc>
          <w:tcPr>
            <w:tcW w:w="1603" w:type="dxa"/>
            <w:vAlign w:val="top"/>
          </w:tcPr>
          <w:p>
            <w:pPr>
              <w:spacing w:before="96" w:line="230" w:lineRule="auto"/>
              <w:ind w:left="726"/>
              <w:rPr>
                <w:rFonts w:hint="eastAsia" w:ascii="仿宋" w:hAnsi="仿宋" w:eastAsia="仿宋" w:cs="仿宋"/>
                <w:sz w:val="19"/>
                <w:szCs w:val="19"/>
              </w:rPr>
            </w:pPr>
            <w:r>
              <w:rPr>
                <w:rFonts w:hint="eastAsia" w:ascii="仿宋" w:hAnsi="仿宋" w:eastAsia="仿宋" w:cs="仿宋"/>
                <w:sz w:val="19"/>
                <w:szCs w:val="19"/>
              </w:rPr>
              <w:t>项</w:t>
            </w:r>
          </w:p>
        </w:tc>
        <w:tc>
          <w:tcPr>
            <w:tcW w:w="2380" w:type="dxa"/>
            <w:gridSpan w:val="2"/>
            <w:tcBorders>
              <w:right w:val="single" w:color="000000" w:sz="8" w:space="0"/>
            </w:tcBorders>
            <w:vAlign w:val="top"/>
          </w:tcPr>
          <w:p>
            <w:pPr>
              <w:spacing w:before="130" w:line="188" w:lineRule="auto"/>
              <w:ind w:left="1145"/>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409" w:type="dxa"/>
            <w:tcBorders>
              <w:left w:val="single" w:color="000000" w:sz="10" w:space="0"/>
            </w:tcBorders>
            <w:vAlign w:val="top"/>
          </w:tcPr>
          <w:p>
            <w:pPr>
              <w:spacing w:before="130" w:line="188" w:lineRule="auto"/>
              <w:ind w:left="611"/>
              <w:rPr>
                <w:rFonts w:hint="eastAsia" w:ascii="仿宋" w:hAnsi="仿宋" w:eastAsia="仿宋" w:cs="仿宋"/>
                <w:sz w:val="19"/>
                <w:szCs w:val="19"/>
              </w:rPr>
            </w:pPr>
            <w:r>
              <w:rPr>
                <w:rFonts w:hint="eastAsia" w:ascii="仿宋" w:hAnsi="仿宋" w:eastAsia="仿宋" w:cs="仿宋"/>
                <w:spacing w:val="-2"/>
                <w:sz w:val="19"/>
                <w:szCs w:val="19"/>
              </w:rPr>
              <w:t>16</w:t>
            </w:r>
          </w:p>
        </w:tc>
        <w:tc>
          <w:tcPr>
            <w:tcW w:w="4767" w:type="dxa"/>
            <w:vAlign w:val="top"/>
          </w:tcPr>
          <w:p>
            <w:pPr>
              <w:spacing w:before="97" w:line="228" w:lineRule="auto"/>
              <w:ind w:left="24"/>
              <w:rPr>
                <w:rFonts w:hint="eastAsia" w:ascii="仿宋" w:hAnsi="仿宋" w:eastAsia="仿宋" w:cs="仿宋"/>
                <w:sz w:val="19"/>
                <w:szCs w:val="19"/>
              </w:rPr>
            </w:pPr>
            <w:r>
              <w:rPr>
                <w:rFonts w:hint="eastAsia" w:ascii="仿宋" w:hAnsi="仿宋" w:eastAsia="仿宋" w:cs="仿宋"/>
                <w:spacing w:val="4"/>
                <w:sz w:val="19"/>
                <w:szCs w:val="19"/>
              </w:rPr>
              <w:t>洞内施工的通风、供水、供气、供电、照明及通讯设施</w:t>
            </w:r>
          </w:p>
        </w:tc>
        <w:tc>
          <w:tcPr>
            <w:tcW w:w="1603" w:type="dxa"/>
            <w:vAlign w:val="top"/>
          </w:tcPr>
          <w:p>
            <w:pPr>
              <w:spacing w:before="97" w:line="230" w:lineRule="auto"/>
              <w:ind w:left="726"/>
              <w:rPr>
                <w:rFonts w:hint="eastAsia" w:ascii="仿宋" w:hAnsi="仿宋" w:eastAsia="仿宋" w:cs="仿宋"/>
                <w:sz w:val="19"/>
                <w:szCs w:val="19"/>
              </w:rPr>
            </w:pPr>
            <w:r>
              <w:rPr>
                <w:rFonts w:hint="eastAsia" w:ascii="仿宋" w:hAnsi="仿宋" w:eastAsia="仿宋" w:cs="仿宋"/>
                <w:sz w:val="19"/>
                <w:szCs w:val="19"/>
              </w:rPr>
              <w:t>项</w:t>
            </w:r>
          </w:p>
        </w:tc>
        <w:tc>
          <w:tcPr>
            <w:tcW w:w="2380" w:type="dxa"/>
            <w:gridSpan w:val="2"/>
            <w:tcBorders>
              <w:right w:val="single" w:color="000000" w:sz="8" w:space="0"/>
            </w:tcBorders>
            <w:vAlign w:val="top"/>
          </w:tcPr>
          <w:p>
            <w:pPr>
              <w:spacing w:before="130" w:line="188" w:lineRule="auto"/>
              <w:ind w:left="1145"/>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409" w:type="dxa"/>
            <w:tcBorders>
              <w:left w:val="single" w:color="000000" w:sz="10" w:space="0"/>
            </w:tcBorders>
            <w:vAlign w:val="top"/>
          </w:tcPr>
          <w:p>
            <w:pPr>
              <w:spacing w:before="131" w:line="188" w:lineRule="auto"/>
              <w:ind w:left="611"/>
              <w:rPr>
                <w:rFonts w:hint="eastAsia" w:ascii="仿宋" w:hAnsi="仿宋" w:eastAsia="仿宋" w:cs="仿宋"/>
                <w:sz w:val="19"/>
                <w:szCs w:val="19"/>
              </w:rPr>
            </w:pPr>
            <w:r>
              <w:rPr>
                <w:rFonts w:hint="eastAsia" w:ascii="仿宋" w:hAnsi="仿宋" w:eastAsia="仿宋" w:cs="仿宋"/>
                <w:spacing w:val="-2"/>
                <w:sz w:val="19"/>
                <w:szCs w:val="19"/>
              </w:rPr>
              <w:t>17</w:t>
            </w:r>
          </w:p>
        </w:tc>
        <w:tc>
          <w:tcPr>
            <w:tcW w:w="4767" w:type="dxa"/>
            <w:vAlign w:val="top"/>
          </w:tcPr>
          <w:p>
            <w:pPr>
              <w:spacing w:before="97" w:line="230" w:lineRule="auto"/>
              <w:ind w:left="24"/>
              <w:rPr>
                <w:rFonts w:hint="eastAsia" w:ascii="仿宋" w:hAnsi="仿宋" w:eastAsia="仿宋" w:cs="仿宋"/>
                <w:sz w:val="19"/>
                <w:szCs w:val="19"/>
              </w:rPr>
            </w:pPr>
            <w:r>
              <w:rPr>
                <w:rFonts w:hint="eastAsia" w:ascii="仿宋" w:hAnsi="仿宋" w:eastAsia="仿宋" w:cs="仿宋"/>
                <w:spacing w:val="4"/>
                <w:sz w:val="19"/>
                <w:szCs w:val="19"/>
              </w:rPr>
              <w:t>驳岸块石清理</w:t>
            </w:r>
          </w:p>
        </w:tc>
        <w:tc>
          <w:tcPr>
            <w:tcW w:w="1603" w:type="dxa"/>
            <w:vAlign w:val="top"/>
          </w:tcPr>
          <w:p>
            <w:pPr>
              <w:spacing w:before="97" w:line="230" w:lineRule="auto"/>
              <w:ind w:left="726"/>
              <w:rPr>
                <w:rFonts w:hint="eastAsia" w:ascii="仿宋" w:hAnsi="仿宋" w:eastAsia="仿宋" w:cs="仿宋"/>
                <w:sz w:val="19"/>
                <w:szCs w:val="19"/>
              </w:rPr>
            </w:pPr>
            <w:r>
              <w:rPr>
                <w:rFonts w:hint="eastAsia" w:ascii="仿宋" w:hAnsi="仿宋" w:eastAsia="仿宋" w:cs="仿宋"/>
                <w:sz w:val="19"/>
                <w:szCs w:val="19"/>
              </w:rPr>
              <w:t>项</w:t>
            </w:r>
          </w:p>
        </w:tc>
        <w:tc>
          <w:tcPr>
            <w:tcW w:w="2380" w:type="dxa"/>
            <w:gridSpan w:val="2"/>
            <w:tcBorders>
              <w:right w:val="single" w:color="000000" w:sz="8" w:space="0"/>
            </w:tcBorders>
            <w:vAlign w:val="top"/>
          </w:tcPr>
          <w:p>
            <w:pPr>
              <w:spacing w:before="130" w:line="188" w:lineRule="auto"/>
              <w:ind w:left="1145"/>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409" w:type="dxa"/>
            <w:tcBorders>
              <w:left w:val="single" w:color="000000" w:sz="10" w:space="0"/>
            </w:tcBorders>
            <w:vAlign w:val="top"/>
          </w:tcPr>
          <w:p>
            <w:pPr>
              <w:spacing w:before="131" w:line="188" w:lineRule="auto"/>
              <w:ind w:left="611"/>
              <w:rPr>
                <w:rFonts w:hint="eastAsia" w:ascii="仿宋" w:hAnsi="仿宋" w:eastAsia="仿宋" w:cs="仿宋"/>
                <w:sz w:val="19"/>
                <w:szCs w:val="19"/>
              </w:rPr>
            </w:pPr>
            <w:r>
              <w:rPr>
                <w:rFonts w:hint="eastAsia" w:ascii="仿宋" w:hAnsi="仿宋" w:eastAsia="仿宋" w:cs="仿宋"/>
                <w:spacing w:val="-2"/>
                <w:sz w:val="19"/>
                <w:szCs w:val="19"/>
              </w:rPr>
              <w:t>18</w:t>
            </w:r>
          </w:p>
        </w:tc>
        <w:tc>
          <w:tcPr>
            <w:tcW w:w="4767" w:type="dxa"/>
            <w:vAlign w:val="top"/>
          </w:tcPr>
          <w:p>
            <w:pPr>
              <w:spacing w:before="98" w:line="229" w:lineRule="auto"/>
              <w:ind w:left="23"/>
              <w:rPr>
                <w:rFonts w:hint="eastAsia" w:ascii="仿宋" w:hAnsi="仿宋" w:eastAsia="仿宋" w:cs="仿宋"/>
                <w:sz w:val="19"/>
                <w:szCs w:val="19"/>
              </w:rPr>
            </w:pPr>
            <w:r>
              <w:rPr>
                <w:rFonts w:hint="eastAsia" w:ascii="仿宋" w:hAnsi="仿宋" w:eastAsia="仿宋" w:cs="仿宋"/>
                <w:spacing w:val="4"/>
                <w:sz w:val="19"/>
                <w:szCs w:val="19"/>
              </w:rPr>
              <w:t>地下管线交叉处理</w:t>
            </w:r>
          </w:p>
        </w:tc>
        <w:tc>
          <w:tcPr>
            <w:tcW w:w="1603" w:type="dxa"/>
            <w:vAlign w:val="top"/>
          </w:tcPr>
          <w:p>
            <w:pPr>
              <w:spacing w:before="97" w:line="230" w:lineRule="auto"/>
              <w:ind w:left="726"/>
              <w:rPr>
                <w:rFonts w:hint="eastAsia" w:ascii="仿宋" w:hAnsi="仿宋" w:eastAsia="仿宋" w:cs="仿宋"/>
                <w:sz w:val="19"/>
                <w:szCs w:val="19"/>
              </w:rPr>
            </w:pPr>
            <w:r>
              <w:rPr>
                <w:rFonts w:hint="eastAsia" w:ascii="仿宋" w:hAnsi="仿宋" w:eastAsia="仿宋" w:cs="仿宋"/>
                <w:sz w:val="19"/>
                <w:szCs w:val="19"/>
              </w:rPr>
              <w:t>项</w:t>
            </w:r>
          </w:p>
        </w:tc>
        <w:tc>
          <w:tcPr>
            <w:tcW w:w="2380" w:type="dxa"/>
            <w:gridSpan w:val="2"/>
            <w:tcBorders>
              <w:right w:val="single" w:color="000000" w:sz="8" w:space="0"/>
            </w:tcBorders>
            <w:vAlign w:val="top"/>
          </w:tcPr>
          <w:p>
            <w:pPr>
              <w:spacing w:before="131" w:line="188" w:lineRule="auto"/>
              <w:ind w:left="1145"/>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409" w:type="dxa"/>
            <w:tcBorders>
              <w:left w:val="single" w:color="000000" w:sz="10" w:space="0"/>
            </w:tcBorders>
            <w:vAlign w:val="top"/>
          </w:tcPr>
          <w:p>
            <w:pPr>
              <w:spacing w:before="131" w:line="188" w:lineRule="auto"/>
              <w:ind w:left="611"/>
              <w:rPr>
                <w:rFonts w:hint="eastAsia" w:ascii="仿宋" w:hAnsi="仿宋" w:eastAsia="仿宋" w:cs="仿宋"/>
                <w:sz w:val="19"/>
                <w:szCs w:val="19"/>
              </w:rPr>
            </w:pPr>
            <w:r>
              <w:rPr>
                <w:rFonts w:hint="eastAsia" w:ascii="仿宋" w:hAnsi="仿宋" w:eastAsia="仿宋" w:cs="仿宋"/>
                <w:spacing w:val="-2"/>
                <w:sz w:val="19"/>
                <w:szCs w:val="19"/>
              </w:rPr>
              <w:t>19</w:t>
            </w:r>
          </w:p>
        </w:tc>
        <w:tc>
          <w:tcPr>
            <w:tcW w:w="4767" w:type="dxa"/>
            <w:vAlign w:val="top"/>
          </w:tcPr>
          <w:p>
            <w:pPr>
              <w:spacing w:before="98" w:line="228" w:lineRule="auto"/>
              <w:ind w:left="26"/>
              <w:rPr>
                <w:rFonts w:hint="eastAsia" w:ascii="仿宋" w:hAnsi="仿宋" w:eastAsia="仿宋" w:cs="仿宋"/>
                <w:sz w:val="19"/>
                <w:szCs w:val="19"/>
              </w:rPr>
            </w:pPr>
            <w:r>
              <w:rPr>
                <w:rFonts w:hint="eastAsia" w:ascii="仿宋" w:hAnsi="仿宋" w:eastAsia="仿宋" w:cs="仿宋"/>
                <w:spacing w:val="4"/>
                <w:sz w:val="19"/>
                <w:szCs w:val="19"/>
              </w:rPr>
              <w:t>行车、行人干扰增加</w:t>
            </w:r>
          </w:p>
        </w:tc>
        <w:tc>
          <w:tcPr>
            <w:tcW w:w="1603" w:type="dxa"/>
            <w:vAlign w:val="top"/>
          </w:tcPr>
          <w:p>
            <w:pPr>
              <w:spacing w:before="98" w:line="230" w:lineRule="auto"/>
              <w:ind w:left="726"/>
              <w:rPr>
                <w:rFonts w:hint="eastAsia" w:ascii="仿宋" w:hAnsi="仿宋" w:eastAsia="仿宋" w:cs="仿宋"/>
                <w:sz w:val="19"/>
                <w:szCs w:val="19"/>
              </w:rPr>
            </w:pPr>
            <w:r>
              <w:rPr>
                <w:rFonts w:hint="eastAsia" w:ascii="仿宋" w:hAnsi="仿宋" w:eastAsia="仿宋" w:cs="仿宋"/>
                <w:sz w:val="19"/>
                <w:szCs w:val="19"/>
              </w:rPr>
              <w:t>项</w:t>
            </w:r>
          </w:p>
        </w:tc>
        <w:tc>
          <w:tcPr>
            <w:tcW w:w="2380" w:type="dxa"/>
            <w:gridSpan w:val="2"/>
            <w:tcBorders>
              <w:right w:val="single" w:color="000000" w:sz="8" w:space="0"/>
            </w:tcBorders>
            <w:vAlign w:val="top"/>
          </w:tcPr>
          <w:p>
            <w:pPr>
              <w:spacing w:before="131" w:line="188" w:lineRule="auto"/>
              <w:ind w:left="1145"/>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6" w:hRule="atLeast"/>
        </w:trPr>
        <w:tc>
          <w:tcPr>
            <w:tcW w:w="1409" w:type="dxa"/>
            <w:tcBorders>
              <w:left w:val="single" w:color="000000" w:sz="10" w:space="0"/>
            </w:tcBorders>
            <w:vAlign w:val="top"/>
          </w:tcPr>
          <w:p>
            <w:pPr>
              <w:spacing w:before="237" w:line="188" w:lineRule="auto"/>
              <w:ind w:left="599"/>
              <w:rPr>
                <w:rFonts w:hint="eastAsia" w:ascii="仿宋" w:hAnsi="仿宋" w:eastAsia="仿宋" w:cs="仿宋"/>
                <w:sz w:val="19"/>
                <w:szCs w:val="19"/>
              </w:rPr>
            </w:pPr>
            <w:r>
              <w:rPr>
                <w:rFonts w:hint="eastAsia" w:ascii="仿宋" w:hAnsi="仿宋" w:eastAsia="仿宋" w:cs="仿宋"/>
                <w:spacing w:val="2"/>
                <w:sz w:val="19"/>
                <w:szCs w:val="19"/>
              </w:rPr>
              <w:t>20</w:t>
            </w:r>
          </w:p>
        </w:tc>
        <w:tc>
          <w:tcPr>
            <w:tcW w:w="4767" w:type="dxa"/>
            <w:vAlign w:val="top"/>
          </w:tcPr>
          <w:p>
            <w:pPr>
              <w:spacing w:before="114" w:line="209" w:lineRule="auto"/>
              <w:ind w:left="24" w:right="92"/>
              <w:rPr>
                <w:rFonts w:hint="eastAsia" w:ascii="仿宋" w:hAnsi="仿宋" w:eastAsia="仿宋" w:cs="仿宋"/>
                <w:sz w:val="19"/>
                <w:szCs w:val="19"/>
              </w:rPr>
            </w:pPr>
            <w:r>
              <w:rPr>
                <w:rFonts w:hint="eastAsia" w:ascii="仿宋" w:hAnsi="仿宋" w:eastAsia="仿宋" w:cs="仿宋"/>
                <w:spacing w:val="4"/>
                <w:sz w:val="19"/>
                <w:szCs w:val="19"/>
              </w:rPr>
              <w:t>轨道交通工程路桥、市政基础设施施工监测、监控、保</w:t>
            </w:r>
            <w:r>
              <w:rPr>
                <w:rFonts w:hint="eastAsia" w:ascii="仿宋" w:hAnsi="仿宋" w:eastAsia="仿宋" w:cs="仿宋"/>
                <w:spacing w:val="11"/>
                <w:sz w:val="19"/>
                <w:szCs w:val="19"/>
              </w:rPr>
              <w:t xml:space="preserve"> </w:t>
            </w:r>
            <w:r>
              <w:rPr>
                <w:rFonts w:hint="eastAsia" w:ascii="仿宋" w:hAnsi="仿宋" w:eastAsia="仿宋" w:cs="仿宋"/>
                <w:spacing w:val="1"/>
                <w:sz w:val="19"/>
                <w:szCs w:val="19"/>
              </w:rPr>
              <w:t>护</w:t>
            </w:r>
          </w:p>
        </w:tc>
        <w:tc>
          <w:tcPr>
            <w:tcW w:w="1603" w:type="dxa"/>
            <w:vAlign w:val="top"/>
          </w:tcPr>
          <w:p>
            <w:pPr>
              <w:spacing w:before="203" w:line="230" w:lineRule="auto"/>
              <w:ind w:left="726"/>
              <w:rPr>
                <w:rFonts w:hint="eastAsia" w:ascii="仿宋" w:hAnsi="仿宋" w:eastAsia="仿宋" w:cs="仿宋"/>
                <w:sz w:val="19"/>
                <w:szCs w:val="19"/>
              </w:rPr>
            </w:pPr>
            <w:r>
              <w:rPr>
                <w:rFonts w:hint="eastAsia" w:ascii="仿宋" w:hAnsi="仿宋" w:eastAsia="仿宋" w:cs="仿宋"/>
                <w:sz w:val="19"/>
                <w:szCs w:val="19"/>
              </w:rPr>
              <w:t>项</w:t>
            </w:r>
          </w:p>
        </w:tc>
        <w:tc>
          <w:tcPr>
            <w:tcW w:w="2380" w:type="dxa"/>
            <w:gridSpan w:val="2"/>
            <w:tcBorders>
              <w:right w:val="single" w:color="000000" w:sz="8" w:space="0"/>
            </w:tcBorders>
            <w:vAlign w:val="top"/>
          </w:tcPr>
          <w:p>
            <w:pPr>
              <w:spacing w:before="236" w:line="188" w:lineRule="auto"/>
              <w:ind w:left="1145"/>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409" w:type="dxa"/>
            <w:tcBorders>
              <w:left w:val="single" w:color="000000" w:sz="10" w:space="0"/>
            </w:tcBorders>
            <w:vAlign w:val="top"/>
          </w:tcPr>
          <w:p>
            <w:pPr>
              <w:spacing w:before="133" w:line="188" w:lineRule="auto"/>
              <w:ind w:left="599"/>
              <w:rPr>
                <w:rFonts w:hint="eastAsia" w:ascii="仿宋" w:hAnsi="仿宋" w:eastAsia="仿宋" w:cs="仿宋"/>
                <w:sz w:val="19"/>
                <w:szCs w:val="19"/>
              </w:rPr>
            </w:pPr>
            <w:r>
              <w:rPr>
                <w:rFonts w:hint="eastAsia" w:ascii="仿宋" w:hAnsi="仿宋" w:eastAsia="仿宋" w:cs="仿宋"/>
                <w:spacing w:val="2"/>
                <w:sz w:val="19"/>
                <w:szCs w:val="19"/>
              </w:rPr>
              <w:t>21</w:t>
            </w:r>
          </w:p>
        </w:tc>
        <w:tc>
          <w:tcPr>
            <w:tcW w:w="4767" w:type="dxa"/>
            <w:vAlign w:val="top"/>
          </w:tcPr>
          <w:p>
            <w:pPr>
              <w:spacing w:before="100" w:line="228" w:lineRule="auto"/>
              <w:ind w:left="26"/>
              <w:rPr>
                <w:rFonts w:hint="eastAsia" w:ascii="仿宋" w:hAnsi="仿宋" w:eastAsia="仿宋" w:cs="仿宋"/>
                <w:sz w:val="19"/>
                <w:szCs w:val="19"/>
              </w:rPr>
            </w:pPr>
            <w:r>
              <w:rPr>
                <w:rFonts w:hint="eastAsia" w:ascii="仿宋" w:hAnsi="仿宋" w:eastAsia="仿宋" w:cs="仿宋"/>
                <w:spacing w:val="4"/>
                <w:sz w:val="19"/>
                <w:szCs w:val="19"/>
              </w:rPr>
              <w:t>混凝土、钢筋混凝土模板及支架</w:t>
            </w:r>
          </w:p>
        </w:tc>
        <w:tc>
          <w:tcPr>
            <w:tcW w:w="1603" w:type="dxa"/>
            <w:vAlign w:val="top"/>
          </w:tcPr>
          <w:p>
            <w:pPr>
              <w:spacing w:before="99" w:line="230" w:lineRule="auto"/>
              <w:ind w:left="726"/>
              <w:rPr>
                <w:rFonts w:hint="eastAsia" w:ascii="仿宋" w:hAnsi="仿宋" w:eastAsia="仿宋" w:cs="仿宋"/>
                <w:sz w:val="19"/>
                <w:szCs w:val="19"/>
              </w:rPr>
            </w:pPr>
            <w:r>
              <w:rPr>
                <w:rFonts w:hint="eastAsia" w:ascii="仿宋" w:hAnsi="仿宋" w:eastAsia="仿宋" w:cs="仿宋"/>
                <w:sz w:val="19"/>
                <w:szCs w:val="19"/>
              </w:rPr>
              <w:t>项</w:t>
            </w:r>
          </w:p>
        </w:tc>
        <w:tc>
          <w:tcPr>
            <w:tcW w:w="2380" w:type="dxa"/>
            <w:gridSpan w:val="2"/>
            <w:tcBorders>
              <w:right w:val="single" w:color="000000" w:sz="8" w:space="0"/>
            </w:tcBorders>
            <w:vAlign w:val="top"/>
          </w:tcPr>
          <w:p>
            <w:pPr>
              <w:spacing w:before="133" w:line="188" w:lineRule="auto"/>
              <w:ind w:left="1145"/>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409" w:type="dxa"/>
            <w:tcBorders>
              <w:left w:val="single" w:color="000000" w:sz="10" w:space="0"/>
            </w:tcBorders>
            <w:vAlign w:val="top"/>
          </w:tcPr>
          <w:p>
            <w:pPr>
              <w:pStyle w:val="223"/>
              <w:rPr>
                <w:rFonts w:hint="eastAsia" w:ascii="仿宋" w:hAnsi="仿宋" w:eastAsia="仿宋" w:cs="仿宋"/>
              </w:rPr>
            </w:pPr>
          </w:p>
        </w:tc>
        <w:tc>
          <w:tcPr>
            <w:tcW w:w="4767" w:type="dxa"/>
            <w:vAlign w:val="top"/>
          </w:tcPr>
          <w:p>
            <w:pPr>
              <w:pStyle w:val="223"/>
              <w:rPr>
                <w:rFonts w:hint="eastAsia" w:ascii="仿宋" w:hAnsi="仿宋" w:eastAsia="仿宋" w:cs="仿宋"/>
              </w:rPr>
            </w:pPr>
          </w:p>
        </w:tc>
        <w:tc>
          <w:tcPr>
            <w:tcW w:w="1603" w:type="dxa"/>
            <w:vAlign w:val="top"/>
          </w:tcPr>
          <w:p>
            <w:pPr>
              <w:pStyle w:val="223"/>
              <w:rPr>
                <w:rFonts w:hint="eastAsia" w:ascii="仿宋" w:hAnsi="仿宋" w:eastAsia="仿宋" w:cs="仿宋"/>
              </w:rPr>
            </w:pPr>
          </w:p>
        </w:tc>
        <w:tc>
          <w:tcPr>
            <w:tcW w:w="2380"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409" w:type="dxa"/>
            <w:tcBorders>
              <w:left w:val="single" w:color="000000" w:sz="10" w:space="0"/>
            </w:tcBorders>
            <w:vAlign w:val="top"/>
          </w:tcPr>
          <w:p>
            <w:pPr>
              <w:pStyle w:val="223"/>
              <w:rPr>
                <w:rFonts w:hint="eastAsia" w:ascii="仿宋" w:hAnsi="仿宋" w:eastAsia="仿宋" w:cs="仿宋"/>
              </w:rPr>
            </w:pPr>
          </w:p>
        </w:tc>
        <w:tc>
          <w:tcPr>
            <w:tcW w:w="4767" w:type="dxa"/>
            <w:vAlign w:val="top"/>
          </w:tcPr>
          <w:p>
            <w:pPr>
              <w:pStyle w:val="223"/>
              <w:rPr>
                <w:rFonts w:hint="eastAsia" w:ascii="仿宋" w:hAnsi="仿宋" w:eastAsia="仿宋" w:cs="仿宋"/>
              </w:rPr>
            </w:pPr>
          </w:p>
        </w:tc>
        <w:tc>
          <w:tcPr>
            <w:tcW w:w="1603" w:type="dxa"/>
            <w:vAlign w:val="top"/>
          </w:tcPr>
          <w:p>
            <w:pPr>
              <w:pStyle w:val="223"/>
              <w:rPr>
                <w:rFonts w:hint="eastAsia" w:ascii="仿宋" w:hAnsi="仿宋" w:eastAsia="仿宋" w:cs="仿宋"/>
              </w:rPr>
            </w:pPr>
          </w:p>
        </w:tc>
        <w:tc>
          <w:tcPr>
            <w:tcW w:w="2380"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409" w:type="dxa"/>
            <w:tcBorders>
              <w:left w:val="single" w:color="000000" w:sz="10" w:space="0"/>
            </w:tcBorders>
            <w:vAlign w:val="top"/>
          </w:tcPr>
          <w:p>
            <w:pPr>
              <w:pStyle w:val="223"/>
              <w:rPr>
                <w:rFonts w:hint="eastAsia" w:ascii="仿宋" w:hAnsi="仿宋" w:eastAsia="仿宋" w:cs="仿宋"/>
              </w:rPr>
            </w:pPr>
          </w:p>
        </w:tc>
        <w:tc>
          <w:tcPr>
            <w:tcW w:w="4767" w:type="dxa"/>
            <w:vAlign w:val="top"/>
          </w:tcPr>
          <w:p>
            <w:pPr>
              <w:pStyle w:val="223"/>
              <w:rPr>
                <w:rFonts w:hint="eastAsia" w:ascii="仿宋" w:hAnsi="仿宋" w:eastAsia="仿宋" w:cs="仿宋"/>
              </w:rPr>
            </w:pPr>
          </w:p>
        </w:tc>
        <w:tc>
          <w:tcPr>
            <w:tcW w:w="1603" w:type="dxa"/>
            <w:vAlign w:val="top"/>
          </w:tcPr>
          <w:p>
            <w:pPr>
              <w:pStyle w:val="223"/>
              <w:rPr>
                <w:rFonts w:hint="eastAsia" w:ascii="仿宋" w:hAnsi="仿宋" w:eastAsia="仿宋" w:cs="仿宋"/>
              </w:rPr>
            </w:pPr>
          </w:p>
        </w:tc>
        <w:tc>
          <w:tcPr>
            <w:tcW w:w="2380"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409" w:type="dxa"/>
            <w:tcBorders>
              <w:left w:val="single" w:color="000000" w:sz="10" w:space="0"/>
            </w:tcBorders>
            <w:vAlign w:val="top"/>
          </w:tcPr>
          <w:p>
            <w:pPr>
              <w:pStyle w:val="223"/>
              <w:rPr>
                <w:rFonts w:hint="eastAsia" w:ascii="仿宋" w:hAnsi="仿宋" w:eastAsia="仿宋" w:cs="仿宋"/>
              </w:rPr>
            </w:pPr>
          </w:p>
        </w:tc>
        <w:tc>
          <w:tcPr>
            <w:tcW w:w="4767" w:type="dxa"/>
            <w:vAlign w:val="top"/>
          </w:tcPr>
          <w:p>
            <w:pPr>
              <w:pStyle w:val="223"/>
              <w:rPr>
                <w:rFonts w:hint="eastAsia" w:ascii="仿宋" w:hAnsi="仿宋" w:eastAsia="仿宋" w:cs="仿宋"/>
              </w:rPr>
            </w:pPr>
          </w:p>
        </w:tc>
        <w:tc>
          <w:tcPr>
            <w:tcW w:w="1603" w:type="dxa"/>
            <w:vAlign w:val="top"/>
          </w:tcPr>
          <w:p>
            <w:pPr>
              <w:pStyle w:val="223"/>
              <w:rPr>
                <w:rFonts w:hint="eastAsia" w:ascii="仿宋" w:hAnsi="仿宋" w:eastAsia="仿宋" w:cs="仿宋"/>
              </w:rPr>
            </w:pPr>
          </w:p>
        </w:tc>
        <w:tc>
          <w:tcPr>
            <w:tcW w:w="2380"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409" w:type="dxa"/>
            <w:tcBorders>
              <w:left w:val="single" w:color="000000" w:sz="10" w:space="0"/>
            </w:tcBorders>
            <w:vAlign w:val="top"/>
          </w:tcPr>
          <w:p>
            <w:pPr>
              <w:pStyle w:val="223"/>
              <w:rPr>
                <w:rFonts w:hint="eastAsia" w:ascii="仿宋" w:hAnsi="仿宋" w:eastAsia="仿宋" w:cs="仿宋"/>
              </w:rPr>
            </w:pPr>
          </w:p>
        </w:tc>
        <w:tc>
          <w:tcPr>
            <w:tcW w:w="4767" w:type="dxa"/>
            <w:vAlign w:val="top"/>
          </w:tcPr>
          <w:p>
            <w:pPr>
              <w:pStyle w:val="223"/>
              <w:rPr>
                <w:rFonts w:hint="eastAsia" w:ascii="仿宋" w:hAnsi="仿宋" w:eastAsia="仿宋" w:cs="仿宋"/>
              </w:rPr>
            </w:pPr>
          </w:p>
        </w:tc>
        <w:tc>
          <w:tcPr>
            <w:tcW w:w="1603" w:type="dxa"/>
            <w:vAlign w:val="top"/>
          </w:tcPr>
          <w:p>
            <w:pPr>
              <w:pStyle w:val="223"/>
              <w:rPr>
                <w:rFonts w:hint="eastAsia" w:ascii="仿宋" w:hAnsi="仿宋" w:eastAsia="仿宋" w:cs="仿宋"/>
              </w:rPr>
            </w:pPr>
          </w:p>
        </w:tc>
        <w:tc>
          <w:tcPr>
            <w:tcW w:w="2380"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6" w:hRule="atLeast"/>
        </w:trPr>
        <w:tc>
          <w:tcPr>
            <w:tcW w:w="1409" w:type="dxa"/>
            <w:tcBorders>
              <w:left w:val="single" w:color="000000" w:sz="10" w:space="0"/>
              <w:bottom w:val="single" w:color="000000" w:sz="10" w:space="0"/>
            </w:tcBorders>
            <w:vAlign w:val="top"/>
          </w:tcPr>
          <w:p>
            <w:pPr>
              <w:pStyle w:val="223"/>
              <w:rPr>
                <w:rFonts w:hint="eastAsia" w:ascii="仿宋" w:hAnsi="仿宋" w:eastAsia="仿宋" w:cs="仿宋"/>
              </w:rPr>
            </w:pPr>
          </w:p>
        </w:tc>
        <w:tc>
          <w:tcPr>
            <w:tcW w:w="4767" w:type="dxa"/>
            <w:tcBorders>
              <w:bottom w:val="single" w:color="000000" w:sz="10" w:space="0"/>
            </w:tcBorders>
            <w:vAlign w:val="top"/>
          </w:tcPr>
          <w:p>
            <w:pPr>
              <w:pStyle w:val="223"/>
              <w:rPr>
                <w:rFonts w:hint="eastAsia" w:ascii="仿宋" w:hAnsi="仿宋" w:eastAsia="仿宋" w:cs="仿宋"/>
              </w:rPr>
            </w:pPr>
          </w:p>
        </w:tc>
        <w:tc>
          <w:tcPr>
            <w:tcW w:w="1603" w:type="dxa"/>
            <w:tcBorders>
              <w:bottom w:val="single" w:color="000000" w:sz="10" w:space="0"/>
            </w:tcBorders>
            <w:vAlign w:val="top"/>
          </w:tcPr>
          <w:p>
            <w:pPr>
              <w:pStyle w:val="223"/>
              <w:rPr>
                <w:rFonts w:hint="eastAsia" w:ascii="仿宋" w:hAnsi="仿宋" w:eastAsia="仿宋" w:cs="仿宋"/>
              </w:rPr>
            </w:pPr>
          </w:p>
        </w:tc>
        <w:tc>
          <w:tcPr>
            <w:tcW w:w="2380" w:type="dxa"/>
            <w:gridSpan w:val="2"/>
            <w:tcBorders>
              <w:bottom w:val="single" w:color="000000" w:sz="10" w:space="0"/>
              <w:right w:val="single" w:color="000000" w:sz="8" w:space="0"/>
            </w:tcBorders>
            <w:vAlign w:val="top"/>
          </w:tcPr>
          <w:p>
            <w:pPr>
              <w:pStyle w:val="223"/>
              <w:rPr>
                <w:rFonts w:hint="eastAsia" w:ascii="仿宋" w:hAnsi="仿宋" w:eastAsia="仿宋" w:cs="仿宋"/>
              </w:rPr>
            </w:pPr>
          </w:p>
        </w:tc>
      </w:tr>
    </w:tbl>
    <w:p>
      <w:pPr>
        <w:spacing w:before="220" w:line="300" w:lineRule="exact"/>
        <w:rPr>
          <w:rFonts w:hint="eastAsia" w:ascii="仿宋" w:hAnsi="仿宋" w:eastAsia="仿宋" w:cs="仿宋"/>
        </w:rPr>
      </w:pPr>
      <w:r>
        <w:rPr>
          <w:rFonts w:hint="eastAsia" w:ascii="仿宋" w:hAnsi="仿宋" w:eastAsia="仿宋" w:cs="仿宋"/>
          <w:position w:val="-5"/>
        </w:rPr>
        <mc:AlternateContent>
          <mc:Choice Requires="wpg">
            <w:drawing>
              <wp:inline distT="0" distB="0" distL="114300" distR="114300">
                <wp:extent cx="6466205" cy="190500"/>
                <wp:effectExtent l="12700" t="0" r="17145" b="26035"/>
                <wp:docPr id="10" name="组合 10"/>
                <wp:cNvGraphicFramePr/>
                <a:graphic xmlns:a="http://schemas.openxmlformats.org/drawingml/2006/main">
                  <a:graphicData uri="http://schemas.microsoft.com/office/word/2010/wordprocessingGroup">
                    <wpg:wgp>
                      <wpg:cNvGrpSpPr/>
                      <wpg:grpSpPr>
                        <a:xfrm>
                          <a:off x="0" y="0"/>
                          <a:ext cx="6466205" cy="190500"/>
                          <a:chOff x="0" y="0"/>
                          <a:chExt cx="10182" cy="300"/>
                        </a:xfrm>
                      </wpg:grpSpPr>
                      <pic:pic xmlns:pic="http://schemas.openxmlformats.org/drawingml/2006/picture">
                        <pic:nvPicPr>
                          <pic:cNvPr id="8" name="图片 8"/>
                          <pic:cNvPicPr>
                            <a:picLocks noChangeAspect="1"/>
                          </pic:cNvPicPr>
                        </pic:nvPicPr>
                        <pic:blipFill>
                          <a:blip r:embed="rId27"/>
                          <a:stretch>
                            <a:fillRect/>
                          </a:stretch>
                        </pic:blipFill>
                        <pic:spPr>
                          <a:xfrm>
                            <a:off x="0" y="0"/>
                            <a:ext cx="10182" cy="300"/>
                          </a:xfrm>
                          <a:prstGeom prst="rect">
                            <a:avLst/>
                          </a:prstGeom>
                          <a:noFill/>
                          <a:ln>
                            <a:noFill/>
                          </a:ln>
                        </pic:spPr>
                      </pic:pic>
                      <wps:wsp>
                        <wps:cNvPr id="9" name="文本框 9"/>
                        <wps:cNvSpPr txBox="1"/>
                        <wps:spPr>
                          <a:xfrm>
                            <a:off x="-20" y="-20"/>
                            <a:ext cx="10222" cy="340"/>
                          </a:xfrm>
                          <a:prstGeom prst="rect">
                            <a:avLst/>
                          </a:prstGeom>
                          <a:noFill/>
                          <a:ln>
                            <a:noFill/>
                          </a:ln>
                        </wps:spPr>
                        <wps:txbx>
                          <w:txbxContent>
                            <w:p>
                              <w:pPr>
                                <w:spacing w:before="79" w:line="229" w:lineRule="auto"/>
                                <w:ind w:left="56"/>
                                <w:rPr>
                                  <w:rFonts w:ascii="宋体" w:hAnsi="宋体" w:eastAsia="宋体" w:cs="宋体"/>
                                  <w:sz w:val="17"/>
                                  <w:szCs w:val="17"/>
                                </w:rPr>
                              </w:pPr>
                              <w:r>
                                <w:rPr>
                                  <w:rFonts w:ascii="宋体" w:hAnsi="宋体" w:eastAsia="宋体" w:cs="宋体"/>
                                  <w:spacing w:val="9"/>
                                  <w:sz w:val="17"/>
                                  <w:szCs w:val="17"/>
                                </w:rPr>
                                <w:t>注：安全文明施工措施费为不可竞争费用，应按规定在规费、</w:t>
                              </w:r>
                              <w:r>
                                <w:rPr>
                                  <w:rFonts w:ascii="宋体" w:hAnsi="宋体" w:eastAsia="宋体" w:cs="宋体"/>
                                  <w:spacing w:val="8"/>
                                  <w:sz w:val="17"/>
                                  <w:szCs w:val="17"/>
                                </w:rPr>
                                <w:t>税金项目清单计价表计算。</w:t>
                              </w:r>
                            </w:p>
                          </w:txbxContent>
                        </wps:txbx>
                        <wps:bodyPr lIns="0" tIns="0" rIns="0" bIns="0" upright="1"/>
                      </wps:wsp>
                    </wpg:wgp>
                  </a:graphicData>
                </a:graphic>
              </wp:inline>
            </w:drawing>
          </mc:Choice>
          <mc:Fallback>
            <w:pict>
              <v:group id="_x0000_s1026" o:spid="_x0000_s1026" o:spt="203" style="height:15pt;width:509.15pt;" coordsize="10182,300" o:gfxdata="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">
                <o:lock v:ext="edit" aspectratio="f"/>
                <v:shape id="_x0000_s1026" o:spid="_x0000_s1026" o:spt="75" type="#_x0000_t75" style="position:absolute;left:0;top:0;height:300;width:10182;" filled="f" o:preferrelative="t" stroked="f" coordsize="21600,21600" o:gfxdata="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ks7PDbgAAADaAAAA&#10;DwAAAAAAAAABACAAAAAiAAAAZHJzL2Rvd25yZXYueG1sUEsBAhQAFAAAAAgAh07iQDMvBZ47AAAA&#10;OQAAABAAAAAAAAAAAQAgAAAABwEAAGRycy9zaGFwZXhtbC54bWxQSwUGAAAAAAYABgBbAQAAsQMA&#10;AAAA&#10;">
                  <v:fill on="f" focussize="0,0"/>
                  <v:stroke on="f"/>
                  <v:imagedata r:id="rId27" o:title=""/>
                  <o:lock v:ext="edit" aspectratio="t"/>
                </v:shape>
                <v:shape id="_x0000_s1026" o:spid="_x0000_s1026" o:spt="202" type="#_x0000_t202" style="position:absolute;left:-20;top:-20;height:340;width:10222;" filled="f" stroked="f" coordsize="21600,21600" o:gfxdata="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Ac95vQAA&#10;ANo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79" w:line="229" w:lineRule="auto"/>
                          <w:ind w:left="56"/>
                          <w:rPr>
                            <w:rFonts w:ascii="宋体" w:hAnsi="宋体" w:eastAsia="宋体" w:cs="宋体"/>
                            <w:sz w:val="17"/>
                            <w:szCs w:val="17"/>
                          </w:rPr>
                        </w:pPr>
                        <w:r>
                          <w:rPr>
                            <w:rFonts w:ascii="宋体" w:hAnsi="宋体" w:eastAsia="宋体" w:cs="宋体"/>
                            <w:spacing w:val="9"/>
                            <w:sz w:val="17"/>
                            <w:szCs w:val="17"/>
                          </w:rPr>
                          <w:t>注：安全文明施工措施费为不可竞争费用，应按规定在规费、</w:t>
                        </w:r>
                        <w:r>
                          <w:rPr>
                            <w:rFonts w:ascii="宋体" w:hAnsi="宋体" w:eastAsia="宋体" w:cs="宋体"/>
                            <w:spacing w:val="8"/>
                            <w:sz w:val="17"/>
                            <w:szCs w:val="17"/>
                          </w:rPr>
                          <w:t>税金项目清单计价表计算。</w:t>
                        </w:r>
                      </w:p>
                    </w:txbxContent>
                  </v:textbox>
                </v:shape>
                <w10:wrap type="none"/>
                <w10:anchorlock/>
              </v:group>
            </w:pict>
          </mc:Fallback>
        </mc:AlternateContent>
      </w:r>
    </w:p>
    <w:p>
      <w:pPr>
        <w:spacing w:line="300" w:lineRule="exact"/>
        <w:rPr>
          <w:rFonts w:hint="eastAsia" w:ascii="仿宋" w:hAnsi="仿宋" w:eastAsia="仿宋" w:cs="仿宋"/>
        </w:rPr>
        <w:sectPr>
          <w:pgSz w:w="11960" w:h="16880"/>
          <w:pgMar w:top="850" w:right="894" w:bottom="0" w:left="853" w:header="0" w:footer="510" w:gutter="0"/>
          <w:pgNumType w:fmt="decimal"/>
          <w:cols w:space="720" w:num="1"/>
        </w:sectPr>
      </w:pPr>
    </w:p>
    <w:tbl>
      <w:tblPr>
        <w:tblStyle w:val="209"/>
        <w:tblW w:w="1018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15"/>
        <w:gridCol w:w="5154"/>
        <w:gridCol w:w="1509"/>
        <w:gridCol w:w="2177"/>
        <w:gridCol w:w="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7" w:hRule="atLeast"/>
        </w:trPr>
        <w:tc>
          <w:tcPr>
            <w:tcW w:w="10155" w:type="dxa"/>
            <w:gridSpan w:val="4"/>
            <w:tcBorders>
              <w:top w:val="nil"/>
              <w:left w:val="nil"/>
              <w:bottom w:val="single" w:color="FFFFFF" w:sz="4" w:space="0"/>
              <w:right w:val="single" w:color="FFFFFF" w:sz="4" w:space="0"/>
            </w:tcBorders>
            <w:vAlign w:val="top"/>
          </w:tcPr>
          <w:p>
            <w:pPr>
              <w:spacing w:before="193" w:line="225" w:lineRule="auto"/>
              <w:ind w:left="3837"/>
              <w:outlineLvl w:val="9"/>
              <w:rPr>
                <w:rFonts w:hint="eastAsia" w:ascii="仿宋" w:hAnsi="仿宋" w:eastAsia="仿宋" w:cs="仿宋"/>
                <w:sz w:val="39"/>
                <w:szCs w:val="39"/>
              </w:rPr>
            </w:pPr>
            <w:r>
              <w:rPr>
                <w:rFonts w:hint="eastAsia" w:ascii="仿宋" w:hAnsi="仿宋" w:eastAsia="仿宋" w:cs="仿宋"/>
                <w:spacing w:val="23"/>
                <w:sz w:val="39"/>
                <w:szCs w:val="39"/>
              </w:rPr>
              <w:t>其他项目清单</w:t>
            </w:r>
          </w:p>
        </w:tc>
        <w:tc>
          <w:tcPr>
            <w:tcW w:w="34" w:type="dxa"/>
            <w:tcBorders>
              <w:top w:val="nil"/>
              <w:left w:val="single" w:color="FFFFFF" w:sz="4" w:space="0"/>
              <w:bottom w:val="single" w:color="FFFFFF" w:sz="4" w:space="0"/>
              <w:right w:val="nil"/>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21" w:hRule="atLeast"/>
        </w:trPr>
        <w:tc>
          <w:tcPr>
            <w:tcW w:w="10189" w:type="dxa"/>
            <w:gridSpan w:val="5"/>
            <w:tcBorders>
              <w:top w:val="single" w:color="FFFFFF" w:sz="4" w:space="0"/>
              <w:left w:val="nil"/>
              <w:bottom w:val="single" w:color="000000" w:sz="10" w:space="0"/>
              <w:right w:val="nil"/>
            </w:tcBorders>
            <w:vAlign w:val="top"/>
          </w:tcPr>
          <w:p>
            <w:pPr>
              <w:pStyle w:val="223"/>
              <w:spacing w:line="270" w:lineRule="auto"/>
              <w:rPr>
                <w:rFonts w:hint="eastAsia" w:ascii="仿宋" w:hAnsi="仿宋" w:eastAsia="仿宋" w:cs="仿宋"/>
              </w:rPr>
            </w:pPr>
            <w:r>
              <w:rPr>
                <w:rFonts w:hint="eastAsia" w:ascii="仿宋" w:hAnsi="仿宋" w:eastAsia="仿宋" w:cs="仿宋"/>
              </w:rPr>
              <mc:AlternateContent>
                <mc:Choice Requires="wps">
                  <w:drawing>
                    <wp:anchor distT="0" distB="0" distL="114300" distR="114300" simplePos="0" relativeHeight="251667456" behindDoc="0" locked="0" layoutInCell="1" allowOverlap="1">
                      <wp:simplePos x="0" y="0"/>
                      <wp:positionH relativeFrom="rightMargin">
                        <wp:posOffset>-16510</wp:posOffset>
                      </wp:positionH>
                      <wp:positionV relativeFrom="topMargin">
                        <wp:posOffset>-9525</wp:posOffset>
                      </wp:positionV>
                      <wp:extent cx="1270" cy="534670"/>
                      <wp:effectExtent l="0" t="0" r="17780" b="17780"/>
                      <wp:wrapNone/>
                      <wp:docPr id="11" name="矩形 11"/>
                      <wp:cNvGraphicFramePr/>
                      <a:graphic xmlns:a="http://schemas.openxmlformats.org/drawingml/2006/main">
                        <a:graphicData uri="http://schemas.microsoft.com/office/word/2010/wordprocessingShape">
                          <wps:wsp>
                            <wps:cNvSpPr/>
                            <wps:spPr>
                              <a:xfrm>
                                <a:off x="0" y="0"/>
                                <a:ext cx="1270" cy="534670"/>
                              </a:xfrm>
                              <a:prstGeom prst="rect">
                                <a:avLst/>
                              </a:prstGeom>
                              <a:solidFill>
                                <a:srgbClr val="FFFFFF"/>
                              </a:solidFill>
                              <a:ln>
                                <a:noFill/>
                              </a:ln>
                            </wps:spPr>
                            <wps:bodyPr upright="1"/>
                          </wps:wsp>
                        </a:graphicData>
                      </a:graphic>
                    </wp:anchor>
                  </w:drawing>
                </mc:Choice>
                <mc:Fallback>
                  <w:pict>
                    <v:rect id="_x0000_s1026" o:spid="_x0000_s1026" o:spt="1" style="position:absolute;left:0pt;margin-left:508.15pt;margin-top:-0.25pt;height:42.1pt;width:0.1pt;mso-position-horizontal-relative:page;mso-position-vertical-relative:page;z-index:251667456;mso-width-relative:page;mso-height-relative:page;" fillcolor="#FFFFFF" filled="t" stroked="f" coordsize="21600,21600" o:gfxdata="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OprQa1gAA&#10;AAcBAAAPAAAAAAAAAAEAIAAAACIAAABkcnMvZG93bnJldi54bWxQSwECFAAUAAAACACHTuJAwe8s&#10;4q4BAABeAwAADgAAAAAAAAABACAAAAAlAQAAZHJzL2Uyb0RvYy54bWxQSwUGAAAAAAYABgBZAQAA&#10;RQUAAAAA&#10;">
                      <v:fill on="t" focussize="0,0"/>
                      <v:stroke on="f"/>
                      <v:imagedata o:title=""/>
                      <o:lock v:ext="edit" aspectratio="f"/>
                    </v:rect>
                  </w:pict>
                </mc:Fallback>
              </mc:AlternateContent>
            </w:r>
          </w:p>
          <w:p>
            <w:pPr>
              <w:pStyle w:val="223"/>
              <w:spacing w:line="270" w:lineRule="auto"/>
              <w:rPr>
                <w:rFonts w:hint="eastAsia" w:ascii="仿宋" w:hAnsi="仿宋" w:eastAsia="仿宋" w:cs="仿宋"/>
              </w:rPr>
            </w:pPr>
          </w:p>
          <w:p>
            <w:pPr>
              <w:spacing w:before="61" w:line="200" w:lineRule="auto"/>
              <w:ind w:left="27"/>
              <w:rPr>
                <w:rFonts w:hint="eastAsia" w:ascii="仿宋" w:hAnsi="仿宋" w:eastAsia="仿宋" w:cs="仿宋"/>
                <w:sz w:val="19"/>
                <w:szCs w:val="19"/>
              </w:rPr>
            </w:pPr>
            <w:r>
              <w:rPr>
                <w:rFonts w:hint="eastAsia" w:ascii="仿宋" w:hAnsi="仿宋" w:eastAsia="仿宋" w:cs="仿宋"/>
                <w:spacing w:val="2"/>
                <w:sz w:val="19"/>
                <w:szCs w:val="19"/>
              </w:rPr>
              <w:t>工程名称：土建工程                                    专业：市政</w:t>
            </w:r>
            <w:r>
              <w:rPr>
                <w:rFonts w:hint="eastAsia" w:ascii="仿宋" w:hAnsi="仿宋" w:eastAsia="仿宋" w:cs="仿宋"/>
                <w:spacing w:val="1"/>
                <w:sz w:val="19"/>
                <w:szCs w:val="19"/>
              </w:rPr>
              <w:t>土建                    第</w:t>
            </w:r>
            <w:r>
              <w:rPr>
                <w:rFonts w:hint="eastAsia" w:ascii="仿宋" w:hAnsi="仿宋" w:eastAsia="仿宋" w:cs="仿宋"/>
                <w:spacing w:val="28"/>
                <w:sz w:val="19"/>
                <w:szCs w:val="19"/>
              </w:rPr>
              <w:t xml:space="preserve"> </w:t>
            </w:r>
            <w:r>
              <w:rPr>
                <w:rFonts w:hint="eastAsia" w:ascii="仿宋" w:hAnsi="仿宋" w:eastAsia="仿宋" w:cs="仿宋"/>
                <w:spacing w:val="1"/>
                <w:sz w:val="19"/>
                <w:szCs w:val="19"/>
              </w:rPr>
              <w:t>1</w:t>
            </w:r>
            <w:r>
              <w:rPr>
                <w:rFonts w:hint="eastAsia" w:ascii="仿宋" w:hAnsi="仿宋" w:eastAsia="仿宋" w:cs="仿宋"/>
                <w:spacing w:val="27"/>
                <w:sz w:val="19"/>
                <w:szCs w:val="19"/>
              </w:rPr>
              <w:t xml:space="preserve"> </w:t>
            </w:r>
            <w:r>
              <w:rPr>
                <w:rFonts w:hint="eastAsia" w:ascii="仿宋" w:hAnsi="仿宋" w:eastAsia="仿宋" w:cs="仿宋"/>
                <w:spacing w:val="1"/>
                <w:sz w:val="19"/>
                <w:szCs w:val="19"/>
              </w:rPr>
              <w:t>页  共</w:t>
            </w:r>
            <w:r>
              <w:rPr>
                <w:rFonts w:hint="eastAsia" w:ascii="仿宋" w:hAnsi="仿宋" w:eastAsia="仿宋" w:cs="仿宋"/>
                <w:spacing w:val="28"/>
                <w:sz w:val="19"/>
                <w:szCs w:val="19"/>
              </w:rPr>
              <w:t xml:space="preserve"> </w:t>
            </w:r>
            <w:r>
              <w:rPr>
                <w:rFonts w:hint="eastAsia" w:ascii="仿宋" w:hAnsi="仿宋" w:eastAsia="仿宋" w:cs="仿宋"/>
                <w:spacing w:val="1"/>
                <w:sz w:val="19"/>
                <w:szCs w:val="19"/>
              </w:rPr>
              <w:t>1</w:t>
            </w:r>
            <w:r>
              <w:rPr>
                <w:rFonts w:hint="eastAsia" w:ascii="仿宋" w:hAnsi="仿宋" w:eastAsia="仿宋" w:cs="仿宋"/>
                <w:spacing w:val="27"/>
                <w:sz w:val="19"/>
                <w:szCs w:val="19"/>
              </w:rPr>
              <w:t xml:space="preserve"> </w:t>
            </w:r>
            <w:r>
              <w:rPr>
                <w:rFonts w:hint="eastAsia" w:ascii="仿宋" w:hAnsi="仿宋" w:eastAsia="仿宋" w:cs="仿宋"/>
                <w:spacing w:val="1"/>
                <w:sz w:val="19"/>
                <w:szCs w:val="19"/>
              </w:rPr>
              <w:t>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0" w:hRule="atLeast"/>
        </w:trPr>
        <w:tc>
          <w:tcPr>
            <w:tcW w:w="1315" w:type="dxa"/>
            <w:tcBorders>
              <w:top w:val="single" w:color="000000" w:sz="10" w:space="0"/>
              <w:left w:val="single" w:color="000000" w:sz="10" w:space="0"/>
            </w:tcBorders>
            <w:vAlign w:val="top"/>
          </w:tcPr>
          <w:p>
            <w:pPr>
              <w:spacing w:before="104" w:line="230" w:lineRule="auto"/>
              <w:ind w:left="461"/>
              <w:rPr>
                <w:rFonts w:hint="eastAsia" w:ascii="仿宋" w:hAnsi="仿宋" w:eastAsia="仿宋" w:cs="仿宋"/>
                <w:sz w:val="19"/>
                <w:szCs w:val="19"/>
              </w:rPr>
            </w:pPr>
            <w:r>
              <w:rPr>
                <w:rFonts w:hint="eastAsia" w:ascii="仿宋" w:hAnsi="仿宋" w:eastAsia="仿宋" w:cs="仿宋"/>
                <w:spacing w:val="3"/>
                <w:sz w:val="19"/>
                <w:szCs w:val="19"/>
              </w:rPr>
              <w:t>序号</w:t>
            </w:r>
          </w:p>
        </w:tc>
        <w:tc>
          <w:tcPr>
            <w:tcW w:w="5154" w:type="dxa"/>
            <w:tcBorders>
              <w:top w:val="single" w:color="000000" w:sz="10" w:space="0"/>
            </w:tcBorders>
            <w:vAlign w:val="top"/>
          </w:tcPr>
          <w:p>
            <w:pPr>
              <w:spacing w:before="103" w:line="230" w:lineRule="auto"/>
              <w:ind w:left="2197"/>
              <w:rPr>
                <w:rFonts w:hint="eastAsia" w:ascii="仿宋" w:hAnsi="仿宋" w:eastAsia="仿宋" w:cs="仿宋"/>
                <w:sz w:val="19"/>
                <w:szCs w:val="19"/>
              </w:rPr>
            </w:pPr>
            <w:r>
              <w:rPr>
                <w:rFonts w:hint="eastAsia" w:ascii="仿宋" w:hAnsi="仿宋" w:eastAsia="仿宋" w:cs="仿宋"/>
                <w:spacing w:val="3"/>
                <w:sz w:val="19"/>
                <w:szCs w:val="19"/>
              </w:rPr>
              <w:t>项目名称</w:t>
            </w:r>
          </w:p>
        </w:tc>
        <w:tc>
          <w:tcPr>
            <w:tcW w:w="1509" w:type="dxa"/>
            <w:tcBorders>
              <w:top w:val="single" w:color="000000" w:sz="10" w:space="0"/>
            </w:tcBorders>
            <w:vAlign w:val="top"/>
          </w:tcPr>
          <w:p>
            <w:pPr>
              <w:spacing w:before="103" w:line="230" w:lineRule="auto"/>
              <w:ind w:left="379"/>
              <w:rPr>
                <w:rFonts w:hint="eastAsia" w:ascii="仿宋" w:hAnsi="仿宋" w:eastAsia="仿宋" w:cs="仿宋"/>
                <w:sz w:val="19"/>
                <w:szCs w:val="19"/>
              </w:rPr>
            </w:pPr>
            <w:r>
              <w:rPr>
                <w:rFonts w:hint="eastAsia" w:ascii="仿宋" w:hAnsi="仿宋" w:eastAsia="仿宋" w:cs="仿宋"/>
                <w:spacing w:val="3"/>
                <w:sz w:val="19"/>
                <w:szCs w:val="19"/>
              </w:rPr>
              <w:t>计量单位</w:t>
            </w:r>
          </w:p>
        </w:tc>
        <w:tc>
          <w:tcPr>
            <w:tcW w:w="2211" w:type="dxa"/>
            <w:gridSpan w:val="2"/>
            <w:tcBorders>
              <w:top w:val="single" w:color="000000" w:sz="10" w:space="0"/>
              <w:right w:val="single" w:color="000000" w:sz="8" w:space="0"/>
            </w:tcBorders>
            <w:vAlign w:val="top"/>
          </w:tcPr>
          <w:p>
            <w:pPr>
              <w:spacing w:before="103" w:line="229" w:lineRule="auto"/>
              <w:ind w:left="714"/>
              <w:rPr>
                <w:rFonts w:hint="eastAsia" w:ascii="仿宋" w:hAnsi="仿宋" w:eastAsia="仿宋" w:cs="仿宋"/>
                <w:sz w:val="19"/>
                <w:szCs w:val="19"/>
              </w:rPr>
            </w:pPr>
            <w:r>
              <w:rPr>
                <w:rFonts w:hint="eastAsia" w:ascii="仿宋" w:hAnsi="仿宋" w:eastAsia="仿宋" w:cs="仿宋"/>
                <w:spacing w:val="3"/>
                <w:sz w:val="19"/>
                <w:szCs w:val="19"/>
              </w:rPr>
              <w:t>工程数量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1315" w:type="dxa"/>
            <w:tcBorders>
              <w:left w:val="single" w:color="000000" w:sz="10" w:space="0"/>
            </w:tcBorders>
            <w:vAlign w:val="top"/>
          </w:tcPr>
          <w:p>
            <w:pPr>
              <w:spacing w:before="116" w:line="188" w:lineRule="auto"/>
              <w:ind w:left="611"/>
              <w:rPr>
                <w:rFonts w:hint="eastAsia" w:ascii="仿宋" w:hAnsi="仿宋" w:eastAsia="仿宋" w:cs="仿宋"/>
                <w:sz w:val="19"/>
                <w:szCs w:val="19"/>
              </w:rPr>
            </w:pPr>
            <w:r>
              <w:rPr>
                <w:rFonts w:hint="eastAsia" w:ascii="仿宋" w:hAnsi="仿宋" w:eastAsia="仿宋" w:cs="仿宋"/>
                <w:sz w:val="19"/>
                <w:szCs w:val="19"/>
              </w:rPr>
              <w:t>1</w:t>
            </w:r>
          </w:p>
        </w:tc>
        <w:tc>
          <w:tcPr>
            <w:tcW w:w="5154" w:type="dxa"/>
            <w:vAlign w:val="top"/>
          </w:tcPr>
          <w:p>
            <w:pPr>
              <w:spacing w:before="83" w:line="229" w:lineRule="auto"/>
              <w:ind w:left="29"/>
              <w:rPr>
                <w:rFonts w:hint="eastAsia" w:ascii="仿宋" w:hAnsi="仿宋" w:eastAsia="仿宋" w:cs="仿宋"/>
                <w:sz w:val="19"/>
                <w:szCs w:val="19"/>
              </w:rPr>
            </w:pPr>
            <w:r>
              <w:rPr>
                <w:rFonts w:hint="eastAsia" w:ascii="仿宋" w:hAnsi="仿宋" w:eastAsia="仿宋" w:cs="仿宋"/>
                <w:spacing w:val="2"/>
                <w:sz w:val="19"/>
                <w:szCs w:val="19"/>
              </w:rPr>
              <w:t>暂列金额</w:t>
            </w:r>
          </w:p>
        </w:tc>
        <w:tc>
          <w:tcPr>
            <w:tcW w:w="1509" w:type="dxa"/>
            <w:vAlign w:val="top"/>
          </w:tcPr>
          <w:p>
            <w:pPr>
              <w:spacing w:before="83" w:line="230" w:lineRule="auto"/>
              <w:ind w:left="666"/>
              <w:rPr>
                <w:rFonts w:hint="eastAsia" w:ascii="仿宋" w:hAnsi="仿宋" w:eastAsia="仿宋" w:cs="仿宋"/>
                <w:sz w:val="19"/>
                <w:szCs w:val="19"/>
              </w:rPr>
            </w:pPr>
            <w:r>
              <w:rPr>
                <w:rFonts w:hint="eastAsia" w:ascii="仿宋" w:hAnsi="仿宋" w:eastAsia="仿宋" w:cs="仿宋"/>
                <w:sz w:val="19"/>
                <w:szCs w:val="19"/>
              </w:rPr>
              <w:t>项</w:t>
            </w:r>
          </w:p>
        </w:tc>
        <w:tc>
          <w:tcPr>
            <w:tcW w:w="2211" w:type="dxa"/>
            <w:gridSpan w:val="2"/>
            <w:tcBorders>
              <w:right w:val="single" w:color="000000" w:sz="8" w:space="0"/>
            </w:tcBorders>
            <w:vAlign w:val="top"/>
          </w:tcPr>
          <w:p>
            <w:pPr>
              <w:spacing w:before="116" w:line="188" w:lineRule="auto"/>
              <w:ind w:left="1071"/>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315" w:type="dxa"/>
            <w:tcBorders>
              <w:left w:val="single" w:color="000000" w:sz="10" w:space="0"/>
            </w:tcBorders>
            <w:vAlign w:val="top"/>
          </w:tcPr>
          <w:p>
            <w:pPr>
              <w:spacing w:before="117" w:line="188" w:lineRule="auto"/>
              <w:ind w:left="599"/>
              <w:rPr>
                <w:rFonts w:hint="eastAsia" w:ascii="仿宋" w:hAnsi="仿宋" w:eastAsia="仿宋" w:cs="仿宋"/>
                <w:sz w:val="19"/>
                <w:szCs w:val="19"/>
              </w:rPr>
            </w:pPr>
            <w:r>
              <w:rPr>
                <w:rFonts w:hint="eastAsia" w:ascii="仿宋" w:hAnsi="仿宋" w:eastAsia="仿宋" w:cs="仿宋"/>
                <w:sz w:val="19"/>
                <w:szCs w:val="19"/>
              </w:rPr>
              <w:t>2</w:t>
            </w:r>
          </w:p>
        </w:tc>
        <w:tc>
          <w:tcPr>
            <w:tcW w:w="5154" w:type="dxa"/>
            <w:vAlign w:val="top"/>
          </w:tcPr>
          <w:p>
            <w:pPr>
              <w:spacing w:before="85" w:line="227" w:lineRule="auto"/>
              <w:ind w:left="23"/>
              <w:rPr>
                <w:rFonts w:hint="eastAsia" w:ascii="仿宋" w:hAnsi="仿宋" w:eastAsia="仿宋" w:cs="仿宋"/>
                <w:sz w:val="19"/>
                <w:szCs w:val="19"/>
              </w:rPr>
            </w:pPr>
            <w:r>
              <w:rPr>
                <w:rFonts w:hint="eastAsia" w:ascii="仿宋" w:hAnsi="仿宋" w:eastAsia="仿宋" w:cs="仿宋"/>
                <w:spacing w:val="4"/>
                <w:sz w:val="19"/>
                <w:szCs w:val="19"/>
              </w:rPr>
              <w:t>专业工程暂估价</w:t>
            </w:r>
          </w:p>
        </w:tc>
        <w:tc>
          <w:tcPr>
            <w:tcW w:w="1509" w:type="dxa"/>
            <w:vAlign w:val="top"/>
          </w:tcPr>
          <w:p>
            <w:pPr>
              <w:spacing w:before="84" w:line="230" w:lineRule="auto"/>
              <w:ind w:left="666"/>
              <w:rPr>
                <w:rFonts w:hint="eastAsia" w:ascii="仿宋" w:hAnsi="仿宋" w:eastAsia="仿宋" w:cs="仿宋"/>
                <w:sz w:val="19"/>
                <w:szCs w:val="19"/>
              </w:rPr>
            </w:pPr>
            <w:r>
              <w:rPr>
                <w:rFonts w:hint="eastAsia" w:ascii="仿宋" w:hAnsi="仿宋" w:eastAsia="仿宋" w:cs="仿宋"/>
                <w:sz w:val="19"/>
                <w:szCs w:val="19"/>
              </w:rPr>
              <w:t>项</w:t>
            </w:r>
          </w:p>
        </w:tc>
        <w:tc>
          <w:tcPr>
            <w:tcW w:w="2211" w:type="dxa"/>
            <w:gridSpan w:val="2"/>
            <w:tcBorders>
              <w:right w:val="single" w:color="000000" w:sz="8" w:space="0"/>
            </w:tcBorders>
            <w:vAlign w:val="top"/>
          </w:tcPr>
          <w:p>
            <w:pPr>
              <w:spacing w:before="117" w:line="188" w:lineRule="auto"/>
              <w:ind w:left="1071"/>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315" w:type="dxa"/>
            <w:tcBorders>
              <w:left w:val="single" w:color="000000" w:sz="10" w:space="0"/>
            </w:tcBorders>
            <w:vAlign w:val="top"/>
          </w:tcPr>
          <w:p>
            <w:pPr>
              <w:spacing w:before="118" w:line="188" w:lineRule="auto"/>
              <w:ind w:left="600"/>
              <w:rPr>
                <w:rFonts w:hint="eastAsia" w:ascii="仿宋" w:hAnsi="仿宋" w:eastAsia="仿宋" w:cs="仿宋"/>
                <w:sz w:val="19"/>
                <w:szCs w:val="19"/>
              </w:rPr>
            </w:pPr>
            <w:r>
              <w:rPr>
                <w:rFonts w:hint="eastAsia" w:ascii="仿宋" w:hAnsi="仿宋" w:eastAsia="仿宋" w:cs="仿宋"/>
                <w:sz w:val="19"/>
                <w:szCs w:val="19"/>
              </w:rPr>
              <w:t>3</w:t>
            </w:r>
          </w:p>
        </w:tc>
        <w:tc>
          <w:tcPr>
            <w:tcW w:w="5154" w:type="dxa"/>
            <w:vAlign w:val="top"/>
          </w:tcPr>
          <w:p>
            <w:pPr>
              <w:spacing w:before="85" w:line="230" w:lineRule="auto"/>
              <w:ind w:left="22"/>
              <w:rPr>
                <w:rFonts w:hint="eastAsia" w:ascii="仿宋" w:hAnsi="仿宋" w:eastAsia="仿宋" w:cs="仿宋"/>
                <w:sz w:val="19"/>
                <w:szCs w:val="19"/>
              </w:rPr>
            </w:pPr>
            <w:r>
              <w:rPr>
                <w:rFonts w:hint="eastAsia" w:ascii="仿宋" w:hAnsi="仿宋" w:eastAsia="仿宋" w:cs="仿宋"/>
                <w:spacing w:val="3"/>
                <w:sz w:val="19"/>
                <w:szCs w:val="19"/>
              </w:rPr>
              <w:t>计日工</w:t>
            </w:r>
          </w:p>
        </w:tc>
        <w:tc>
          <w:tcPr>
            <w:tcW w:w="1509" w:type="dxa"/>
            <w:vAlign w:val="top"/>
          </w:tcPr>
          <w:p>
            <w:pPr>
              <w:spacing w:before="84" w:line="230" w:lineRule="auto"/>
              <w:ind w:left="666"/>
              <w:rPr>
                <w:rFonts w:hint="eastAsia" w:ascii="仿宋" w:hAnsi="仿宋" w:eastAsia="仿宋" w:cs="仿宋"/>
                <w:sz w:val="19"/>
                <w:szCs w:val="19"/>
              </w:rPr>
            </w:pPr>
            <w:r>
              <w:rPr>
                <w:rFonts w:hint="eastAsia" w:ascii="仿宋" w:hAnsi="仿宋" w:eastAsia="仿宋" w:cs="仿宋"/>
                <w:sz w:val="19"/>
                <w:szCs w:val="19"/>
              </w:rPr>
              <w:t>项</w:t>
            </w:r>
          </w:p>
        </w:tc>
        <w:tc>
          <w:tcPr>
            <w:tcW w:w="2211" w:type="dxa"/>
            <w:gridSpan w:val="2"/>
            <w:tcBorders>
              <w:right w:val="single" w:color="000000" w:sz="8" w:space="0"/>
            </w:tcBorders>
            <w:vAlign w:val="top"/>
          </w:tcPr>
          <w:p>
            <w:pPr>
              <w:spacing w:before="118" w:line="188" w:lineRule="auto"/>
              <w:ind w:left="1071"/>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1315" w:type="dxa"/>
            <w:tcBorders>
              <w:left w:val="single" w:color="000000" w:sz="10" w:space="0"/>
            </w:tcBorders>
            <w:vAlign w:val="top"/>
          </w:tcPr>
          <w:p>
            <w:pPr>
              <w:spacing w:before="118" w:line="188" w:lineRule="auto"/>
              <w:ind w:left="596"/>
              <w:rPr>
                <w:rFonts w:hint="eastAsia" w:ascii="仿宋" w:hAnsi="仿宋" w:eastAsia="仿宋" w:cs="仿宋"/>
                <w:sz w:val="19"/>
                <w:szCs w:val="19"/>
              </w:rPr>
            </w:pPr>
            <w:r>
              <w:rPr>
                <w:rFonts w:hint="eastAsia" w:ascii="仿宋" w:hAnsi="仿宋" w:eastAsia="仿宋" w:cs="仿宋"/>
                <w:sz w:val="19"/>
                <w:szCs w:val="19"/>
              </w:rPr>
              <w:t>4</w:t>
            </w:r>
          </w:p>
        </w:tc>
        <w:tc>
          <w:tcPr>
            <w:tcW w:w="5154" w:type="dxa"/>
            <w:vAlign w:val="top"/>
          </w:tcPr>
          <w:p>
            <w:pPr>
              <w:spacing w:before="85" w:line="229" w:lineRule="auto"/>
              <w:ind w:left="28"/>
              <w:rPr>
                <w:rFonts w:hint="eastAsia" w:ascii="仿宋" w:hAnsi="仿宋" w:eastAsia="仿宋" w:cs="仿宋"/>
                <w:sz w:val="19"/>
                <w:szCs w:val="19"/>
              </w:rPr>
            </w:pPr>
            <w:r>
              <w:rPr>
                <w:rFonts w:hint="eastAsia" w:ascii="仿宋" w:hAnsi="仿宋" w:eastAsia="仿宋" w:cs="仿宋"/>
                <w:spacing w:val="3"/>
                <w:sz w:val="19"/>
                <w:szCs w:val="19"/>
              </w:rPr>
              <w:t>总承包服务费</w:t>
            </w:r>
          </w:p>
        </w:tc>
        <w:tc>
          <w:tcPr>
            <w:tcW w:w="1509" w:type="dxa"/>
            <w:vAlign w:val="top"/>
          </w:tcPr>
          <w:p>
            <w:pPr>
              <w:spacing w:before="85" w:line="230" w:lineRule="auto"/>
              <w:ind w:left="666"/>
              <w:rPr>
                <w:rFonts w:hint="eastAsia" w:ascii="仿宋" w:hAnsi="仿宋" w:eastAsia="仿宋" w:cs="仿宋"/>
                <w:sz w:val="19"/>
                <w:szCs w:val="19"/>
              </w:rPr>
            </w:pPr>
            <w:r>
              <w:rPr>
                <w:rFonts w:hint="eastAsia" w:ascii="仿宋" w:hAnsi="仿宋" w:eastAsia="仿宋" w:cs="仿宋"/>
                <w:sz w:val="19"/>
                <w:szCs w:val="19"/>
              </w:rPr>
              <w:t>项</w:t>
            </w:r>
          </w:p>
        </w:tc>
        <w:tc>
          <w:tcPr>
            <w:tcW w:w="2211" w:type="dxa"/>
            <w:gridSpan w:val="2"/>
            <w:tcBorders>
              <w:right w:val="single" w:color="000000" w:sz="8" w:space="0"/>
            </w:tcBorders>
            <w:vAlign w:val="top"/>
          </w:tcPr>
          <w:p>
            <w:pPr>
              <w:spacing w:before="118" w:line="188" w:lineRule="auto"/>
              <w:ind w:left="1071"/>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1315" w:type="dxa"/>
            <w:tcBorders>
              <w:left w:val="single" w:color="000000" w:sz="10" w:space="0"/>
            </w:tcBorders>
            <w:vAlign w:val="top"/>
          </w:tcPr>
          <w:p>
            <w:pPr>
              <w:pStyle w:val="223"/>
              <w:rPr>
                <w:rFonts w:hint="eastAsia" w:ascii="仿宋" w:hAnsi="仿宋" w:eastAsia="仿宋" w:cs="仿宋"/>
              </w:rPr>
            </w:pPr>
          </w:p>
        </w:tc>
        <w:tc>
          <w:tcPr>
            <w:tcW w:w="5154"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21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315" w:type="dxa"/>
            <w:tcBorders>
              <w:left w:val="single" w:color="000000" w:sz="10" w:space="0"/>
            </w:tcBorders>
            <w:vAlign w:val="top"/>
          </w:tcPr>
          <w:p>
            <w:pPr>
              <w:pStyle w:val="223"/>
              <w:rPr>
                <w:rFonts w:hint="eastAsia" w:ascii="仿宋" w:hAnsi="仿宋" w:eastAsia="仿宋" w:cs="仿宋"/>
              </w:rPr>
            </w:pPr>
          </w:p>
        </w:tc>
        <w:tc>
          <w:tcPr>
            <w:tcW w:w="5154"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21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1315" w:type="dxa"/>
            <w:tcBorders>
              <w:left w:val="single" w:color="000000" w:sz="10" w:space="0"/>
            </w:tcBorders>
            <w:vAlign w:val="top"/>
          </w:tcPr>
          <w:p>
            <w:pPr>
              <w:pStyle w:val="223"/>
              <w:rPr>
                <w:rFonts w:hint="eastAsia" w:ascii="仿宋" w:hAnsi="仿宋" w:eastAsia="仿宋" w:cs="仿宋"/>
              </w:rPr>
            </w:pPr>
          </w:p>
        </w:tc>
        <w:tc>
          <w:tcPr>
            <w:tcW w:w="5154"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21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315" w:type="dxa"/>
            <w:tcBorders>
              <w:left w:val="single" w:color="000000" w:sz="10" w:space="0"/>
            </w:tcBorders>
            <w:vAlign w:val="top"/>
          </w:tcPr>
          <w:p>
            <w:pPr>
              <w:pStyle w:val="223"/>
              <w:rPr>
                <w:rFonts w:hint="eastAsia" w:ascii="仿宋" w:hAnsi="仿宋" w:eastAsia="仿宋" w:cs="仿宋"/>
              </w:rPr>
            </w:pPr>
          </w:p>
        </w:tc>
        <w:tc>
          <w:tcPr>
            <w:tcW w:w="5154"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21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315" w:type="dxa"/>
            <w:tcBorders>
              <w:left w:val="single" w:color="000000" w:sz="10" w:space="0"/>
            </w:tcBorders>
            <w:vAlign w:val="top"/>
          </w:tcPr>
          <w:p>
            <w:pPr>
              <w:pStyle w:val="223"/>
              <w:rPr>
                <w:rFonts w:hint="eastAsia" w:ascii="仿宋" w:hAnsi="仿宋" w:eastAsia="仿宋" w:cs="仿宋"/>
              </w:rPr>
            </w:pPr>
          </w:p>
        </w:tc>
        <w:tc>
          <w:tcPr>
            <w:tcW w:w="5154"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21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315" w:type="dxa"/>
            <w:tcBorders>
              <w:left w:val="single" w:color="000000" w:sz="10" w:space="0"/>
            </w:tcBorders>
            <w:vAlign w:val="top"/>
          </w:tcPr>
          <w:p>
            <w:pPr>
              <w:pStyle w:val="223"/>
              <w:rPr>
                <w:rFonts w:hint="eastAsia" w:ascii="仿宋" w:hAnsi="仿宋" w:eastAsia="仿宋" w:cs="仿宋"/>
              </w:rPr>
            </w:pPr>
          </w:p>
        </w:tc>
        <w:tc>
          <w:tcPr>
            <w:tcW w:w="5154"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21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315" w:type="dxa"/>
            <w:tcBorders>
              <w:left w:val="single" w:color="000000" w:sz="10" w:space="0"/>
            </w:tcBorders>
            <w:vAlign w:val="top"/>
          </w:tcPr>
          <w:p>
            <w:pPr>
              <w:pStyle w:val="223"/>
              <w:rPr>
                <w:rFonts w:hint="eastAsia" w:ascii="仿宋" w:hAnsi="仿宋" w:eastAsia="仿宋" w:cs="仿宋"/>
              </w:rPr>
            </w:pPr>
          </w:p>
        </w:tc>
        <w:tc>
          <w:tcPr>
            <w:tcW w:w="5154"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21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315" w:type="dxa"/>
            <w:tcBorders>
              <w:left w:val="single" w:color="000000" w:sz="10" w:space="0"/>
            </w:tcBorders>
            <w:vAlign w:val="top"/>
          </w:tcPr>
          <w:p>
            <w:pPr>
              <w:pStyle w:val="223"/>
              <w:rPr>
                <w:rFonts w:hint="eastAsia" w:ascii="仿宋" w:hAnsi="仿宋" w:eastAsia="仿宋" w:cs="仿宋"/>
              </w:rPr>
            </w:pPr>
          </w:p>
        </w:tc>
        <w:tc>
          <w:tcPr>
            <w:tcW w:w="5154"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21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315" w:type="dxa"/>
            <w:tcBorders>
              <w:left w:val="single" w:color="000000" w:sz="10" w:space="0"/>
            </w:tcBorders>
            <w:vAlign w:val="top"/>
          </w:tcPr>
          <w:p>
            <w:pPr>
              <w:pStyle w:val="223"/>
              <w:rPr>
                <w:rFonts w:hint="eastAsia" w:ascii="仿宋" w:hAnsi="仿宋" w:eastAsia="仿宋" w:cs="仿宋"/>
              </w:rPr>
            </w:pPr>
          </w:p>
        </w:tc>
        <w:tc>
          <w:tcPr>
            <w:tcW w:w="5154"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21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315" w:type="dxa"/>
            <w:tcBorders>
              <w:left w:val="single" w:color="000000" w:sz="10" w:space="0"/>
            </w:tcBorders>
            <w:vAlign w:val="top"/>
          </w:tcPr>
          <w:p>
            <w:pPr>
              <w:pStyle w:val="223"/>
              <w:rPr>
                <w:rFonts w:hint="eastAsia" w:ascii="仿宋" w:hAnsi="仿宋" w:eastAsia="仿宋" w:cs="仿宋"/>
              </w:rPr>
            </w:pPr>
          </w:p>
        </w:tc>
        <w:tc>
          <w:tcPr>
            <w:tcW w:w="5154"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21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315" w:type="dxa"/>
            <w:tcBorders>
              <w:left w:val="single" w:color="000000" w:sz="10" w:space="0"/>
            </w:tcBorders>
            <w:vAlign w:val="top"/>
          </w:tcPr>
          <w:p>
            <w:pPr>
              <w:pStyle w:val="223"/>
              <w:rPr>
                <w:rFonts w:hint="eastAsia" w:ascii="仿宋" w:hAnsi="仿宋" w:eastAsia="仿宋" w:cs="仿宋"/>
              </w:rPr>
            </w:pPr>
          </w:p>
        </w:tc>
        <w:tc>
          <w:tcPr>
            <w:tcW w:w="5154"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21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1315" w:type="dxa"/>
            <w:tcBorders>
              <w:left w:val="single" w:color="000000" w:sz="10" w:space="0"/>
            </w:tcBorders>
            <w:vAlign w:val="top"/>
          </w:tcPr>
          <w:p>
            <w:pPr>
              <w:pStyle w:val="223"/>
              <w:rPr>
                <w:rFonts w:hint="eastAsia" w:ascii="仿宋" w:hAnsi="仿宋" w:eastAsia="仿宋" w:cs="仿宋"/>
              </w:rPr>
            </w:pPr>
          </w:p>
        </w:tc>
        <w:tc>
          <w:tcPr>
            <w:tcW w:w="5154"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21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315" w:type="dxa"/>
            <w:tcBorders>
              <w:left w:val="single" w:color="000000" w:sz="10" w:space="0"/>
            </w:tcBorders>
            <w:vAlign w:val="top"/>
          </w:tcPr>
          <w:p>
            <w:pPr>
              <w:pStyle w:val="223"/>
              <w:rPr>
                <w:rFonts w:hint="eastAsia" w:ascii="仿宋" w:hAnsi="仿宋" w:eastAsia="仿宋" w:cs="仿宋"/>
              </w:rPr>
            </w:pPr>
          </w:p>
        </w:tc>
        <w:tc>
          <w:tcPr>
            <w:tcW w:w="5154"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21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315" w:type="dxa"/>
            <w:tcBorders>
              <w:left w:val="single" w:color="000000" w:sz="10" w:space="0"/>
            </w:tcBorders>
            <w:vAlign w:val="top"/>
          </w:tcPr>
          <w:p>
            <w:pPr>
              <w:pStyle w:val="223"/>
              <w:rPr>
                <w:rFonts w:hint="eastAsia" w:ascii="仿宋" w:hAnsi="仿宋" w:eastAsia="仿宋" w:cs="仿宋"/>
              </w:rPr>
            </w:pPr>
          </w:p>
        </w:tc>
        <w:tc>
          <w:tcPr>
            <w:tcW w:w="5154"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21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315" w:type="dxa"/>
            <w:tcBorders>
              <w:left w:val="single" w:color="000000" w:sz="10" w:space="0"/>
            </w:tcBorders>
            <w:vAlign w:val="top"/>
          </w:tcPr>
          <w:p>
            <w:pPr>
              <w:pStyle w:val="223"/>
              <w:rPr>
                <w:rFonts w:hint="eastAsia" w:ascii="仿宋" w:hAnsi="仿宋" w:eastAsia="仿宋" w:cs="仿宋"/>
              </w:rPr>
            </w:pPr>
          </w:p>
        </w:tc>
        <w:tc>
          <w:tcPr>
            <w:tcW w:w="5154"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21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315" w:type="dxa"/>
            <w:tcBorders>
              <w:left w:val="single" w:color="000000" w:sz="10" w:space="0"/>
            </w:tcBorders>
            <w:vAlign w:val="top"/>
          </w:tcPr>
          <w:p>
            <w:pPr>
              <w:pStyle w:val="223"/>
              <w:rPr>
                <w:rFonts w:hint="eastAsia" w:ascii="仿宋" w:hAnsi="仿宋" w:eastAsia="仿宋" w:cs="仿宋"/>
              </w:rPr>
            </w:pPr>
          </w:p>
        </w:tc>
        <w:tc>
          <w:tcPr>
            <w:tcW w:w="5154"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21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1315" w:type="dxa"/>
            <w:tcBorders>
              <w:left w:val="single" w:color="000000" w:sz="10" w:space="0"/>
            </w:tcBorders>
            <w:vAlign w:val="top"/>
          </w:tcPr>
          <w:p>
            <w:pPr>
              <w:pStyle w:val="223"/>
              <w:rPr>
                <w:rFonts w:hint="eastAsia" w:ascii="仿宋" w:hAnsi="仿宋" w:eastAsia="仿宋" w:cs="仿宋"/>
              </w:rPr>
            </w:pPr>
          </w:p>
        </w:tc>
        <w:tc>
          <w:tcPr>
            <w:tcW w:w="5154"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21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315" w:type="dxa"/>
            <w:tcBorders>
              <w:left w:val="single" w:color="000000" w:sz="10" w:space="0"/>
            </w:tcBorders>
            <w:vAlign w:val="top"/>
          </w:tcPr>
          <w:p>
            <w:pPr>
              <w:pStyle w:val="223"/>
              <w:rPr>
                <w:rFonts w:hint="eastAsia" w:ascii="仿宋" w:hAnsi="仿宋" w:eastAsia="仿宋" w:cs="仿宋"/>
              </w:rPr>
            </w:pPr>
          </w:p>
        </w:tc>
        <w:tc>
          <w:tcPr>
            <w:tcW w:w="5154"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21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315" w:type="dxa"/>
            <w:tcBorders>
              <w:left w:val="single" w:color="000000" w:sz="10" w:space="0"/>
            </w:tcBorders>
            <w:vAlign w:val="top"/>
          </w:tcPr>
          <w:p>
            <w:pPr>
              <w:pStyle w:val="223"/>
              <w:rPr>
                <w:rFonts w:hint="eastAsia" w:ascii="仿宋" w:hAnsi="仿宋" w:eastAsia="仿宋" w:cs="仿宋"/>
              </w:rPr>
            </w:pPr>
          </w:p>
        </w:tc>
        <w:tc>
          <w:tcPr>
            <w:tcW w:w="5154"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21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315" w:type="dxa"/>
            <w:tcBorders>
              <w:left w:val="single" w:color="000000" w:sz="10" w:space="0"/>
            </w:tcBorders>
            <w:vAlign w:val="top"/>
          </w:tcPr>
          <w:p>
            <w:pPr>
              <w:pStyle w:val="223"/>
              <w:rPr>
                <w:rFonts w:hint="eastAsia" w:ascii="仿宋" w:hAnsi="仿宋" w:eastAsia="仿宋" w:cs="仿宋"/>
              </w:rPr>
            </w:pPr>
          </w:p>
        </w:tc>
        <w:tc>
          <w:tcPr>
            <w:tcW w:w="5154"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21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315" w:type="dxa"/>
            <w:tcBorders>
              <w:left w:val="single" w:color="000000" w:sz="10" w:space="0"/>
            </w:tcBorders>
            <w:vAlign w:val="top"/>
          </w:tcPr>
          <w:p>
            <w:pPr>
              <w:pStyle w:val="223"/>
              <w:rPr>
                <w:rFonts w:hint="eastAsia" w:ascii="仿宋" w:hAnsi="仿宋" w:eastAsia="仿宋" w:cs="仿宋"/>
              </w:rPr>
            </w:pPr>
          </w:p>
        </w:tc>
        <w:tc>
          <w:tcPr>
            <w:tcW w:w="5154"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21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315" w:type="dxa"/>
            <w:tcBorders>
              <w:left w:val="single" w:color="000000" w:sz="10" w:space="0"/>
            </w:tcBorders>
            <w:vAlign w:val="top"/>
          </w:tcPr>
          <w:p>
            <w:pPr>
              <w:pStyle w:val="223"/>
              <w:rPr>
                <w:rFonts w:hint="eastAsia" w:ascii="仿宋" w:hAnsi="仿宋" w:eastAsia="仿宋" w:cs="仿宋"/>
              </w:rPr>
            </w:pPr>
          </w:p>
        </w:tc>
        <w:tc>
          <w:tcPr>
            <w:tcW w:w="5154"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21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315" w:type="dxa"/>
            <w:tcBorders>
              <w:left w:val="single" w:color="000000" w:sz="10" w:space="0"/>
            </w:tcBorders>
            <w:vAlign w:val="top"/>
          </w:tcPr>
          <w:p>
            <w:pPr>
              <w:pStyle w:val="223"/>
              <w:rPr>
                <w:rFonts w:hint="eastAsia" w:ascii="仿宋" w:hAnsi="仿宋" w:eastAsia="仿宋" w:cs="仿宋"/>
              </w:rPr>
            </w:pPr>
          </w:p>
        </w:tc>
        <w:tc>
          <w:tcPr>
            <w:tcW w:w="5154"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21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315" w:type="dxa"/>
            <w:tcBorders>
              <w:left w:val="single" w:color="000000" w:sz="10" w:space="0"/>
            </w:tcBorders>
            <w:vAlign w:val="top"/>
          </w:tcPr>
          <w:p>
            <w:pPr>
              <w:pStyle w:val="223"/>
              <w:rPr>
                <w:rFonts w:hint="eastAsia" w:ascii="仿宋" w:hAnsi="仿宋" w:eastAsia="仿宋" w:cs="仿宋"/>
              </w:rPr>
            </w:pPr>
          </w:p>
        </w:tc>
        <w:tc>
          <w:tcPr>
            <w:tcW w:w="5154"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21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315" w:type="dxa"/>
            <w:tcBorders>
              <w:left w:val="single" w:color="000000" w:sz="10" w:space="0"/>
            </w:tcBorders>
            <w:vAlign w:val="top"/>
          </w:tcPr>
          <w:p>
            <w:pPr>
              <w:pStyle w:val="223"/>
              <w:rPr>
                <w:rFonts w:hint="eastAsia" w:ascii="仿宋" w:hAnsi="仿宋" w:eastAsia="仿宋" w:cs="仿宋"/>
              </w:rPr>
            </w:pPr>
          </w:p>
        </w:tc>
        <w:tc>
          <w:tcPr>
            <w:tcW w:w="5154"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21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315" w:type="dxa"/>
            <w:tcBorders>
              <w:left w:val="single" w:color="000000" w:sz="10" w:space="0"/>
            </w:tcBorders>
            <w:vAlign w:val="top"/>
          </w:tcPr>
          <w:p>
            <w:pPr>
              <w:pStyle w:val="223"/>
              <w:rPr>
                <w:rFonts w:hint="eastAsia" w:ascii="仿宋" w:hAnsi="仿宋" w:eastAsia="仿宋" w:cs="仿宋"/>
              </w:rPr>
            </w:pPr>
          </w:p>
        </w:tc>
        <w:tc>
          <w:tcPr>
            <w:tcW w:w="5154"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21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1315" w:type="dxa"/>
            <w:tcBorders>
              <w:left w:val="single" w:color="000000" w:sz="10" w:space="0"/>
            </w:tcBorders>
            <w:vAlign w:val="top"/>
          </w:tcPr>
          <w:p>
            <w:pPr>
              <w:pStyle w:val="223"/>
              <w:rPr>
                <w:rFonts w:hint="eastAsia" w:ascii="仿宋" w:hAnsi="仿宋" w:eastAsia="仿宋" w:cs="仿宋"/>
              </w:rPr>
            </w:pPr>
          </w:p>
        </w:tc>
        <w:tc>
          <w:tcPr>
            <w:tcW w:w="5154"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21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315" w:type="dxa"/>
            <w:tcBorders>
              <w:left w:val="single" w:color="000000" w:sz="10" w:space="0"/>
            </w:tcBorders>
            <w:vAlign w:val="top"/>
          </w:tcPr>
          <w:p>
            <w:pPr>
              <w:pStyle w:val="223"/>
              <w:rPr>
                <w:rFonts w:hint="eastAsia" w:ascii="仿宋" w:hAnsi="仿宋" w:eastAsia="仿宋" w:cs="仿宋"/>
              </w:rPr>
            </w:pPr>
          </w:p>
        </w:tc>
        <w:tc>
          <w:tcPr>
            <w:tcW w:w="5154"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21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315" w:type="dxa"/>
            <w:tcBorders>
              <w:left w:val="single" w:color="000000" w:sz="10" w:space="0"/>
            </w:tcBorders>
            <w:vAlign w:val="top"/>
          </w:tcPr>
          <w:p>
            <w:pPr>
              <w:pStyle w:val="223"/>
              <w:rPr>
                <w:rFonts w:hint="eastAsia" w:ascii="仿宋" w:hAnsi="仿宋" w:eastAsia="仿宋" w:cs="仿宋"/>
              </w:rPr>
            </w:pPr>
          </w:p>
        </w:tc>
        <w:tc>
          <w:tcPr>
            <w:tcW w:w="5154"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21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315" w:type="dxa"/>
            <w:tcBorders>
              <w:left w:val="single" w:color="000000" w:sz="10" w:space="0"/>
            </w:tcBorders>
            <w:vAlign w:val="top"/>
          </w:tcPr>
          <w:p>
            <w:pPr>
              <w:pStyle w:val="223"/>
              <w:rPr>
                <w:rFonts w:hint="eastAsia" w:ascii="仿宋" w:hAnsi="仿宋" w:eastAsia="仿宋" w:cs="仿宋"/>
              </w:rPr>
            </w:pPr>
          </w:p>
        </w:tc>
        <w:tc>
          <w:tcPr>
            <w:tcW w:w="5154"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21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1315" w:type="dxa"/>
            <w:tcBorders>
              <w:left w:val="single" w:color="000000" w:sz="10" w:space="0"/>
            </w:tcBorders>
            <w:vAlign w:val="top"/>
          </w:tcPr>
          <w:p>
            <w:pPr>
              <w:pStyle w:val="223"/>
              <w:rPr>
                <w:rFonts w:hint="eastAsia" w:ascii="仿宋" w:hAnsi="仿宋" w:eastAsia="仿宋" w:cs="仿宋"/>
              </w:rPr>
            </w:pPr>
          </w:p>
        </w:tc>
        <w:tc>
          <w:tcPr>
            <w:tcW w:w="5154"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21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1315" w:type="dxa"/>
            <w:tcBorders>
              <w:left w:val="single" w:color="000000" w:sz="10" w:space="0"/>
              <w:bottom w:val="single" w:color="000000" w:sz="10" w:space="0"/>
            </w:tcBorders>
            <w:vAlign w:val="top"/>
          </w:tcPr>
          <w:p>
            <w:pPr>
              <w:pStyle w:val="223"/>
              <w:rPr>
                <w:rFonts w:hint="eastAsia" w:ascii="仿宋" w:hAnsi="仿宋" w:eastAsia="仿宋" w:cs="仿宋"/>
              </w:rPr>
            </w:pPr>
          </w:p>
        </w:tc>
        <w:tc>
          <w:tcPr>
            <w:tcW w:w="5154" w:type="dxa"/>
            <w:tcBorders>
              <w:bottom w:val="single" w:color="000000" w:sz="10" w:space="0"/>
            </w:tcBorders>
            <w:vAlign w:val="top"/>
          </w:tcPr>
          <w:p>
            <w:pPr>
              <w:pStyle w:val="223"/>
              <w:rPr>
                <w:rFonts w:hint="eastAsia" w:ascii="仿宋" w:hAnsi="仿宋" w:eastAsia="仿宋" w:cs="仿宋"/>
              </w:rPr>
            </w:pPr>
          </w:p>
        </w:tc>
        <w:tc>
          <w:tcPr>
            <w:tcW w:w="1509" w:type="dxa"/>
            <w:tcBorders>
              <w:bottom w:val="single" w:color="000000" w:sz="10" w:space="0"/>
            </w:tcBorders>
            <w:vAlign w:val="top"/>
          </w:tcPr>
          <w:p>
            <w:pPr>
              <w:pStyle w:val="223"/>
              <w:rPr>
                <w:rFonts w:hint="eastAsia" w:ascii="仿宋" w:hAnsi="仿宋" w:eastAsia="仿宋" w:cs="仿宋"/>
              </w:rPr>
            </w:pPr>
          </w:p>
        </w:tc>
        <w:tc>
          <w:tcPr>
            <w:tcW w:w="2211" w:type="dxa"/>
            <w:gridSpan w:val="2"/>
            <w:tcBorders>
              <w:bottom w:val="single" w:color="000000" w:sz="10" w:space="0"/>
              <w:right w:val="single" w:color="000000" w:sz="8" w:space="0"/>
            </w:tcBorders>
            <w:vAlign w:val="top"/>
          </w:tcPr>
          <w:p>
            <w:pPr>
              <w:pStyle w:val="223"/>
              <w:rPr>
                <w:rFonts w:hint="eastAsia" w:ascii="仿宋" w:hAnsi="仿宋" w:eastAsia="仿宋" w:cs="仿宋"/>
              </w:rPr>
            </w:pPr>
          </w:p>
        </w:tc>
      </w:tr>
    </w:tbl>
    <w:p>
      <w:pPr>
        <w:rPr>
          <w:rFonts w:hint="eastAsia" w:ascii="仿宋" w:hAnsi="仿宋" w:eastAsia="仿宋" w:cs="仿宋"/>
          <w:sz w:val="21"/>
        </w:rPr>
      </w:pPr>
    </w:p>
    <w:p>
      <w:pPr>
        <w:rPr>
          <w:rFonts w:hint="eastAsia" w:ascii="仿宋" w:hAnsi="仿宋" w:eastAsia="仿宋" w:cs="仿宋"/>
          <w:sz w:val="21"/>
          <w:szCs w:val="21"/>
        </w:rPr>
        <w:sectPr>
          <w:pgSz w:w="11960" w:h="16880"/>
          <w:pgMar w:top="850" w:right="894" w:bottom="0" w:left="853" w:header="0" w:footer="0" w:gutter="0"/>
          <w:pgNumType w:fmt="decimal"/>
          <w:cols w:space="720" w:num="1"/>
        </w:sectPr>
      </w:pPr>
    </w:p>
    <w:tbl>
      <w:tblPr>
        <w:tblStyle w:val="209"/>
        <w:tblW w:w="10189" w:type="dxa"/>
        <w:tblInd w:w="1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0"/>
        <w:gridCol w:w="5169"/>
        <w:gridCol w:w="1509"/>
        <w:gridCol w:w="2267"/>
        <w:gridCol w:w="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6" w:hRule="atLeast"/>
        </w:trPr>
        <w:tc>
          <w:tcPr>
            <w:tcW w:w="10155" w:type="dxa"/>
            <w:gridSpan w:val="4"/>
            <w:tcBorders>
              <w:top w:val="nil"/>
              <w:left w:val="nil"/>
              <w:bottom w:val="single" w:color="FFFFFF" w:sz="4" w:space="0"/>
              <w:right w:val="single" w:color="FFFFFF" w:sz="2" w:space="0"/>
            </w:tcBorders>
            <w:vAlign w:val="top"/>
          </w:tcPr>
          <w:p>
            <w:pPr>
              <w:pStyle w:val="223"/>
              <w:spacing w:line="364" w:lineRule="auto"/>
              <w:rPr>
                <w:rFonts w:hint="eastAsia" w:ascii="仿宋" w:hAnsi="仿宋" w:eastAsia="仿宋" w:cs="仿宋"/>
              </w:rPr>
            </w:pPr>
          </w:p>
          <w:p>
            <w:pPr>
              <w:spacing w:before="127" w:line="225" w:lineRule="auto"/>
              <w:ind w:left="3209"/>
              <w:outlineLvl w:val="9"/>
              <w:rPr>
                <w:rFonts w:hint="eastAsia" w:ascii="仿宋" w:hAnsi="仿宋" w:eastAsia="仿宋" w:cs="仿宋"/>
                <w:sz w:val="39"/>
                <w:szCs w:val="39"/>
              </w:rPr>
            </w:pPr>
            <w:r>
              <w:rPr>
                <w:rFonts w:hint="eastAsia" w:ascii="仿宋" w:hAnsi="仿宋" w:eastAsia="仿宋" w:cs="仿宋"/>
                <w:spacing w:val="25"/>
                <w:sz w:val="39"/>
                <w:szCs w:val="39"/>
              </w:rPr>
              <w:t>规费、税金项目清单</w:t>
            </w:r>
          </w:p>
        </w:tc>
        <w:tc>
          <w:tcPr>
            <w:tcW w:w="34" w:type="dxa"/>
            <w:tcBorders>
              <w:top w:val="nil"/>
              <w:left w:val="single" w:color="FFFFFF" w:sz="2" w:space="0"/>
              <w:bottom w:val="single" w:color="FFFFFF" w:sz="4" w:space="0"/>
              <w:right w:val="nil"/>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10189" w:type="dxa"/>
            <w:gridSpan w:val="5"/>
            <w:tcBorders>
              <w:top w:val="single" w:color="FFFFFF" w:sz="4" w:space="0"/>
              <w:left w:val="nil"/>
              <w:bottom w:val="single" w:color="000000" w:sz="10" w:space="0"/>
              <w:right w:val="nil"/>
            </w:tcBorders>
            <w:vAlign w:val="top"/>
          </w:tcPr>
          <w:p>
            <w:pPr>
              <w:ind w:left="27"/>
              <w:rPr>
                <w:rFonts w:hint="eastAsia" w:ascii="仿宋" w:hAnsi="仿宋" w:eastAsia="仿宋" w:cs="仿宋"/>
                <w:sz w:val="19"/>
                <w:szCs w:val="19"/>
              </w:rPr>
            </w:pPr>
            <w:r>
              <w:rPr>
                <w:rFonts w:hint="eastAsia" w:ascii="仿宋" w:hAnsi="仿宋" w:eastAsia="仿宋" w:cs="仿宋"/>
                <w:spacing w:val="2"/>
                <w:sz w:val="19"/>
                <w:szCs w:val="19"/>
              </w:rPr>
              <w:t xml:space="preserve">工程名称：土建工程                                   </w:t>
            </w:r>
            <w:r>
              <w:rPr>
                <w:rFonts w:hint="eastAsia" w:ascii="仿宋" w:hAnsi="仿宋" w:eastAsia="仿宋" w:cs="仿宋"/>
                <w:spacing w:val="-49"/>
                <w:sz w:val="19"/>
                <w:szCs w:val="19"/>
                <w:u w:val="single" w:color="FFFFFF"/>
              </w:rPr>
              <w:t xml:space="preserve"> </w:t>
            </w:r>
            <w:r>
              <w:rPr>
                <w:rFonts w:hint="eastAsia" w:ascii="仿宋" w:hAnsi="仿宋" w:eastAsia="仿宋" w:cs="仿宋"/>
                <w:spacing w:val="2"/>
                <w:sz w:val="19"/>
                <w:szCs w:val="19"/>
                <w:u w:val="single" w:color="FFFFFF"/>
              </w:rPr>
              <w:t xml:space="preserve">专业：市政土建          </w:t>
            </w:r>
            <w:r>
              <w:rPr>
                <w:rFonts w:hint="eastAsia" w:ascii="仿宋" w:hAnsi="仿宋" w:eastAsia="仿宋" w:cs="仿宋"/>
                <w:spacing w:val="2"/>
                <w:sz w:val="19"/>
                <w:szCs w:val="19"/>
              </w:rPr>
              <w:t xml:space="preserve">          第</w:t>
            </w:r>
            <w:r>
              <w:rPr>
                <w:rFonts w:hint="eastAsia" w:ascii="仿宋" w:hAnsi="仿宋" w:eastAsia="仿宋" w:cs="仿宋"/>
                <w:spacing w:val="32"/>
                <w:sz w:val="19"/>
                <w:szCs w:val="19"/>
              </w:rPr>
              <w:t xml:space="preserve"> </w:t>
            </w:r>
            <w:r>
              <w:rPr>
                <w:rFonts w:hint="eastAsia" w:ascii="仿宋" w:hAnsi="仿宋" w:eastAsia="仿宋" w:cs="仿宋"/>
                <w:spacing w:val="2"/>
                <w:sz w:val="19"/>
                <w:szCs w:val="19"/>
              </w:rPr>
              <w:t>1</w:t>
            </w:r>
            <w:r>
              <w:rPr>
                <w:rFonts w:hint="eastAsia" w:ascii="仿宋" w:hAnsi="仿宋" w:eastAsia="仿宋" w:cs="仿宋"/>
                <w:spacing w:val="26"/>
                <w:sz w:val="19"/>
                <w:szCs w:val="19"/>
              </w:rPr>
              <w:t xml:space="preserve"> </w:t>
            </w:r>
            <w:r>
              <w:rPr>
                <w:rFonts w:hint="eastAsia" w:ascii="仿宋" w:hAnsi="仿宋" w:eastAsia="仿宋" w:cs="仿宋"/>
                <w:spacing w:val="1"/>
                <w:sz w:val="19"/>
                <w:szCs w:val="19"/>
              </w:rPr>
              <w:t>页</w:t>
            </w:r>
            <w:r>
              <w:rPr>
                <w:rFonts w:hint="eastAsia" w:ascii="仿宋" w:hAnsi="仿宋" w:eastAsia="仿宋" w:cs="仿宋"/>
                <w:spacing w:val="11"/>
                <w:sz w:val="19"/>
                <w:szCs w:val="19"/>
              </w:rPr>
              <w:t xml:space="preserve">  </w:t>
            </w:r>
            <w:r>
              <w:rPr>
                <w:rFonts w:hint="eastAsia" w:ascii="仿宋" w:hAnsi="仿宋" w:eastAsia="仿宋" w:cs="仿宋"/>
                <w:spacing w:val="1"/>
                <w:sz w:val="19"/>
                <w:szCs w:val="19"/>
              </w:rPr>
              <w:t>共</w:t>
            </w:r>
            <w:r>
              <w:rPr>
                <w:rFonts w:hint="eastAsia" w:ascii="仿宋" w:hAnsi="仿宋" w:eastAsia="仿宋" w:cs="仿宋"/>
                <w:spacing w:val="29"/>
                <w:sz w:val="19"/>
                <w:szCs w:val="19"/>
              </w:rPr>
              <w:t xml:space="preserve"> </w:t>
            </w:r>
            <w:r>
              <w:rPr>
                <w:rFonts w:hint="eastAsia" w:ascii="仿宋" w:hAnsi="仿宋" w:eastAsia="仿宋" w:cs="仿宋"/>
                <w:spacing w:val="1"/>
                <w:sz w:val="19"/>
                <w:szCs w:val="19"/>
              </w:rPr>
              <w:t>1</w:t>
            </w:r>
            <w:r>
              <w:rPr>
                <w:rFonts w:hint="eastAsia" w:ascii="仿宋" w:hAnsi="仿宋" w:eastAsia="仿宋" w:cs="仿宋"/>
                <w:spacing w:val="27"/>
                <w:sz w:val="19"/>
                <w:szCs w:val="19"/>
              </w:rPr>
              <w:t xml:space="preserve"> </w:t>
            </w:r>
            <w:r>
              <w:rPr>
                <w:rFonts w:hint="eastAsia" w:ascii="仿宋" w:hAnsi="仿宋" w:eastAsia="仿宋" w:cs="仿宋"/>
                <w:spacing w:val="1"/>
                <w:sz w:val="19"/>
                <w:szCs w:val="19"/>
              </w:rPr>
              <w:t>页</w:t>
            </w:r>
            <w:r>
              <w:rPr>
                <w:rFonts w:hint="eastAsia" w:ascii="仿宋" w:hAnsi="仿宋" w:eastAsia="仿宋" w:cs="仿宋"/>
                <w:spacing w:val="-79"/>
                <w:sz w:val="19"/>
                <w:szCs w:val="19"/>
              </w:rPr>
              <w:t xml:space="preserve"> </w:t>
            </w:r>
            <w:r>
              <w:rPr>
                <w:rFonts w:hint="eastAsia" w:ascii="仿宋" w:hAnsi="仿宋" w:eastAsia="仿宋" w:cs="仿宋"/>
                <w:position w:val="-4"/>
                <w:sz w:val="19"/>
                <w:szCs w:val="19"/>
              </w:rPr>
              <w:drawing>
                <wp:inline distT="0" distB="0" distL="0" distR="0">
                  <wp:extent cx="635" cy="363855"/>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28"/>
                          <a:stretch>
                            <a:fillRect/>
                          </a:stretch>
                        </pic:blipFill>
                        <pic:spPr>
                          <a:xfrm>
                            <a:off x="0" y="0"/>
                            <a:ext cx="792" cy="363961"/>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8" w:hRule="atLeast"/>
        </w:trPr>
        <w:tc>
          <w:tcPr>
            <w:tcW w:w="1210" w:type="dxa"/>
            <w:tcBorders>
              <w:top w:val="single" w:color="000000" w:sz="10" w:space="0"/>
              <w:left w:val="single" w:color="000000" w:sz="10" w:space="0"/>
            </w:tcBorders>
            <w:vAlign w:val="top"/>
          </w:tcPr>
          <w:p>
            <w:pPr>
              <w:spacing w:before="68" w:line="230" w:lineRule="auto"/>
              <w:ind w:left="401"/>
              <w:rPr>
                <w:rFonts w:hint="eastAsia" w:ascii="仿宋" w:hAnsi="仿宋" w:eastAsia="仿宋" w:cs="仿宋"/>
                <w:sz w:val="19"/>
                <w:szCs w:val="19"/>
              </w:rPr>
            </w:pPr>
            <w:r>
              <w:rPr>
                <w:rFonts w:hint="eastAsia" w:ascii="仿宋" w:hAnsi="仿宋" w:eastAsia="仿宋" w:cs="仿宋"/>
                <w:spacing w:val="3"/>
                <w:sz w:val="19"/>
                <w:szCs w:val="19"/>
              </w:rPr>
              <w:t>序号</w:t>
            </w:r>
          </w:p>
        </w:tc>
        <w:tc>
          <w:tcPr>
            <w:tcW w:w="5169" w:type="dxa"/>
            <w:tcBorders>
              <w:top w:val="single" w:color="000000" w:sz="10" w:space="0"/>
            </w:tcBorders>
            <w:vAlign w:val="top"/>
          </w:tcPr>
          <w:p>
            <w:pPr>
              <w:spacing w:before="67" w:line="230" w:lineRule="auto"/>
              <w:ind w:left="2197"/>
              <w:rPr>
                <w:rFonts w:hint="eastAsia" w:ascii="仿宋" w:hAnsi="仿宋" w:eastAsia="仿宋" w:cs="仿宋"/>
                <w:sz w:val="19"/>
                <w:szCs w:val="19"/>
              </w:rPr>
            </w:pPr>
            <w:r>
              <w:rPr>
                <w:rFonts w:hint="eastAsia" w:ascii="仿宋" w:hAnsi="仿宋" w:eastAsia="仿宋" w:cs="仿宋"/>
                <w:spacing w:val="3"/>
                <w:sz w:val="19"/>
                <w:szCs w:val="19"/>
              </w:rPr>
              <w:t>项目名称</w:t>
            </w:r>
          </w:p>
        </w:tc>
        <w:tc>
          <w:tcPr>
            <w:tcW w:w="1509" w:type="dxa"/>
            <w:tcBorders>
              <w:top w:val="single" w:color="000000" w:sz="10" w:space="0"/>
            </w:tcBorders>
            <w:vAlign w:val="top"/>
          </w:tcPr>
          <w:p>
            <w:pPr>
              <w:spacing w:before="67" w:line="230" w:lineRule="auto"/>
              <w:ind w:left="379"/>
              <w:rPr>
                <w:rFonts w:hint="eastAsia" w:ascii="仿宋" w:hAnsi="仿宋" w:eastAsia="仿宋" w:cs="仿宋"/>
                <w:sz w:val="19"/>
                <w:szCs w:val="19"/>
              </w:rPr>
            </w:pPr>
            <w:r>
              <w:rPr>
                <w:rFonts w:hint="eastAsia" w:ascii="仿宋" w:hAnsi="仿宋" w:eastAsia="仿宋" w:cs="仿宋"/>
                <w:spacing w:val="3"/>
                <w:sz w:val="19"/>
                <w:szCs w:val="19"/>
              </w:rPr>
              <w:t>计量单位</w:t>
            </w:r>
          </w:p>
        </w:tc>
        <w:tc>
          <w:tcPr>
            <w:tcW w:w="2301" w:type="dxa"/>
            <w:gridSpan w:val="2"/>
            <w:tcBorders>
              <w:top w:val="single" w:color="000000" w:sz="10" w:space="0"/>
              <w:right w:val="single" w:color="000000" w:sz="8" w:space="0"/>
            </w:tcBorders>
            <w:vAlign w:val="top"/>
          </w:tcPr>
          <w:p>
            <w:pPr>
              <w:spacing w:before="67" w:line="229" w:lineRule="auto"/>
              <w:ind w:left="803"/>
              <w:rPr>
                <w:rFonts w:hint="eastAsia" w:ascii="仿宋" w:hAnsi="仿宋" w:eastAsia="仿宋" w:cs="仿宋"/>
                <w:sz w:val="19"/>
                <w:szCs w:val="19"/>
              </w:rPr>
            </w:pPr>
            <w:r>
              <w:rPr>
                <w:rFonts w:hint="eastAsia" w:ascii="仿宋" w:hAnsi="仿宋" w:eastAsia="仿宋" w:cs="仿宋"/>
                <w:spacing w:val="1"/>
                <w:sz w:val="19"/>
                <w:szCs w:val="19"/>
              </w:rPr>
              <w:t>数</w:t>
            </w:r>
            <w:r>
              <w:rPr>
                <w:rFonts w:hint="eastAsia" w:ascii="仿宋" w:hAnsi="仿宋" w:eastAsia="仿宋" w:cs="仿宋"/>
                <w:spacing w:val="10"/>
                <w:sz w:val="19"/>
                <w:szCs w:val="19"/>
              </w:rPr>
              <w:t xml:space="preserve">   </w:t>
            </w:r>
            <w:r>
              <w:rPr>
                <w:rFonts w:hint="eastAsia" w:ascii="仿宋" w:hAnsi="仿宋" w:eastAsia="仿宋" w:cs="仿宋"/>
                <w:spacing w:val="1"/>
                <w:sz w:val="19"/>
                <w:szCs w:val="19"/>
              </w:rPr>
              <w:t>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210" w:type="dxa"/>
            <w:tcBorders>
              <w:left w:val="single" w:color="000000" w:sz="10" w:space="0"/>
            </w:tcBorders>
            <w:vAlign w:val="top"/>
          </w:tcPr>
          <w:p>
            <w:pPr>
              <w:spacing w:before="159" w:line="148" w:lineRule="exact"/>
              <w:ind w:left="510"/>
              <w:rPr>
                <w:rFonts w:hint="eastAsia" w:ascii="仿宋" w:hAnsi="仿宋" w:eastAsia="仿宋" w:cs="仿宋"/>
                <w:sz w:val="19"/>
                <w:szCs w:val="19"/>
              </w:rPr>
            </w:pPr>
            <w:r>
              <w:rPr>
                <w:rFonts w:hint="eastAsia" w:ascii="仿宋" w:hAnsi="仿宋" w:eastAsia="仿宋" w:cs="仿宋"/>
                <w:position w:val="-4"/>
                <w:sz w:val="19"/>
                <w:szCs w:val="19"/>
              </w:rPr>
              <w:t>一</w:t>
            </w:r>
          </w:p>
        </w:tc>
        <w:tc>
          <w:tcPr>
            <w:tcW w:w="5169" w:type="dxa"/>
            <w:vAlign w:val="top"/>
          </w:tcPr>
          <w:p>
            <w:pPr>
              <w:spacing w:before="83" w:line="230" w:lineRule="auto"/>
              <w:ind w:left="23"/>
              <w:rPr>
                <w:rFonts w:hint="eastAsia" w:ascii="仿宋" w:hAnsi="仿宋" w:eastAsia="仿宋" w:cs="仿宋"/>
                <w:sz w:val="19"/>
                <w:szCs w:val="19"/>
              </w:rPr>
            </w:pPr>
            <w:r>
              <w:rPr>
                <w:rFonts w:hint="eastAsia" w:ascii="仿宋" w:hAnsi="仿宋" w:eastAsia="仿宋" w:cs="仿宋"/>
                <w:spacing w:val="2"/>
                <w:sz w:val="19"/>
                <w:szCs w:val="19"/>
              </w:rPr>
              <w:t>规费</w:t>
            </w:r>
          </w:p>
        </w:tc>
        <w:tc>
          <w:tcPr>
            <w:tcW w:w="1509" w:type="dxa"/>
            <w:vAlign w:val="top"/>
          </w:tcPr>
          <w:p>
            <w:pPr>
              <w:spacing w:before="83" w:line="230" w:lineRule="auto"/>
              <w:ind w:left="667"/>
              <w:rPr>
                <w:rFonts w:hint="eastAsia" w:ascii="仿宋" w:hAnsi="仿宋" w:eastAsia="仿宋" w:cs="仿宋"/>
                <w:sz w:val="19"/>
                <w:szCs w:val="19"/>
              </w:rPr>
            </w:pPr>
            <w:r>
              <w:rPr>
                <w:rFonts w:hint="eastAsia" w:ascii="仿宋" w:hAnsi="仿宋" w:eastAsia="仿宋" w:cs="仿宋"/>
                <w:sz w:val="19"/>
                <w:szCs w:val="19"/>
              </w:rPr>
              <w:t>项</w:t>
            </w:r>
          </w:p>
        </w:tc>
        <w:tc>
          <w:tcPr>
            <w:tcW w:w="2301" w:type="dxa"/>
            <w:gridSpan w:val="2"/>
            <w:tcBorders>
              <w:right w:val="single" w:color="000000" w:sz="8" w:space="0"/>
            </w:tcBorders>
            <w:vAlign w:val="top"/>
          </w:tcPr>
          <w:p>
            <w:pPr>
              <w:spacing w:before="117" w:line="188" w:lineRule="auto"/>
              <w:ind w:left="1116"/>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210" w:type="dxa"/>
            <w:tcBorders>
              <w:left w:val="single" w:color="000000" w:sz="10" w:space="0"/>
            </w:tcBorders>
            <w:vAlign w:val="top"/>
          </w:tcPr>
          <w:p>
            <w:pPr>
              <w:spacing w:before="117" w:line="188" w:lineRule="auto"/>
              <w:ind w:left="566"/>
              <w:rPr>
                <w:rFonts w:hint="eastAsia" w:ascii="仿宋" w:hAnsi="仿宋" w:eastAsia="仿宋" w:cs="仿宋"/>
                <w:sz w:val="19"/>
                <w:szCs w:val="19"/>
              </w:rPr>
            </w:pPr>
            <w:r>
              <w:rPr>
                <w:rFonts w:hint="eastAsia" w:ascii="仿宋" w:hAnsi="仿宋" w:eastAsia="仿宋" w:cs="仿宋"/>
                <w:sz w:val="19"/>
                <w:szCs w:val="19"/>
              </w:rPr>
              <w:t>1</w:t>
            </w:r>
          </w:p>
        </w:tc>
        <w:tc>
          <w:tcPr>
            <w:tcW w:w="5169" w:type="dxa"/>
            <w:vAlign w:val="top"/>
          </w:tcPr>
          <w:p>
            <w:pPr>
              <w:spacing w:before="84" w:line="228" w:lineRule="auto"/>
              <w:ind w:left="24"/>
              <w:rPr>
                <w:rFonts w:hint="eastAsia" w:ascii="仿宋" w:hAnsi="仿宋" w:eastAsia="仿宋" w:cs="仿宋"/>
                <w:sz w:val="19"/>
                <w:szCs w:val="19"/>
              </w:rPr>
            </w:pPr>
            <w:r>
              <w:rPr>
                <w:rFonts w:hint="eastAsia" w:ascii="仿宋" w:hAnsi="仿宋" w:eastAsia="仿宋" w:cs="仿宋"/>
                <w:spacing w:val="3"/>
                <w:sz w:val="19"/>
                <w:szCs w:val="19"/>
              </w:rPr>
              <w:t>社会保障费</w:t>
            </w:r>
          </w:p>
        </w:tc>
        <w:tc>
          <w:tcPr>
            <w:tcW w:w="1509" w:type="dxa"/>
            <w:vAlign w:val="top"/>
          </w:tcPr>
          <w:p>
            <w:pPr>
              <w:spacing w:before="84" w:line="230" w:lineRule="auto"/>
              <w:ind w:left="667"/>
              <w:rPr>
                <w:rFonts w:hint="eastAsia" w:ascii="仿宋" w:hAnsi="仿宋" w:eastAsia="仿宋" w:cs="仿宋"/>
                <w:sz w:val="19"/>
                <w:szCs w:val="19"/>
              </w:rPr>
            </w:pPr>
            <w:r>
              <w:rPr>
                <w:rFonts w:hint="eastAsia" w:ascii="仿宋" w:hAnsi="仿宋" w:eastAsia="仿宋" w:cs="仿宋"/>
                <w:sz w:val="19"/>
                <w:szCs w:val="19"/>
              </w:rPr>
              <w:t>项</w:t>
            </w:r>
          </w:p>
        </w:tc>
        <w:tc>
          <w:tcPr>
            <w:tcW w:w="2301" w:type="dxa"/>
            <w:gridSpan w:val="2"/>
            <w:tcBorders>
              <w:right w:val="single" w:color="000000" w:sz="8" w:space="0"/>
            </w:tcBorders>
            <w:vAlign w:val="top"/>
          </w:tcPr>
          <w:p>
            <w:pPr>
              <w:spacing w:before="117" w:line="188" w:lineRule="auto"/>
              <w:ind w:left="1116"/>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210" w:type="dxa"/>
            <w:tcBorders>
              <w:left w:val="single" w:color="000000" w:sz="10" w:space="0"/>
            </w:tcBorders>
            <w:vAlign w:val="top"/>
          </w:tcPr>
          <w:p>
            <w:pPr>
              <w:spacing w:before="119" w:line="188" w:lineRule="auto"/>
              <w:ind w:left="461"/>
              <w:rPr>
                <w:rFonts w:hint="eastAsia" w:ascii="仿宋" w:hAnsi="仿宋" w:eastAsia="仿宋" w:cs="仿宋"/>
                <w:sz w:val="19"/>
                <w:szCs w:val="19"/>
              </w:rPr>
            </w:pPr>
            <w:r>
              <w:rPr>
                <w:rFonts w:hint="eastAsia" w:ascii="仿宋" w:hAnsi="仿宋" w:eastAsia="仿宋" w:cs="仿宋"/>
                <w:sz w:val="19"/>
                <w:szCs w:val="19"/>
              </w:rPr>
              <w:t>1.1</w:t>
            </w:r>
          </w:p>
        </w:tc>
        <w:tc>
          <w:tcPr>
            <w:tcW w:w="5169" w:type="dxa"/>
            <w:vAlign w:val="top"/>
          </w:tcPr>
          <w:p>
            <w:pPr>
              <w:spacing w:before="86" w:line="229" w:lineRule="auto"/>
              <w:ind w:left="23"/>
              <w:rPr>
                <w:rFonts w:hint="eastAsia" w:ascii="仿宋" w:hAnsi="仿宋" w:eastAsia="仿宋" w:cs="仿宋"/>
                <w:sz w:val="19"/>
                <w:szCs w:val="19"/>
              </w:rPr>
            </w:pPr>
            <w:r>
              <w:rPr>
                <w:rFonts w:hint="eastAsia" w:ascii="仿宋" w:hAnsi="仿宋" w:eastAsia="仿宋" w:cs="仿宋"/>
                <w:spacing w:val="3"/>
                <w:sz w:val="19"/>
                <w:szCs w:val="19"/>
              </w:rPr>
              <w:t>养老保险</w:t>
            </w:r>
          </w:p>
        </w:tc>
        <w:tc>
          <w:tcPr>
            <w:tcW w:w="1509" w:type="dxa"/>
            <w:vAlign w:val="top"/>
          </w:tcPr>
          <w:p>
            <w:pPr>
              <w:spacing w:before="85" w:line="230" w:lineRule="auto"/>
              <w:ind w:left="667"/>
              <w:rPr>
                <w:rFonts w:hint="eastAsia" w:ascii="仿宋" w:hAnsi="仿宋" w:eastAsia="仿宋" w:cs="仿宋"/>
                <w:sz w:val="19"/>
                <w:szCs w:val="19"/>
              </w:rPr>
            </w:pPr>
            <w:r>
              <w:rPr>
                <w:rFonts w:hint="eastAsia" w:ascii="仿宋" w:hAnsi="仿宋" w:eastAsia="仿宋" w:cs="仿宋"/>
                <w:sz w:val="19"/>
                <w:szCs w:val="19"/>
              </w:rPr>
              <w:t>项</w:t>
            </w:r>
          </w:p>
        </w:tc>
        <w:tc>
          <w:tcPr>
            <w:tcW w:w="2301" w:type="dxa"/>
            <w:gridSpan w:val="2"/>
            <w:tcBorders>
              <w:right w:val="single" w:color="000000" w:sz="8" w:space="0"/>
            </w:tcBorders>
            <w:vAlign w:val="top"/>
          </w:tcPr>
          <w:p>
            <w:pPr>
              <w:spacing w:before="119" w:line="188" w:lineRule="auto"/>
              <w:ind w:left="1116"/>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210" w:type="dxa"/>
            <w:tcBorders>
              <w:left w:val="single" w:color="000000" w:sz="10" w:space="0"/>
            </w:tcBorders>
            <w:vAlign w:val="top"/>
          </w:tcPr>
          <w:p>
            <w:pPr>
              <w:spacing w:before="119" w:line="188" w:lineRule="auto"/>
              <w:ind w:left="461"/>
              <w:rPr>
                <w:rFonts w:hint="eastAsia" w:ascii="仿宋" w:hAnsi="仿宋" w:eastAsia="仿宋" w:cs="仿宋"/>
                <w:sz w:val="19"/>
                <w:szCs w:val="19"/>
              </w:rPr>
            </w:pPr>
            <w:r>
              <w:rPr>
                <w:rFonts w:hint="eastAsia" w:ascii="仿宋" w:hAnsi="仿宋" w:eastAsia="仿宋" w:cs="仿宋"/>
                <w:sz w:val="19"/>
                <w:szCs w:val="19"/>
              </w:rPr>
              <w:t>1.2</w:t>
            </w:r>
          </w:p>
        </w:tc>
        <w:tc>
          <w:tcPr>
            <w:tcW w:w="5169" w:type="dxa"/>
            <w:vAlign w:val="top"/>
          </w:tcPr>
          <w:p>
            <w:pPr>
              <w:spacing w:before="86" w:line="230" w:lineRule="auto"/>
              <w:ind w:left="27"/>
              <w:rPr>
                <w:rFonts w:hint="eastAsia" w:ascii="仿宋" w:hAnsi="仿宋" w:eastAsia="仿宋" w:cs="仿宋"/>
                <w:sz w:val="19"/>
                <w:szCs w:val="19"/>
              </w:rPr>
            </w:pPr>
            <w:r>
              <w:rPr>
                <w:rFonts w:hint="eastAsia" w:ascii="仿宋" w:hAnsi="仿宋" w:eastAsia="仿宋" w:cs="仿宋"/>
                <w:spacing w:val="2"/>
                <w:sz w:val="19"/>
                <w:szCs w:val="19"/>
              </w:rPr>
              <w:t>失业保险</w:t>
            </w:r>
          </w:p>
        </w:tc>
        <w:tc>
          <w:tcPr>
            <w:tcW w:w="1509" w:type="dxa"/>
            <w:vAlign w:val="top"/>
          </w:tcPr>
          <w:p>
            <w:pPr>
              <w:spacing w:before="86" w:line="230" w:lineRule="auto"/>
              <w:ind w:left="667"/>
              <w:rPr>
                <w:rFonts w:hint="eastAsia" w:ascii="仿宋" w:hAnsi="仿宋" w:eastAsia="仿宋" w:cs="仿宋"/>
                <w:sz w:val="19"/>
                <w:szCs w:val="19"/>
              </w:rPr>
            </w:pPr>
            <w:r>
              <w:rPr>
                <w:rFonts w:hint="eastAsia" w:ascii="仿宋" w:hAnsi="仿宋" w:eastAsia="仿宋" w:cs="仿宋"/>
                <w:sz w:val="19"/>
                <w:szCs w:val="19"/>
              </w:rPr>
              <w:t>项</w:t>
            </w:r>
          </w:p>
        </w:tc>
        <w:tc>
          <w:tcPr>
            <w:tcW w:w="2301" w:type="dxa"/>
            <w:gridSpan w:val="2"/>
            <w:tcBorders>
              <w:right w:val="single" w:color="000000" w:sz="8" w:space="0"/>
            </w:tcBorders>
            <w:vAlign w:val="top"/>
          </w:tcPr>
          <w:p>
            <w:pPr>
              <w:spacing w:before="119" w:line="188" w:lineRule="auto"/>
              <w:ind w:left="1116"/>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210" w:type="dxa"/>
            <w:tcBorders>
              <w:left w:val="single" w:color="000000" w:sz="10" w:space="0"/>
            </w:tcBorders>
            <w:vAlign w:val="top"/>
          </w:tcPr>
          <w:p>
            <w:pPr>
              <w:spacing w:before="121" w:line="188" w:lineRule="auto"/>
              <w:ind w:left="461"/>
              <w:rPr>
                <w:rFonts w:hint="eastAsia" w:ascii="仿宋" w:hAnsi="仿宋" w:eastAsia="仿宋" w:cs="仿宋"/>
                <w:sz w:val="19"/>
                <w:szCs w:val="19"/>
              </w:rPr>
            </w:pPr>
            <w:r>
              <w:rPr>
                <w:rFonts w:hint="eastAsia" w:ascii="仿宋" w:hAnsi="仿宋" w:eastAsia="仿宋" w:cs="仿宋"/>
                <w:sz w:val="19"/>
                <w:szCs w:val="19"/>
              </w:rPr>
              <w:t>1.3</w:t>
            </w:r>
          </w:p>
        </w:tc>
        <w:tc>
          <w:tcPr>
            <w:tcW w:w="5169" w:type="dxa"/>
            <w:vAlign w:val="top"/>
          </w:tcPr>
          <w:p>
            <w:pPr>
              <w:spacing w:before="87" w:line="230" w:lineRule="auto"/>
              <w:ind w:left="32"/>
              <w:rPr>
                <w:rFonts w:hint="eastAsia" w:ascii="仿宋" w:hAnsi="仿宋" w:eastAsia="仿宋" w:cs="仿宋"/>
                <w:sz w:val="19"/>
                <w:szCs w:val="19"/>
              </w:rPr>
            </w:pPr>
            <w:r>
              <w:rPr>
                <w:rFonts w:hint="eastAsia" w:ascii="仿宋" w:hAnsi="仿宋" w:eastAsia="仿宋" w:cs="仿宋"/>
                <w:spacing w:val="1"/>
                <w:sz w:val="19"/>
                <w:szCs w:val="19"/>
              </w:rPr>
              <w:t>医疗保险</w:t>
            </w:r>
          </w:p>
        </w:tc>
        <w:tc>
          <w:tcPr>
            <w:tcW w:w="1509" w:type="dxa"/>
            <w:vAlign w:val="top"/>
          </w:tcPr>
          <w:p>
            <w:pPr>
              <w:spacing w:before="87" w:line="230" w:lineRule="auto"/>
              <w:ind w:left="667"/>
              <w:rPr>
                <w:rFonts w:hint="eastAsia" w:ascii="仿宋" w:hAnsi="仿宋" w:eastAsia="仿宋" w:cs="仿宋"/>
                <w:sz w:val="19"/>
                <w:szCs w:val="19"/>
              </w:rPr>
            </w:pPr>
            <w:r>
              <w:rPr>
                <w:rFonts w:hint="eastAsia" w:ascii="仿宋" w:hAnsi="仿宋" w:eastAsia="仿宋" w:cs="仿宋"/>
                <w:sz w:val="19"/>
                <w:szCs w:val="19"/>
              </w:rPr>
              <w:t>项</w:t>
            </w:r>
          </w:p>
        </w:tc>
        <w:tc>
          <w:tcPr>
            <w:tcW w:w="2301" w:type="dxa"/>
            <w:gridSpan w:val="2"/>
            <w:tcBorders>
              <w:right w:val="single" w:color="000000" w:sz="8" w:space="0"/>
            </w:tcBorders>
            <w:vAlign w:val="top"/>
          </w:tcPr>
          <w:p>
            <w:pPr>
              <w:spacing w:before="120" w:line="188" w:lineRule="auto"/>
              <w:ind w:left="1116"/>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210" w:type="dxa"/>
            <w:tcBorders>
              <w:left w:val="single" w:color="000000" w:sz="10" w:space="0"/>
            </w:tcBorders>
            <w:vAlign w:val="top"/>
          </w:tcPr>
          <w:p>
            <w:pPr>
              <w:spacing w:before="122" w:line="188" w:lineRule="auto"/>
              <w:ind w:left="461"/>
              <w:rPr>
                <w:rFonts w:hint="eastAsia" w:ascii="仿宋" w:hAnsi="仿宋" w:eastAsia="仿宋" w:cs="仿宋"/>
                <w:sz w:val="19"/>
                <w:szCs w:val="19"/>
              </w:rPr>
            </w:pPr>
            <w:r>
              <w:rPr>
                <w:rFonts w:hint="eastAsia" w:ascii="仿宋" w:hAnsi="仿宋" w:eastAsia="仿宋" w:cs="仿宋"/>
                <w:sz w:val="19"/>
                <w:szCs w:val="19"/>
              </w:rPr>
              <w:t>1.4</w:t>
            </w:r>
          </w:p>
        </w:tc>
        <w:tc>
          <w:tcPr>
            <w:tcW w:w="5169" w:type="dxa"/>
            <w:vAlign w:val="top"/>
          </w:tcPr>
          <w:p>
            <w:pPr>
              <w:spacing w:before="89" w:line="229" w:lineRule="auto"/>
              <w:ind w:left="25"/>
              <w:rPr>
                <w:rFonts w:hint="eastAsia" w:ascii="仿宋" w:hAnsi="仿宋" w:eastAsia="仿宋" w:cs="仿宋"/>
                <w:sz w:val="19"/>
                <w:szCs w:val="19"/>
              </w:rPr>
            </w:pPr>
            <w:r>
              <w:rPr>
                <w:rFonts w:hint="eastAsia" w:ascii="仿宋" w:hAnsi="仿宋" w:eastAsia="仿宋" w:cs="仿宋"/>
                <w:spacing w:val="3"/>
                <w:sz w:val="19"/>
                <w:szCs w:val="19"/>
              </w:rPr>
              <w:t>工伤保险</w:t>
            </w:r>
          </w:p>
        </w:tc>
        <w:tc>
          <w:tcPr>
            <w:tcW w:w="1509" w:type="dxa"/>
            <w:vAlign w:val="top"/>
          </w:tcPr>
          <w:p>
            <w:pPr>
              <w:spacing w:before="88" w:line="230" w:lineRule="auto"/>
              <w:ind w:left="667"/>
              <w:rPr>
                <w:rFonts w:hint="eastAsia" w:ascii="仿宋" w:hAnsi="仿宋" w:eastAsia="仿宋" w:cs="仿宋"/>
                <w:sz w:val="19"/>
                <w:szCs w:val="19"/>
              </w:rPr>
            </w:pPr>
            <w:r>
              <w:rPr>
                <w:rFonts w:hint="eastAsia" w:ascii="仿宋" w:hAnsi="仿宋" w:eastAsia="仿宋" w:cs="仿宋"/>
                <w:sz w:val="19"/>
                <w:szCs w:val="19"/>
              </w:rPr>
              <w:t>项</w:t>
            </w:r>
          </w:p>
        </w:tc>
        <w:tc>
          <w:tcPr>
            <w:tcW w:w="2301" w:type="dxa"/>
            <w:gridSpan w:val="2"/>
            <w:tcBorders>
              <w:right w:val="single" w:color="000000" w:sz="8" w:space="0"/>
            </w:tcBorders>
            <w:vAlign w:val="top"/>
          </w:tcPr>
          <w:p>
            <w:pPr>
              <w:spacing w:before="122" w:line="188" w:lineRule="auto"/>
              <w:ind w:left="1116"/>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210" w:type="dxa"/>
            <w:tcBorders>
              <w:left w:val="single" w:color="000000" w:sz="10" w:space="0"/>
            </w:tcBorders>
            <w:vAlign w:val="top"/>
          </w:tcPr>
          <w:p>
            <w:pPr>
              <w:spacing w:before="122" w:line="188" w:lineRule="auto"/>
              <w:ind w:left="461"/>
              <w:rPr>
                <w:rFonts w:hint="eastAsia" w:ascii="仿宋" w:hAnsi="仿宋" w:eastAsia="仿宋" w:cs="仿宋"/>
                <w:sz w:val="19"/>
                <w:szCs w:val="19"/>
              </w:rPr>
            </w:pPr>
            <w:r>
              <w:rPr>
                <w:rFonts w:hint="eastAsia" w:ascii="仿宋" w:hAnsi="仿宋" w:eastAsia="仿宋" w:cs="仿宋"/>
                <w:sz w:val="19"/>
                <w:szCs w:val="19"/>
              </w:rPr>
              <w:t>1.5</w:t>
            </w:r>
          </w:p>
        </w:tc>
        <w:tc>
          <w:tcPr>
            <w:tcW w:w="5169" w:type="dxa"/>
            <w:vAlign w:val="top"/>
          </w:tcPr>
          <w:p>
            <w:pPr>
              <w:spacing w:before="89" w:line="230" w:lineRule="auto"/>
              <w:ind w:left="23"/>
              <w:rPr>
                <w:rFonts w:hint="eastAsia" w:ascii="仿宋" w:hAnsi="仿宋" w:eastAsia="仿宋" w:cs="仿宋"/>
                <w:sz w:val="19"/>
                <w:szCs w:val="19"/>
              </w:rPr>
            </w:pPr>
            <w:r>
              <w:rPr>
                <w:rFonts w:hint="eastAsia" w:ascii="仿宋" w:hAnsi="仿宋" w:eastAsia="仿宋" w:cs="仿宋"/>
                <w:spacing w:val="4"/>
                <w:sz w:val="19"/>
                <w:szCs w:val="19"/>
              </w:rPr>
              <w:t>残疾人就业保险</w:t>
            </w:r>
          </w:p>
        </w:tc>
        <w:tc>
          <w:tcPr>
            <w:tcW w:w="1509" w:type="dxa"/>
            <w:vAlign w:val="top"/>
          </w:tcPr>
          <w:p>
            <w:pPr>
              <w:spacing w:before="89" w:line="230" w:lineRule="auto"/>
              <w:ind w:left="667"/>
              <w:rPr>
                <w:rFonts w:hint="eastAsia" w:ascii="仿宋" w:hAnsi="仿宋" w:eastAsia="仿宋" w:cs="仿宋"/>
                <w:sz w:val="19"/>
                <w:szCs w:val="19"/>
              </w:rPr>
            </w:pPr>
            <w:r>
              <w:rPr>
                <w:rFonts w:hint="eastAsia" w:ascii="仿宋" w:hAnsi="仿宋" w:eastAsia="仿宋" w:cs="仿宋"/>
                <w:sz w:val="19"/>
                <w:szCs w:val="19"/>
              </w:rPr>
              <w:t>项</w:t>
            </w:r>
          </w:p>
        </w:tc>
        <w:tc>
          <w:tcPr>
            <w:tcW w:w="2301" w:type="dxa"/>
            <w:gridSpan w:val="2"/>
            <w:tcBorders>
              <w:right w:val="single" w:color="000000" w:sz="8" w:space="0"/>
            </w:tcBorders>
            <w:vAlign w:val="top"/>
          </w:tcPr>
          <w:p>
            <w:pPr>
              <w:spacing w:before="122" w:line="188" w:lineRule="auto"/>
              <w:ind w:left="1116"/>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210" w:type="dxa"/>
            <w:tcBorders>
              <w:left w:val="single" w:color="000000" w:sz="10" w:space="0"/>
            </w:tcBorders>
            <w:vAlign w:val="top"/>
          </w:tcPr>
          <w:p>
            <w:pPr>
              <w:spacing w:before="123" w:line="188" w:lineRule="auto"/>
              <w:ind w:left="461"/>
              <w:rPr>
                <w:rFonts w:hint="eastAsia" w:ascii="仿宋" w:hAnsi="仿宋" w:eastAsia="仿宋" w:cs="仿宋"/>
                <w:sz w:val="19"/>
                <w:szCs w:val="19"/>
              </w:rPr>
            </w:pPr>
            <w:r>
              <w:rPr>
                <w:rFonts w:hint="eastAsia" w:ascii="仿宋" w:hAnsi="仿宋" w:eastAsia="仿宋" w:cs="仿宋"/>
                <w:sz w:val="19"/>
                <w:szCs w:val="19"/>
              </w:rPr>
              <w:t>1.6</w:t>
            </w:r>
          </w:p>
        </w:tc>
        <w:tc>
          <w:tcPr>
            <w:tcW w:w="5169" w:type="dxa"/>
            <w:vAlign w:val="top"/>
          </w:tcPr>
          <w:p>
            <w:pPr>
              <w:spacing w:before="90" w:line="229" w:lineRule="auto"/>
              <w:ind w:left="28"/>
              <w:rPr>
                <w:rFonts w:hint="eastAsia" w:ascii="仿宋" w:hAnsi="仿宋" w:eastAsia="仿宋" w:cs="仿宋"/>
                <w:sz w:val="19"/>
                <w:szCs w:val="19"/>
              </w:rPr>
            </w:pPr>
            <w:r>
              <w:rPr>
                <w:rFonts w:hint="eastAsia" w:ascii="仿宋" w:hAnsi="仿宋" w:eastAsia="仿宋" w:cs="仿宋"/>
                <w:spacing w:val="3"/>
                <w:sz w:val="19"/>
                <w:szCs w:val="19"/>
              </w:rPr>
              <w:t>女工生育保险</w:t>
            </w:r>
          </w:p>
        </w:tc>
        <w:tc>
          <w:tcPr>
            <w:tcW w:w="1509" w:type="dxa"/>
            <w:vAlign w:val="top"/>
          </w:tcPr>
          <w:p>
            <w:pPr>
              <w:spacing w:before="89" w:line="230" w:lineRule="auto"/>
              <w:ind w:left="667"/>
              <w:rPr>
                <w:rFonts w:hint="eastAsia" w:ascii="仿宋" w:hAnsi="仿宋" w:eastAsia="仿宋" w:cs="仿宋"/>
                <w:sz w:val="19"/>
                <w:szCs w:val="19"/>
              </w:rPr>
            </w:pPr>
            <w:r>
              <w:rPr>
                <w:rFonts w:hint="eastAsia" w:ascii="仿宋" w:hAnsi="仿宋" w:eastAsia="仿宋" w:cs="仿宋"/>
                <w:sz w:val="19"/>
                <w:szCs w:val="19"/>
              </w:rPr>
              <w:t>项</w:t>
            </w:r>
          </w:p>
        </w:tc>
        <w:tc>
          <w:tcPr>
            <w:tcW w:w="2301" w:type="dxa"/>
            <w:gridSpan w:val="2"/>
            <w:tcBorders>
              <w:right w:val="single" w:color="000000" w:sz="8" w:space="0"/>
            </w:tcBorders>
            <w:vAlign w:val="top"/>
          </w:tcPr>
          <w:p>
            <w:pPr>
              <w:spacing w:before="123" w:line="188" w:lineRule="auto"/>
              <w:ind w:left="1116"/>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210" w:type="dxa"/>
            <w:tcBorders>
              <w:left w:val="single" w:color="000000" w:sz="10" w:space="0"/>
            </w:tcBorders>
            <w:vAlign w:val="top"/>
          </w:tcPr>
          <w:p>
            <w:pPr>
              <w:spacing w:before="123" w:line="188" w:lineRule="auto"/>
              <w:ind w:left="554"/>
              <w:rPr>
                <w:rFonts w:hint="eastAsia" w:ascii="仿宋" w:hAnsi="仿宋" w:eastAsia="仿宋" w:cs="仿宋"/>
                <w:sz w:val="19"/>
                <w:szCs w:val="19"/>
              </w:rPr>
            </w:pPr>
            <w:r>
              <w:rPr>
                <w:rFonts w:hint="eastAsia" w:ascii="仿宋" w:hAnsi="仿宋" w:eastAsia="仿宋" w:cs="仿宋"/>
                <w:sz w:val="19"/>
                <w:szCs w:val="19"/>
              </w:rPr>
              <w:t>2</w:t>
            </w:r>
          </w:p>
        </w:tc>
        <w:tc>
          <w:tcPr>
            <w:tcW w:w="5169" w:type="dxa"/>
            <w:vAlign w:val="top"/>
          </w:tcPr>
          <w:p>
            <w:pPr>
              <w:spacing w:before="90" w:line="230" w:lineRule="auto"/>
              <w:ind w:left="22"/>
              <w:rPr>
                <w:rFonts w:hint="eastAsia" w:ascii="仿宋" w:hAnsi="仿宋" w:eastAsia="仿宋" w:cs="仿宋"/>
                <w:sz w:val="19"/>
                <w:szCs w:val="19"/>
              </w:rPr>
            </w:pPr>
            <w:r>
              <w:rPr>
                <w:rFonts w:hint="eastAsia" w:ascii="仿宋" w:hAnsi="仿宋" w:eastAsia="仿宋" w:cs="仿宋"/>
                <w:spacing w:val="4"/>
                <w:sz w:val="19"/>
                <w:szCs w:val="19"/>
              </w:rPr>
              <w:t>住房公积金</w:t>
            </w:r>
          </w:p>
        </w:tc>
        <w:tc>
          <w:tcPr>
            <w:tcW w:w="1509" w:type="dxa"/>
            <w:vAlign w:val="top"/>
          </w:tcPr>
          <w:p>
            <w:pPr>
              <w:spacing w:before="90" w:line="230" w:lineRule="auto"/>
              <w:ind w:left="667"/>
              <w:rPr>
                <w:rFonts w:hint="eastAsia" w:ascii="仿宋" w:hAnsi="仿宋" w:eastAsia="仿宋" w:cs="仿宋"/>
                <w:sz w:val="19"/>
                <w:szCs w:val="19"/>
              </w:rPr>
            </w:pPr>
            <w:r>
              <w:rPr>
                <w:rFonts w:hint="eastAsia" w:ascii="仿宋" w:hAnsi="仿宋" w:eastAsia="仿宋" w:cs="仿宋"/>
                <w:sz w:val="19"/>
                <w:szCs w:val="19"/>
              </w:rPr>
              <w:t>项</w:t>
            </w:r>
          </w:p>
        </w:tc>
        <w:tc>
          <w:tcPr>
            <w:tcW w:w="2301" w:type="dxa"/>
            <w:gridSpan w:val="2"/>
            <w:tcBorders>
              <w:right w:val="single" w:color="000000" w:sz="8" w:space="0"/>
            </w:tcBorders>
            <w:vAlign w:val="top"/>
          </w:tcPr>
          <w:p>
            <w:pPr>
              <w:spacing w:before="123" w:line="188" w:lineRule="auto"/>
              <w:ind w:left="1116"/>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210" w:type="dxa"/>
            <w:tcBorders>
              <w:left w:val="single" w:color="000000" w:sz="10" w:space="0"/>
            </w:tcBorders>
            <w:vAlign w:val="top"/>
          </w:tcPr>
          <w:p>
            <w:pPr>
              <w:spacing w:before="125" w:line="188" w:lineRule="auto"/>
              <w:ind w:left="555"/>
              <w:rPr>
                <w:rFonts w:hint="eastAsia" w:ascii="仿宋" w:hAnsi="仿宋" w:eastAsia="仿宋" w:cs="仿宋"/>
                <w:sz w:val="19"/>
                <w:szCs w:val="19"/>
              </w:rPr>
            </w:pPr>
            <w:r>
              <w:rPr>
                <w:rFonts w:hint="eastAsia" w:ascii="仿宋" w:hAnsi="仿宋" w:eastAsia="仿宋" w:cs="仿宋"/>
                <w:sz w:val="19"/>
                <w:szCs w:val="19"/>
              </w:rPr>
              <w:t>3</w:t>
            </w:r>
          </w:p>
        </w:tc>
        <w:tc>
          <w:tcPr>
            <w:tcW w:w="5169" w:type="dxa"/>
            <w:vAlign w:val="top"/>
          </w:tcPr>
          <w:p>
            <w:pPr>
              <w:spacing w:before="91" w:line="229" w:lineRule="auto"/>
              <w:ind w:left="25"/>
              <w:rPr>
                <w:rFonts w:hint="eastAsia" w:ascii="仿宋" w:hAnsi="仿宋" w:eastAsia="仿宋" w:cs="仿宋"/>
                <w:sz w:val="19"/>
                <w:szCs w:val="19"/>
              </w:rPr>
            </w:pPr>
            <w:r>
              <w:rPr>
                <w:rFonts w:hint="eastAsia" w:ascii="仿宋" w:hAnsi="仿宋" w:eastAsia="仿宋" w:cs="仿宋"/>
                <w:spacing w:val="4"/>
                <w:sz w:val="19"/>
                <w:szCs w:val="19"/>
              </w:rPr>
              <w:t>建筑施工安全生产责任保险</w:t>
            </w:r>
          </w:p>
        </w:tc>
        <w:tc>
          <w:tcPr>
            <w:tcW w:w="1509" w:type="dxa"/>
            <w:vAlign w:val="top"/>
          </w:tcPr>
          <w:p>
            <w:pPr>
              <w:spacing w:before="91" w:line="230" w:lineRule="auto"/>
              <w:ind w:left="667"/>
              <w:rPr>
                <w:rFonts w:hint="eastAsia" w:ascii="仿宋" w:hAnsi="仿宋" w:eastAsia="仿宋" w:cs="仿宋"/>
                <w:sz w:val="19"/>
                <w:szCs w:val="19"/>
              </w:rPr>
            </w:pPr>
            <w:r>
              <w:rPr>
                <w:rFonts w:hint="eastAsia" w:ascii="仿宋" w:hAnsi="仿宋" w:eastAsia="仿宋" w:cs="仿宋"/>
                <w:sz w:val="19"/>
                <w:szCs w:val="19"/>
              </w:rPr>
              <w:t>项</w:t>
            </w:r>
          </w:p>
        </w:tc>
        <w:tc>
          <w:tcPr>
            <w:tcW w:w="2301" w:type="dxa"/>
            <w:gridSpan w:val="2"/>
            <w:tcBorders>
              <w:right w:val="single" w:color="000000" w:sz="8" w:space="0"/>
            </w:tcBorders>
            <w:vAlign w:val="top"/>
          </w:tcPr>
          <w:p>
            <w:pPr>
              <w:spacing w:before="124" w:line="188" w:lineRule="auto"/>
              <w:ind w:left="1116"/>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210" w:type="dxa"/>
            <w:tcBorders>
              <w:left w:val="single" w:color="000000" w:sz="10" w:space="0"/>
            </w:tcBorders>
            <w:vAlign w:val="top"/>
          </w:tcPr>
          <w:p>
            <w:pPr>
              <w:pStyle w:val="223"/>
              <w:rPr>
                <w:rFonts w:hint="eastAsia" w:ascii="仿宋" w:hAnsi="仿宋" w:eastAsia="仿宋" w:cs="仿宋"/>
              </w:rPr>
            </w:pPr>
          </w:p>
        </w:tc>
        <w:tc>
          <w:tcPr>
            <w:tcW w:w="5169"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30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210" w:type="dxa"/>
            <w:tcBorders>
              <w:left w:val="single" w:color="000000" w:sz="10" w:space="0"/>
            </w:tcBorders>
            <w:vAlign w:val="top"/>
          </w:tcPr>
          <w:p>
            <w:pPr>
              <w:pStyle w:val="223"/>
              <w:rPr>
                <w:rFonts w:hint="eastAsia" w:ascii="仿宋" w:hAnsi="仿宋" w:eastAsia="仿宋" w:cs="仿宋"/>
              </w:rPr>
            </w:pPr>
          </w:p>
        </w:tc>
        <w:tc>
          <w:tcPr>
            <w:tcW w:w="5169"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30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210" w:type="dxa"/>
            <w:tcBorders>
              <w:left w:val="single" w:color="000000" w:sz="10" w:space="0"/>
            </w:tcBorders>
            <w:vAlign w:val="top"/>
          </w:tcPr>
          <w:p>
            <w:pPr>
              <w:pStyle w:val="223"/>
              <w:rPr>
                <w:rFonts w:hint="eastAsia" w:ascii="仿宋" w:hAnsi="仿宋" w:eastAsia="仿宋" w:cs="仿宋"/>
              </w:rPr>
            </w:pPr>
          </w:p>
        </w:tc>
        <w:tc>
          <w:tcPr>
            <w:tcW w:w="5169"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30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210" w:type="dxa"/>
            <w:tcBorders>
              <w:left w:val="single" w:color="000000" w:sz="10" w:space="0"/>
            </w:tcBorders>
            <w:vAlign w:val="top"/>
          </w:tcPr>
          <w:p>
            <w:pPr>
              <w:spacing w:before="130" w:line="184" w:lineRule="auto"/>
              <w:ind w:left="510"/>
              <w:rPr>
                <w:rFonts w:hint="eastAsia" w:ascii="仿宋" w:hAnsi="仿宋" w:eastAsia="仿宋" w:cs="仿宋"/>
                <w:sz w:val="19"/>
                <w:szCs w:val="19"/>
              </w:rPr>
            </w:pPr>
            <w:r>
              <w:rPr>
                <w:rFonts w:hint="eastAsia" w:ascii="仿宋" w:hAnsi="仿宋" w:eastAsia="仿宋" w:cs="仿宋"/>
                <w:sz w:val="19"/>
                <w:szCs w:val="19"/>
              </w:rPr>
              <w:t>二</w:t>
            </w:r>
          </w:p>
        </w:tc>
        <w:tc>
          <w:tcPr>
            <w:tcW w:w="5169" w:type="dxa"/>
            <w:vAlign w:val="top"/>
          </w:tcPr>
          <w:p>
            <w:pPr>
              <w:spacing w:before="93" w:line="230" w:lineRule="auto"/>
              <w:ind w:left="22"/>
              <w:rPr>
                <w:rFonts w:hint="eastAsia" w:ascii="仿宋" w:hAnsi="仿宋" w:eastAsia="仿宋" w:cs="仿宋"/>
                <w:sz w:val="19"/>
                <w:szCs w:val="19"/>
              </w:rPr>
            </w:pPr>
            <w:r>
              <w:rPr>
                <w:rFonts w:hint="eastAsia" w:ascii="仿宋" w:hAnsi="仿宋" w:eastAsia="仿宋" w:cs="仿宋"/>
                <w:spacing w:val="3"/>
                <w:sz w:val="19"/>
                <w:szCs w:val="19"/>
              </w:rPr>
              <w:t>税金</w:t>
            </w:r>
          </w:p>
        </w:tc>
        <w:tc>
          <w:tcPr>
            <w:tcW w:w="1509" w:type="dxa"/>
            <w:vAlign w:val="top"/>
          </w:tcPr>
          <w:p>
            <w:pPr>
              <w:spacing w:before="93" w:line="230" w:lineRule="auto"/>
              <w:ind w:left="667"/>
              <w:rPr>
                <w:rFonts w:hint="eastAsia" w:ascii="仿宋" w:hAnsi="仿宋" w:eastAsia="仿宋" w:cs="仿宋"/>
                <w:sz w:val="19"/>
                <w:szCs w:val="19"/>
              </w:rPr>
            </w:pPr>
            <w:r>
              <w:rPr>
                <w:rFonts w:hint="eastAsia" w:ascii="仿宋" w:hAnsi="仿宋" w:eastAsia="仿宋" w:cs="仿宋"/>
                <w:sz w:val="19"/>
                <w:szCs w:val="19"/>
              </w:rPr>
              <w:t>项</w:t>
            </w:r>
          </w:p>
        </w:tc>
        <w:tc>
          <w:tcPr>
            <w:tcW w:w="2301" w:type="dxa"/>
            <w:gridSpan w:val="2"/>
            <w:tcBorders>
              <w:right w:val="single" w:color="000000" w:sz="8" w:space="0"/>
            </w:tcBorders>
            <w:vAlign w:val="top"/>
          </w:tcPr>
          <w:p>
            <w:pPr>
              <w:spacing w:before="126" w:line="188" w:lineRule="auto"/>
              <w:ind w:left="1116"/>
              <w:rPr>
                <w:rFonts w:hint="eastAsia" w:ascii="仿宋" w:hAnsi="仿宋" w:eastAsia="仿宋" w:cs="仿宋"/>
                <w:sz w:val="19"/>
                <w:szCs w:val="19"/>
              </w:rPr>
            </w:pPr>
            <w:r>
              <w:rPr>
                <w:rFonts w:hint="eastAsia" w:ascii="仿宋" w:hAnsi="仿宋" w:eastAsia="仿宋" w:cs="仿宋"/>
                <w:sz w:val="19"/>
                <w:szCs w:val="19"/>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210" w:type="dxa"/>
            <w:tcBorders>
              <w:left w:val="single" w:color="000000" w:sz="10" w:space="0"/>
            </w:tcBorders>
            <w:vAlign w:val="top"/>
          </w:tcPr>
          <w:p>
            <w:pPr>
              <w:pStyle w:val="223"/>
              <w:rPr>
                <w:rFonts w:hint="eastAsia" w:ascii="仿宋" w:hAnsi="仿宋" w:eastAsia="仿宋" w:cs="仿宋"/>
              </w:rPr>
            </w:pPr>
          </w:p>
        </w:tc>
        <w:tc>
          <w:tcPr>
            <w:tcW w:w="5169"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30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210" w:type="dxa"/>
            <w:tcBorders>
              <w:left w:val="single" w:color="000000" w:sz="10" w:space="0"/>
            </w:tcBorders>
            <w:vAlign w:val="top"/>
          </w:tcPr>
          <w:p>
            <w:pPr>
              <w:pStyle w:val="223"/>
              <w:rPr>
                <w:rFonts w:hint="eastAsia" w:ascii="仿宋" w:hAnsi="仿宋" w:eastAsia="仿宋" w:cs="仿宋"/>
              </w:rPr>
            </w:pPr>
          </w:p>
        </w:tc>
        <w:tc>
          <w:tcPr>
            <w:tcW w:w="5169"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30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210" w:type="dxa"/>
            <w:tcBorders>
              <w:left w:val="single" w:color="000000" w:sz="10" w:space="0"/>
            </w:tcBorders>
            <w:vAlign w:val="top"/>
          </w:tcPr>
          <w:p>
            <w:pPr>
              <w:pStyle w:val="223"/>
              <w:rPr>
                <w:rFonts w:hint="eastAsia" w:ascii="仿宋" w:hAnsi="仿宋" w:eastAsia="仿宋" w:cs="仿宋"/>
              </w:rPr>
            </w:pPr>
          </w:p>
        </w:tc>
        <w:tc>
          <w:tcPr>
            <w:tcW w:w="5169"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30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210" w:type="dxa"/>
            <w:tcBorders>
              <w:left w:val="single" w:color="000000" w:sz="10" w:space="0"/>
            </w:tcBorders>
            <w:vAlign w:val="top"/>
          </w:tcPr>
          <w:p>
            <w:pPr>
              <w:pStyle w:val="223"/>
              <w:rPr>
                <w:rFonts w:hint="eastAsia" w:ascii="仿宋" w:hAnsi="仿宋" w:eastAsia="仿宋" w:cs="仿宋"/>
              </w:rPr>
            </w:pPr>
          </w:p>
        </w:tc>
        <w:tc>
          <w:tcPr>
            <w:tcW w:w="5169"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30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210" w:type="dxa"/>
            <w:tcBorders>
              <w:left w:val="single" w:color="000000" w:sz="10" w:space="0"/>
            </w:tcBorders>
            <w:vAlign w:val="top"/>
          </w:tcPr>
          <w:p>
            <w:pPr>
              <w:pStyle w:val="223"/>
              <w:rPr>
                <w:rFonts w:hint="eastAsia" w:ascii="仿宋" w:hAnsi="仿宋" w:eastAsia="仿宋" w:cs="仿宋"/>
              </w:rPr>
            </w:pPr>
          </w:p>
        </w:tc>
        <w:tc>
          <w:tcPr>
            <w:tcW w:w="5169"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30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210" w:type="dxa"/>
            <w:tcBorders>
              <w:left w:val="single" w:color="000000" w:sz="10" w:space="0"/>
            </w:tcBorders>
            <w:vAlign w:val="top"/>
          </w:tcPr>
          <w:p>
            <w:pPr>
              <w:pStyle w:val="223"/>
              <w:rPr>
                <w:rFonts w:hint="eastAsia" w:ascii="仿宋" w:hAnsi="仿宋" w:eastAsia="仿宋" w:cs="仿宋"/>
              </w:rPr>
            </w:pPr>
          </w:p>
        </w:tc>
        <w:tc>
          <w:tcPr>
            <w:tcW w:w="5169"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30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210" w:type="dxa"/>
            <w:tcBorders>
              <w:left w:val="single" w:color="000000" w:sz="10" w:space="0"/>
            </w:tcBorders>
            <w:vAlign w:val="top"/>
          </w:tcPr>
          <w:p>
            <w:pPr>
              <w:pStyle w:val="223"/>
              <w:rPr>
                <w:rFonts w:hint="eastAsia" w:ascii="仿宋" w:hAnsi="仿宋" w:eastAsia="仿宋" w:cs="仿宋"/>
              </w:rPr>
            </w:pPr>
          </w:p>
        </w:tc>
        <w:tc>
          <w:tcPr>
            <w:tcW w:w="5169"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30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210" w:type="dxa"/>
            <w:tcBorders>
              <w:left w:val="single" w:color="000000" w:sz="10" w:space="0"/>
            </w:tcBorders>
            <w:vAlign w:val="top"/>
          </w:tcPr>
          <w:p>
            <w:pPr>
              <w:pStyle w:val="223"/>
              <w:rPr>
                <w:rFonts w:hint="eastAsia" w:ascii="仿宋" w:hAnsi="仿宋" w:eastAsia="仿宋" w:cs="仿宋"/>
              </w:rPr>
            </w:pPr>
          </w:p>
        </w:tc>
        <w:tc>
          <w:tcPr>
            <w:tcW w:w="5169"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30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210" w:type="dxa"/>
            <w:tcBorders>
              <w:left w:val="single" w:color="000000" w:sz="10" w:space="0"/>
            </w:tcBorders>
            <w:vAlign w:val="top"/>
          </w:tcPr>
          <w:p>
            <w:pPr>
              <w:pStyle w:val="223"/>
              <w:rPr>
                <w:rFonts w:hint="eastAsia" w:ascii="仿宋" w:hAnsi="仿宋" w:eastAsia="仿宋" w:cs="仿宋"/>
              </w:rPr>
            </w:pPr>
          </w:p>
        </w:tc>
        <w:tc>
          <w:tcPr>
            <w:tcW w:w="5169"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30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210" w:type="dxa"/>
            <w:tcBorders>
              <w:left w:val="single" w:color="000000" w:sz="10" w:space="0"/>
            </w:tcBorders>
            <w:vAlign w:val="top"/>
          </w:tcPr>
          <w:p>
            <w:pPr>
              <w:pStyle w:val="223"/>
              <w:rPr>
                <w:rFonts w:hint="eastAsia" w:ascii="仿宋" w:hAnsi="仿宋" w:eastAsia="仿宋" w:cs="仿宋"/>
              </w:rPr>
            </w:pPr>
          </w:p>
        </w:tc>
        <w:tc>
          <w:tcPr>
            <w:tcW w:w="5169"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30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210" w:type="dxa"/>
            <w:tcBorders>
              <w:left w:val="single" w:color="000000" w:sz="10" w:space="0"/>
            </w:tcBorders>
            <w:vAlign w:val="top"/>
          </w:tcPr>
          <w:p>
            <w:pPr>
              <w:pStyle w:val="223"/>
              <w:rPr>
                <w:rFonts w:hint="eastAsia" w:ascii="仿宋" w:hAnsi="仿宋" w:eastAsia="仿宋" w:cs="仿宋"/>
              </w:rPr>
            </w:pPr>
          </w:p>
        </w:tc>
        <w:tc>
          <w:tcPr>
            <w:tcW w:w="5169"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30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210" w:type="dxa"/>
            <w:tcBorders>
              <w:left w:val="single" w:color="000000" w:sz="10" w:space="0"/>
            </w:tcBorders>
            <w:vAlign w:val="top"/>
          </w:tcPr>
          <w:p>
            <w:pPr>
              <w:pStyle w:val="223"/>
              <w:rPr>
                <w:rFonts w:hint="eastAsia" w:ascii="仿宋" w:hAnsi="仿宋" w:eastAsia="仿宋" w:cs="仿宋"/>
              </w:rPr>
            </w:pPr>
          </w:p>
        </w:tc>
        <w:tc>
          <w:tcPr>
            <w:tcW w:w="5169"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30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210" w:type="dxa"/>
            <w:tcBorders>
              <w:left w:val="single" w:color="000000" w:sz="10" w:space="0"/>
            </w:tcBorders>
            <w:vAlign w:val="top"/>
          </w:tcPr>
          <w:p>
            <w:pPr>
              <w:pStyle w:val="223"/>
              <w:rPr>
                <w:rFonts w:hint="eastAsia" w:ascii="仿宋" w:hAnsi="仿宋" w:eastAsia="仿宋" w:cs="仿宋"/>
              </w:rPr>
            </w:pPr>
          </w:p>
        </w:tc>
        <w:tc>
          <w:tcPr>
            <w:tcW w:w="5169"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30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210" w:type="dxa"/>
            <w:tcBorders>
              <w:left w:val="single" w:color="000000" w:sz="10" w:space="0"/>
            </w:tcBorders>
            <w:vAlign w:val="top"/>
          </w:tcPr>
          <w:p>
            <w:pPr>
              <w:pStyle w:val="223"/>
              <w:rPr>
                <w:rFonts w:hint="eastAsia" w:ascii="仿宋" w:hAnsi="仿宋" w:eastAsia="仿宋" w:cs="仿宋"/>
              </w:rPr>
            </w:pPr>
          </w:p>
        </w:tc>
        <w:tc>
          <w:tcPr>
            <w:tcW w:w="5169"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30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9" w:hRule="atLeast"/>
        </w:trPr>
        <w:tc>
          <w:tcPr>
            <w:tcW w:w="1210" w:type="dxa"/>
            <w:tcBorders>
              <w:left w:val="single" w:color="000000" w:sz="10" w:space="0"/>
            </w:tcBorders>
            <w:vAlign w:val="top"/>
          </w:tcPr>
          <w:p>
            <w:pPr>
              <w:pStyle w:val="223"/>
              <w:rPr>
                <w:rFonts w:hint="eastAsia" w:ascii="仿宋" w:hAnsi="仿宋" w:eastAsia="仿宋" w:cs="仿宋"/>
              </w:rPr>
            </w:pPr>
          </w:p>
        </w:tc>
        <w:tc>
          <w:tcPr>
            <w:tcW w:w="5169"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30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210" w:type="dxa"/>
            <w:tcBorders>
              <w:left w:val="single" w:color="000000" w:sz="10" w:space="0"/>
            </w:tcBorders>
            <w:vAlign w:val="top"/>
          </w:tcPr>
          <w:p>
            <w:pPr>
              <w:pStyle w:val="223"/>
              <w:rPr>
                <w:rFonts w:hint="eastAsia" w:ascii="仿宋" w:hAnsi="仿宋" w:eastAsia="仿宋" w:cs="仿宋"/>
              </w:rPr>
            </w:pPr>
          </w:p>
        </w:tc>
        <w:tc>
          <w:tcPr>
            <w:tcW w:w="5169"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30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210" w:type="dxa"/>
            <w:tcBorders>
              <w:left w:val="single" w:color="000000" w:sz="10" w:space="0"/>
            </w:tcBorders>
            <w:vAlign w:val="top"/>
          </w:tcPr>
          <w:p>
            <w:pPr>
              <w:pStyle w:val="223"/>
              <w:rPr>
                <w:rFonts w:hint="eastAsia" w:ascii="仿宋" w:hAnsi="仿宋" w:eastAsia="仿宋" w:cs="仿宋"/>
              </w:rPr>
            </w:pPr>
          </w:p>
        </w:tc>
        <w:tc>
          <w:tcPr>
            <w:tcW w:w="5169"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30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3" w:hRule="atLeast"/>
        </w:trPr>
        <w:tc>
          <w:tcPr>
            <w:tcW w:w="1210" w:type="dxa"/>
            <w:tcBorders>
              <w:left w:val="single" w:color="000000" w:sz="10" w:space="0"/>
            </w:tcBorders>
            <w:vAlign w:val="top"/>
          </w:tcPr>
          <w:p>
            <w:pPr>
              <w:pStyle w:val="223"/>
              <w:rPr>
                <w:rFonts w:hint="eastAsia" w:ascii="仿宋" w:hAnsi="仿宋" w:eastAsia="仿宋" w:cs="仿宋"/>
              </w:rPr>
            </w:pPr>
          </w:p>
        </w:tc>
        <w:tc>
          <w:tcPr>
            <w:tcW w:w="5169"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30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210" w:type="dxa"/>
            <w:tcBorders>
              <w:left w:val="single" w:color="000000" w:sz="10" w:space="0"/>
            </w:tcBorders>
            <w:vAlign w:val="top"/>
          </w:tcPr>
          <w:p>
            <w:pPr>
              <w:pStyle w:val="223"/>
              <w:rPr>
                <w:rFonts w:hint="eastAsia" w:ascii="仿宋" w:hAnsi="仿宋" w:eastAsia="仿宋" w:cs="仿宋"/>
              </w:rPr>
            </w:pPr>
          </w:p>
        </w:tc>
        <w:tc>
          <w:tcPr>
            <w:tcW w:w="5169"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30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210" w:type="dxa"/>
            <w:tcBorders>
              <w:left w:val="single" w:color="000000" w:sz="10" w:space="0"/>
            </w:tcBorders>
            <w:vAlign w:val="top"/>
          </w:tcPr>
          <w:p>
            <w:pPr>
              <w:pStyle w:val="223"/>
              <w:rPr>
                <w:rFonts w:hint="eastAsia" w:ascii="仿宋" w:hAnsi="仿宋" w:eastAsia="仿宋" w:cs="仿宋"/>
              </w:rPr>
            </w:pPr>
          </w:p>
        </w:tc>
        <w:tc>
          <w:tcPr>
            <w:tcW w:w="5169"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30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210" w:type="dxa"/>
            <w:tcBorders>
              <w:left w:val="single" w:color="000000" w:sz="10" w:space="0"/>
            </w:tcBorders>
            <w:vAlign w:val="top"/>
          </w:tcPr>
          <w:p>
            <w:pPr>
              <w:pStyle w:val="223"/>
              <w:rPr>
                <w:rFonts w:hint="eastAsia" w:ascii="仿宋" w:hAnsi="仿宋" w:eastAsia="仿宋" w:cs="仿宋"/>
              </w:rPr>
            </w:pPr>
          </w:p>
        </w:tc>
        <w:tc>
          <w:tcPr>
            <w:tcW w:w="5169"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30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4" w:hRule="atLeast"/>
        </w:trPr>
        <w:tc>
          <w:tcPr>
            <w:tcW w:w="1210" w:type="dxa"/>
            <w:tcBorders>
              <w:left w:val="single" w:color="000000" w:sz="10" w:space="0"/>
            </w:tcBorders>
            <w:vAlign w:val="top"/>
          </w:tcPr>
          <w:p>
            <w:pPr>
              <w:pStyle w:val="223"/>
              <w:rPr>
                <w:rFonts w:hint="eastAsia" w:ascii="仿宋" w:hAnsi="仿宋" w:eastAsia="仿宋" w:cs="仿宋"/>
              </w:rPr>
            </w:pPr>
          </w:p>
        </w:tc>
        <w:tc>
          <w:tcPr>
            <w:tcW w:w="5169" w:type="dxa"/>
            <w:vAlign w:val="top"/>
          </w:tcPr>
          <w:p>
            <w:pPr>
              <w:pStyle w:val="223"/>
              <w:rPr>
                <w:rFonts w:hint="eastAsia" w:ascii="仿宋" w:hAnsi="仿宋" w:eastAsia="仿宋" w:cs="仿宋"/>
              </w:rPr>
            </w:pPr>
          </w:p>
        </w:tc>
        <w:tc>
          <w:tcPr>
            <w:tcW w:w="1509" w:type="dxa"/>
            <w:vAlign w:val="top"/>
          </w:tcPr>
          <w:p>
            <w:pPr>
              <w:pStyle w:val="223"/>
              <w:rPr>
                <w:rFonts w:hint="eastAsia" w:ascii="仿宋" w:hAnsi="仿宋" w:eastAsia="仿宋" w:cs="仿宋"/>
              </w:rPr>
            </w:pPr>
          </w:p>
        </w:tc>
        <w:tc>
          <w:tcPr>
            <w:tcW w:w="2301" w:type="dxa"/>
            <w:gridSpan w:val="2"/>
            <w:tcBorders>
              <w:right w:val="single" w:color="000000" w:sz="8" w:space="0"/>
            </w:tcBorders>
            <w:vAlign w:val="top"/>
          </w:tcPr>
          <w:p>
            <w:pPr>
              <w:pStyle w:val="223"/>
              <w:rPr>
                <w:rFonts w:hint="eastAsia" w:ascii="仿宋" w:hAnsi="仿宋" w:eastAsia="仿宋" w:cs="仿宋"/>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10" w:type="dxa"/>
            <w:tcBorders>
              <w:left w:val="single" w:color="000000" w:sz="10" w:space="0"/>
              <w:bottom w:val="single" w:color="000000" w:sz="10" w:space="0"/>
            </w:tcBorders>
            <w:vAlign w:val="top"/>
          </w:tcPr>
          <w:p>
            <w:pPr>
              <w:pStyle w:val="223"/>
              <w:rPr>
                <w:rFonts w:hint="eastAsia" w:ascii="仿宋" w:hAnsi="仿宋" w:eastAsia="仿宋" w:cs="仿宋"/>
              </w:rPr>
            </w:pPr>
          </w:p>
        </w:tc>
        <w:tc>
          <w:tcPr>
            <w:tcW w:w="5169" w:type="dxa"/>
            <w:tcBorders>
              <w:bottom w:val="single" w:color="000000" w:sz="10" w:space="0"/>
            </w:tcBorders>
            <w:vAlign w:val="top"/>
          </w:tcPr>
          <w:p>
            <w:pPr>
              <w:pStyle w:val="223"/>
              <w:rPr>
                <w:rFonts w:hint="eastAsia" w:ascii="仿宋" w:hAnsi="仿宋" w:eastAsia="仿宋" w:cs="仿宋"/>
              </w:rPr>
            </w:pPr>
          </w:p>
        </w:tc>
        <w:tc>
          <w:tcPr>
            <w:tcW w:w="1509" w:type="dxa"/>
            <w:tcBorders>
              <w:bottom w:val="single" w:color="000000" w:sz="10" w:space="0"/>
            </w:tcBorders>
            <w:vAlign w:val="top"/>
          </w:tcPr>
          <w:p>
            <w:pPr>
              <w:pStyle w:val="223"/>
              <w:rPr>
                <w:rFonts w:hint="eastAsia" w:ascii="仿宋" w:hAnsi="仿宋" w:eastAsia="仿宋" w:cs="仿宋"/>
              </w:rPr>
            </w:pPr>
          </w:p>
        </w:tc>
        <w:tc>
          <w:tcPr>
            <w:tcW w:w="2301" w:type="dxa"/>
            <w:gridSpan w:val="2"/>
            <w:tcBorders>
              <w:bottom w:val="single" w:color="000000" w:sz="10" w:space="0"/>
              <w:right w:val="single" w:color="000000" w:sz="8" w:space="0"/>
            </w:tcBorders>
            <w:vAlign w:val="top"/>
          </w:tcPr>
          <w:p>
            <w:pPr>
              <w:pStyle w:val="223"/>
              <w:rPr>
                <w:rFonts w:hint="eastAsia" w:ascii="仿宋" w:hAnsi="仿宋" w:eastAsia="仿宋" w:cs="仿宋"/>
              </w:rPr>
            </w:pPr>
          </w:p>
        </w:tc>
      </w:tr>
    </w:tbl>
    <w:p>
      <w:pPr>
        <w:rPr>
          <w:rFonts w:hint="eastAsia" w:ascii="仿宋" w:hAnsi="仿宋" w:eastAsia="仿宋" w:cs="仿宋"/>
          <w:sz w:val="21"/>
        </w:rPr>
      </w:pPr>
    </w:p>
    <w:p>
      <w:pPr>
        <w:pStyle w:val="12"/>
        <w:keepNext w:val="0"/>
        <w:keepLines w:val="0"/>
        <w:pageBreakBefore w:val="0"/>
        <w:widowControl w:val="0"/>
        <w:shd w:val="clear"/>
        <w:kinsoku/>
        <w:wordWrap/>
        <w:overflowPunct/>
        <w:topLinePunct w:val="0"/>
        <w:autoSpaceDE/>
        <w:autoSpaceDN/>
        <w:bidi w:val="0"/>
        <w:adjustRightInd/>
        <w:ind w:firstLine="420" w:firstLineChars="200"/>
        <w:textAlignment w:val="auto"/>
        <w:rPr>
          <w:rFonts w:hint="eastAsia" w:ascii="仿宋" w:hAnsi="仿宋" w:eastAsia="仿宋" w:cs="仿宋"/>
          <w:color w:val="auto"/>
          <w:sz w:val="21"/>
          <w:szCs w:val="21"/>
          <w:highlight w:val="none"/>
        </w:rPr>
        <w:sectPr>
          <w:footerReference r:id="rId11" w:type="first"/>
          <w:headerReference r:id="rId9" w:type="default"/>
          <w:footerReference r:id="rId10" w:type="default"/>
          <w:pgSz w:w="11906" w:h="16838"/>
          <w:pgMar w:top="1440" w:right="1080" w:bottom="1440" w:left="1080" w:header="1134" w:footer="992" w:gutter="0"/>
          <w:pgNumType w:fmt="decimal"/>
          <w:cols w:space="720" w:num="1"/>
          <w:titlePg/>
          <w:docGrid w:type="lines" w:linePitch="333" w:charSpace="0"/>
        </w:sectPr>
      </w:pPr>
    </w:p>
    <w:bookmarkEnd w:id="55"/>
    <w:bookmarkEnd w:id="71"/>
    <w:bookmarkEnd w:id="72"/>
    <w:bookmarkEnd w:id="73"/>
    <w:bookmarkEnd w:id="74"/>
    <w:bookmarkEnd w:id="75"/>
    <w:bookmarkEnd w:id="76"/>
    <w:bookmarkEnd w:id="77"/>
    <w:bookmarkEnd w:id="78"/>
    <w:bookmarkEnd w:id="79"/>
    <w:bookmarkEnd w:id="80"/>
    <w:bookmarkEnd w:id="81"/>
    <w:bookmarkEnd w:id="82"/>
    <w:p>
      <w:pPr>
        <w:pStyle w:val="2"/>
        <w:shd w:val="clear"/>
        <w:jc w:val="center"/>
        <w:rPr>
          <w:rFonts w:hint="eastAsia" w:ascii="仿宋" w:hAnsi="仿宋" w:eastAsia="仿宋" w:cs="仿宋"/>
          <w:color w:val="auto"/>
          <w:sz w:val="36"/>
          <w:szCs w:val="36"/>
          <w:highlight w:val="none"/>
        </w:rPr>
      </w:pPr>
      <w:bookmarkStart w:id="83" w:name="_Toc27944"/>
      <w:r>
        <w:rPr>
          <w:rFonts w:hint="eastAsia" w:ascii="仿宋" w:hAnsi="仿宋" w:eastAsia="仿宋" w:cs="仿宋"/>
          <w:color w:val="auto"/>
          <w:sz w:val="36"/>
          <w:szCs w:val="36"/>
          <w:highlight w:val="none"/>
        </w:rPr>
        <w:t xml:space="preserve">第五章 </w:t>
      </w:r>
      <w:r>
        <w:rPr>
          <w:rFonts w:hint="eastAsia" w:ascii="仿宋" w:hAnsi="仿宋" w:eastAsia="仿宋" w:cs="仿宋"/>
          <w:color w:val="auto"/>
          <w:sz w:val="36"/>
          <w:szCs w:val="36"/>
          <w:highlight w:val="none"/>
          <w:lang w:val="en-US" w:eastAsia="zh-CN"/>
        </w:rPr>
        <w:t xml:space="preserve"> </w:t>
      </w:r>
      <w:r>
        <w:rPr>
          <w:rFonts w:hint="eastAsia" w:ascii="仿宋" w:hAnsi="仿宋" w:eastAsia="仿宋" w:cs="仿宋"/>
          <w:color w:val="auto"/>
          <w:sz w:val="36"/>
          <w:szCs w:val="36"/>
          <w:highlight w:val="none"/>
        </w:rPr>
        <w:t>评标方法</w:t>
      </w:r>
      <w:bookmarkEnd w:id="83"/>
    </w:p>
    <w:p>
      <w:pPr>
        <w:keepNext w:val="0"/>
        <w:keepLines w:val="0"/>
        <w:pageBreakBefore w:val="0"/>
        <w:widowControl w:val="0"/>
        <w:shd w:val="clear"/>
        <w:kinsoku/>
        <w:wordWrap/>
        <w:overflowPunct/>
        <w:topLinePunct w:val="0"/>
        <w:autoSpaceDE/>
        <w:autoSpaceDN/>
        <w:bidi w:val="0"/>
        <w:spacing w:line="500" w:lineRule="exact"/>
        <w:textAlignment w:val="auto"/>
        <w:rPr>
          <w:rFonts w:hint="eastAsia" w:ascii="仿宋" w:hAnsi="仿宋" w:eastAsia="仿宋" w:cs="仿宋"/>
          <w:b/>
          <w:color w:val="auto"/>
          <w:sz w:val="21"/>
          <w:szCs w:val="21"/>
          <w:highlight w:val="none"/>
        </w:rPr>
      </w:pPr>
      <w:bookmarkStart w:id="84" w:name="_Toc363463332"/>
      <w:r>
        <w:rPr>
          <w:rFonts w:hint="eastAsia" w:ascii="仿宋" w:hAnsi="仿宋" w:eastAsia="仿宋" w:cs="仿宋"/>
          <w:b/>
          <w:color w:val="auto"/>
          <w:sz w:val="21"/>
          <w:szCs w:val="21"/>
          <w:highlight w:val="none"/>
        </w:rPr>
        <w:t>一、评标方法</w:t>
      </w:r>
      <w:bookmarkEnd w:id="84"/>
    </w:p>
    <w:p>
      <w:pPr>
        <w:keepNext w:val="0"/>
        <w:keepLines w:val="0"/>
        <w:pageBreakBefore w:val="0"/>
        <w:widowControl w:val="0"/>
        <w:shd w:val="clear"/>
        <w:kinsoku/>
        <w:wordWrap/>
        <w:overflowPunct/>
        <w:topLinePunct w:val="0"/>
        <w:autoSpaceDE/>
        <w:autoSpaceDN/>
        <w:bidi w:val="0"/>
        <w:spacing w:line="500" w:lineRule="exact"/>
        <w:ind w:firstLine="420"/>
        <w:textAlignment w:val="auto"/>
        <w:rPr>
          <w:rFonts w:hint="eastAsia" w:ascii="仿宋" w:hAnsi="仿宋" w:eastAsia="仿宋" w:cs="仿宋"/>
          <w:color w:val="auto"/>
          <w:spacing w:val="4"/>
          <w:sz w:val="21"/>
          <w:szCs w:val="21"/>
          <w:highlight w:val="none"/>
        </w:rPr>
      </w:pPr>
      <w:r>
        <w:rPr>
          <w:rFonts w:hint="eastAsia" w:ascii="仿宋" w:hAnsi="仿宋" w:eastAsia="仿宋" w:cs="仿宋"/>
          <w:color w:val="auto"/>
          <w:spacing w:val="4"/>
          <w:sz w:val="21"/>
          <w:szCs w:val="21"/>
          <w:highlight w:val="none"/>
        </w:rPr>
        <w:t>按照</w:t>
      </w:r>
      <w:r>
        <w:rPr>
          <w:rFonts w:hint="eastAsia" w:ascii="仿宋" w:hAnsi="仿宋" w:eastAsia="仿宋" w:cs="仿宋"/>
          <w:color w:val="auto"/>
          <w:sz w:val="21"/>
          <w:szCs w:val="21"/>
          <w:highlight w:val="none"/>
        </w:rPr>
        <w:t>《中华人民共和国政府采购法》及实施条例和</w:t>
      </w:r>
      <w:r>
        <w:rPr>
          <w:rFonts w:hint="eastAsia" w:ascii="仿宋" w:hAnsi="仿宋" w:eastAsia="仿宋" w:cs="仿宋"/>
          <w:color w:val="auto"/>
          <w:spacing w:val="4"/>
          <w:sz w:val="21"/>
          <w:szCs w:val="21"/>
          <w:highlight w:val="none"/>
        </w:rPr>
        <w:t>中华人民共和国财政部令第87号--《政府采购货物和服务招标投标管理办法》的规定，本次评标采用</w:t>
      </w:r>
      <w:r>
        <w:rPr>
          <w:rFonts w:hint="eastAsia" w:ascii="仿宋" w:hAnsi="仿宋" w:eastAsia="仿宋" w:cs="仿宋"/>
          <w:b/>
          <w:color w:val="auto"/>
          <w:spacing w:val="4"/>
          <w:sz w:val="21"/>
          <w:szCs w:val="21"/>
          <w:highlight w:val="none"/>
        </w:rPr>
        <w:t>综合评分法</w:t>
      </w:r>
      <w:r>
        <w:rPr>
          <w:rFonts w:hint="eastAsia" w:ascii="仿宋" w:hAnsi="仿宋" w:eastAsia="仿宋" w:cs="仿宋"/>
          <w:color w:val="auto"/>
          <w:spacing w:val="4"/>
          <w:sz w:val="21"/>
          <w:szCs w:val="21"/>
          <w:highlight w:val="none"/>
        </w:rPr>
        <w:t>，即在最大限度地满足招标文件实质性要求前提下，按照招标文件中规定的各项因素和相应的权重分值进行综合评审后，以总得分最高的</w:t>
      </w:r>
      <w:r>
        <w:rPr>
          <w:rFonts w:hint="eastAsia" w:ascii="仿宋" w:hAnsi="仿宋" w:eastAsia="仿宋" w:cs="仿宋"/>
          <w:color w:val="auto"/>
          <w:spacing w:val="4"/>
          <w:sz w:val="21"/>
          <w:szCs w:val="21"/>
          <w:highlight w:val="none"/>
          <w:lang w:eastAsia="zh-CN"/>
        </w:rPr>
        <w:t>供应商</w:t>
      </w:r>
      <w:r>
        <w:rPr>
          <w:rFonts w:hint="eastAsia" w:ascii="仿宋" w:hAnsi="仿宋" w:eastAsia="仿宋" w:cs="仿宋"/>
          <w:color w:val="auto"/>
          <w:spacing w:val="4"/>
          <w:sz w:val="21"/>
          <w:szCs w:val="21"/>
          <w:highlight w:val="none"/>
        </w:rPr>
        <w:t>作为中标候选人并依次排序（最低报价不是中标的唯一标准）。</w:t>
      </w:r>
    </w:p>
    <w:p>
      <w:pPr>
        <w:keepNext w:val="0"/>
        <w:keepLines w:val="0"/>
        <w:pageBreakBefore w:val="0"/>
        <w:widowControl w:val="0"/>
        <w:shd w:val="clear"/>
        <w:kinsoku/>
        <w:wordWrap/>
        <w:overflowPunct/>
        <w:topLinePunct w:val="0"/>
        <w:autoSpaceDE/>
        <w:autoSpaceDN/>
        <w:bidi w:val="0"/>
        <w:spacing w:line="500" w:lineRule="exact"/>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二、评审标准</w:t>
      </w:r>
    </w:p>
    <w:p>
      <w:pPr>
        <w:keepNext w:val="0"/>
        <w:keepLines w:val="0"/>
        <w:pageBreakBefore w:val="0"/>
        <w:widowControl w:val="0"/>
        <w:shd w:val="clear"/>
        <w:tabs>
          <w:tab w:val="left" w:pos="0"/>
        </w:tabs>
        <w:kinsoku/>
        <w:wordWrap/>
        <w:overflowPunct/>
        <w:topLinePunct w:val="0"/>
        <w:autoSpaceDE/>
        <w:autoSpaceDN/>
        <w:bidi w:val="0"/>
        <w:adjustRightInd w:val="0"/>
        <w:snapToGrid w:val="0"/>
        <w:spacing w:line="500" w:lineRule="exact"/>
        <w:ind w:firstLine="413" w:firstLineChars="196"/>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2.1初步评审标准</w:t>
      </w:r>
    </w:p>
    <w:p>
      <w:pPr>
        <w:keepNext w:val="0"/>
        <w:keepLines w:val="0"/>
        <w:pageBreakBefore w:val="0"/>
        <w:widowControl w:val="0"/>
        <w:shd w:val="clear"/>
        <w:tabs>
          <w:tab w:val="left" w:pos="0"/>
        </w:tabs>
        <w:kinsoku/>
        <w:wordWrap/>
        <w:overflowPunct/>
        <w:topLinePunct w:val="0"/>
        <w:autoSpaceDE/>
        <w:autoSpaceDN/>
        <w:bidi w:val="0"/>
        <w:adjustRightInd w:val="0"/>
        <w:snapToGrid w:val="0"/>
        <w:spacing w:line="500" w:lineRule="exact"/>
        <w:ind w:firstLine="411" w:firstLineChars="196"/>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2.1.1资格性审查标准：见附件1初步审查要素表</w:t>
      </w:r>
    </w:p>
    <w:p>
      <w:pPr>
        <w:keepNext w:val="0"/>
        <w:keepLines w:val="0"/>
        <w:pageBreakBefore w:val="0"/>
        <w:widowControl w:val="0"/>
        <w:shd w:val="clear"/>
        <w:tabs>
          <w:tab w:val="left" w:pos="0"/>
        </w:tabs>
        <w:kinsoku/>
        <w:wordWrap/>
        <w:overflowPunct/>
        <w:topLinePunct w:val="0"/>
        <w:autoSpaceDE/>
        <w:autoSpaceDN/>
        <w:bidi w:val="0"/>
        <w:adjustRightInd w:val="0"/>
        <w:snapToGrid w:val="0"/>
        <w:spacing w:line="500" w:lineRule="exact"/>
        <w:ind w:firstLine="411" w:firstLineChars="196"/>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2.1.2符合性审查标准：见附件1初步审查要素表</w:t>
      </w:r>
    </w:p>
    <w:p>
      <w:pPr>
        <w:keepNext w:val="0"/>
        <w:keepLines w:val="0"/>
        <w:pageBreakBefore w:val="0"/>
        <w:widowControl w:val="0"/>
        <w:shd w:val="clear"/>
        <w:tabs>
          <w:tab w:val="left" w:pos="0"/>
        </w:tabs>
        <w:kinsoku/>
        <w:wordWrap/>
        <w:overflowPunct/>
        <w:topLinePunct w:val="0"/>
        <w:autoSpaceDE/>
        <w:autoSpaceDN/>
        <w:bidi w:val="0"/>
        <w:adjustRightInd w:val="0"/>
        <w:snapToGrid w:val="0"/>
        <w:spacing w:line="500" w:lineRule="exact"/>
        <w:ind w:firstLine="413" w:firstLineChars="196"/>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2.2分值构成与评分标准</w:t>
      </w:r>
    </w:p>
    <w:p>
      <w:pPr>
        <w:keepNext w:val="0"/>
        <w:keepLines w:val="0"/>
        <w:pageBreakBefore w:val="0"/>
        <w:widowControl w:val="0"/>
        <w:shd w:val="clear"/>
        <w:tabs>
          <w:tab w:val="left" w:pos="0"/>
        </w:tabs>
        <w:kinsoku/>
        <w:wordWrap/>
        <w:overflowPunct/>
        <w:topLinePunct w:val="0"/>
        <w:autoSpaceDE/>
        <w:autoSpaceDN/>
        <w:bidi w:val="0"/>
        <w:adjustRightInd w:val="0"/>
        <w:snapToGrid w:val="0"/>
        <w:spacing w:line="500" w:lineRule="exact"/>
        <w:ind w:firstLine="411" w:firstLineChars="196"/>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2.2.1 分值构成</w:t>
      </w:r>
    </w:p>
    <w:p>
      <w:pPr>
        <w:keepNext w:val="0"/>
        <w:keepLines w:val="0"/>
        <w:pageBreakBefore w:val="0"/>
        <w:widowControl w:val="0"/>
        <w:shd w:val="clear"/>
        <w:tabs>
          <w:tab w:val="left" w:pos="0"/>
        </w:tabs>
        <w:kinsoku/>
        <w:wordWrap/>
        <w:overflowPunct/>
        <w:topLinePunct w:val="0"/>
        <w:autoSpaceDE/>
        <w:autoSpaceDN/>
        <w:bidi w:val="0"/>
        <w:adjustRightInd w:val="0"/>
        <w:snapToGrid w:val="0"/>
        <w:spacing w:line="500" w:lineRule="exact"/>
        <w:ind w:firstLine="411" w:firstLineChars="196"/>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（1）价格评审：见附件2评标因素及权重分值表</w:t>
      </w:r>
    </w:p>
    <w:p>
      <w:pPr>
        <w:keepNext w:val="0"/>
        <w:keepLines w:val="0"/>
        <w:pageBreakBefore w:val="0"/>
        <w:widowControl w:val="0"/>
        <w:shd w:val="clear"/>
        <w:tabs>
          <w:tab w:val="left" w:pos="0"/>
        </w:tabs>
        <w:kinsoku/>
        <w:wordWrap/>
        <w:overflowPunct/>
        <w:topLinePunct w:val="0"/>
        <w:autoSpaceDE/>
        <w:autoSpaceDN/>
        <w:bidi w:val="0"/>
        <w:adjustRightInd w:val="0"/>
        <w:snapToGrid w:val="0"/>
        <w:spacing w:line="500" w:lineRule="exact"/>
        <w:ind w:firstLine="411" w:firstLineChars="196"/>
        <w:textAlignment w:val="auto"/>
        <w:rPr>
          <w:rFonts w:hint="eastAsia" w:ascii="仿宋" w:hAnsi="仿宋" w:eastAsia="仿宋" w:cs="仿宋"/>
          <w:bCs/>
          <w:color w:val="auto"/>
          <w:sz w:val="21"/>
          <w:szCs w:val="21"/>
          <w:highlight w:val="none"/>
        </w:rPr>
      </w:pPr>
      <w:r>
        <w:rPr>
          <w:rFonts w:hint="eastAsia" w:ascii="仿宋" w:hAnsi="仿宋" w:eastAsia="仿宋" w:cs="仿宋"/>
          <w:bCs/>
          <w:color w:val="auto"/>
          <w:sz w:val="21"/>
          <w:szCs w:val="21"/>
          <w:highlight w:val="none"/>
        </w:rPr>
        <w:t>（2）技术评审：见附件2评标因素及权重分值表</w:t>
      </w:r>
    </w:p>
    <w:p>
      <w:pPr>
        <w:keepNext w:val="0"/>
        <w:keepLines w:val="0"/>
        <w:pageBreakBefore w:val="0"/>
        <w:widowControl w:val="0"/>
        <w:shd w:val="clear"/>
        <w:tabs>
          <w:tab w:val="left" w:pos="0"/>
        </w:tabs>
        <w:kinsoku/>
        <w:wordWrap/>
        <w:overflowPunct/>
        <w:topLinePunct w:val="0"/>
        <w:autoSpaceDE/>
        <w:autoSpaceDN/>
        <w:bidi w:val="0"/>
        <w:adjustRightInd w:val="0"/>
        <w:snapToGrid w:val="0"/>
        <w:spacing w:line="500" w:lineRule="exact"/>
        <w:ind w:firstLine="411" w:firstLineChars="196"/>
        <w:textAlignment w:val="auto"/>
        <w:rPr>
          <w:rFonts w:hint="eastAsia" w:ascii="仿宋" w:hAnsi="仿宋" w:eastAsia="仿宋" w:cs="仿宋"/>
          <w:color w:val="auto"/>
          <w:sz w:val="21"/>
          <w:szCs w:val="21"/>
          <w:highlight w:val="none"/>
        </w:rPr>
      </w:pPr>
      <w:r>
        <w:rPr>
          <w:rFonts w:hint="eastAsia" w:ascii="仿宋" w:hAnsi="仿宋" w:eastAsia="仿宋" w:cs="仿宋"/>
          <w:bCs/>
          <w:color w:val="auto"/>
          <w:sz w:val="21"/>
          <w:szCs w:val="21"/>
          <w:highlight w:val="none"/>
        </w:rPr>
        <w:t>（3）</w:t>
      </w:r>
      <w:r>
        <w:rPr>
          <w:rFonts w:hint="eastAsia" w:ascii="仿宋" w:hAnsi="仿宋" w:eastAsia="仿宋" w:cs="仿宋"/>
          <w:color w:val="auto"/>
          <w:sz w:val="21"/>
          <w:szCs w:val="21"/>
          <w:highlight w:val="none"/>
          <w:lang w:val="en-US" w:eastAsia="zh-CN"/>
        </w:rPr>
        <w:t>履约能力及服务承诺</w:t>
      </w:r>
      <w:r>
        <w:rPr>
          <w:rFonts w:hint="eastAsia" w:ascii="仿宋" w:hAnsi="仿宋" w:eastAsia="仿宋" w:cs="仿宋"/>
          <w:bCs/>
          <w:color w:val="auto"/>
          <w:sz w:val="21"/>
          <w:szCs w:val="21"/>
          <w:highlight w:val="none"/>
        </w:rPr>
        <w:t>：见附件2评标因素及权重分值表</w:t>
      </w:r>
    </w:p>
    <w:p>
      <w:pPr>
        <w:keepNext w:val="0"/>
        <w:keepLines w:val="0"/>
        <w:pageBreakBefore w:val="0"/>
        <w:widowControl w:val="0"/>
        <w:shd w:val="clear"/>
        <w:kinsoku/>
        <w:wordWrap/>
        <w:overflowPunct/>
        <w:topLinePunct w:val="0"/>
        <w:autoSpaceDE/>
        <w:autoSpaceDN/>
        <w:bidi w:val="0"/>
        <w:spacing w:line="500" w:lineRule="exact"/>
        <w:textAlignment w:val="auto"/>
        <w:rPr>
          <w:rFonts w:hint="eastAsia" w:ascii="仿宋" w:hAnsi="仿宋" w:eastAsia="仿宋" w:cs="仿宋"/>
          <w:b/>
          <w:color w:val="auto"/>
          <w:sz w:val="21"/>
          <w:szCs w:val="21"/>
          <w:highlight w:val="none"/>
        </w:rPr>
      </w:pPr>
      <w:bookmarkStart w:id="85" w:name="_Toc363463333"/>
      <w:r>
        <w:rPr>
          <w:rFonts w:hint="eastAsia" w:ascii="仿宋" w:hAnsi="仿宋" w:eastAsia="仿宋" w:cs="仿宋"/>
          <w:b/>
          <w:color w:val="auto"/>
          <w:sz w:val="21"/>
          <w:szCs w:val="21"/>
          <w:highlight w:val="none"/>
        </w:rPr>
        <w:t>三、评标程序</w:t>
      </w:r>
      <w:bookmarkEnd w:id="85"/>
    </w:p>
    <w:p>
      <w:pPr>
        <w:keepNext w:val="0"/>
        <w:keepLines w:val="0"/>
        <w:pageBreakBefore w:val="0"/>
        <w:widowControl w:val="0"/>
        <w:shd w:val="clear"/>
        <w:kinsoku/>
        <w:wordWrap/>
        <w:overflowPunct/>
        <w:topLinePunct w:val="0"/>
        <w:autoSpaceDE/>
        <w:autoSpaceDN/>
        <w:bidi w:val="0"/>
        <w:spacing w:line="500" w:lineRule="exact"/>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1.本采购项目评标按照下列工作程序进行</w:t>
      </w:r>
      <w:r>
        <w:rPr>
          <w:rFonts w:hint="eastAsia" w:ascii="仿宋" w:hAnsi="仿宋" w:eastAsia="仿宋" w:cs="仿宋"/>
          <w:bCs/>
          <w:color w:val="auto"/>
          <w:sz w:val="21"/>
          <w:szCs w:val="21"/>
          <w:highlight w:val="none"/>
        </w:rPr>
        <w:t>（在上一步评审中被认定无效投标者，不进入下一步的评审）</w:t>
      </w:r>
      <w:r>
        <w:rPr>
          <w:rFonts w:hint="eastAsia" w:ascii="仿宋" w:hAnsi="仿宋" w:eastAsia="仿宋" w:cs="仿宋"/>
          <w:b/>
          <w:color w:val="auto"/>
          <w:sz w:val="21"/>
          <w:szCs w:val="21"/>
          <w:highlight w:val="none"/>
        </w:rPr>
        <w:t>。</w:t>
      </w:r>
    </w:p>
    <w:p>
      <w:pPr>
        <w:keepNext w:val="0"/>
        <w:keepLines w:val="0"/>
        <w:pageBreakBefore w:val="0"/>
        <w:widowControl w:val="0"/>
        <w:shd w:val="clear"/>
        <w:kinsoku/>
        <w:wordWrap/>
        <w:overflowPunct/>
        <w:topLinePunct w:val="0"/>
        <w:autoSpaceDE/>
        <w:autoSpaceDN/>
        <w:bidi w:val="0"/>
        <w:spacing w:line="500" w:lineRule="exact"/>
        <w:ind w:firstLine="49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（1）投标文件初审；</w:t>
      </w:r>
    </w:p>
    <w:p>
      <w:pPr>
        <w:keepNext w:val="0"/>
        <w:keepLines w:val="0"/>
        <w:pageBreakBefore w:val="0"/>
        <w:widowControl w:val="0"/>
        <w:shd w:val="clear"/>
        <w:kinsoku/>
        <w:wordWrap/>
        <w:overflowPunct/>
        <w:topLinePunct w:val="0"/>
        <w:autoSpaceDE/>
        <w:autoSpaceDN/>
        <w:bidi w:val="0"/>
        <w:spacing w:line="500" w:lineRule="exact"/>
        <w:ind w:firstLine="49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（2）澄清有关问题；</w:t>
      </w:r>
    </w:p>
    <w:p>
      <w:pPr>
        <w:keepNext w:val="0"/>
        <w:keepLines w:val="0"/>
        <w:pageBreakBefore w:val="0"/>
        <w:widowControl w:val="0"/>
        <w:shd w:val="clear"/>
        <w:kinsoku/>
        <w:wordWrap/>
        <w:overflowPunct/>
        <w:topLinePunct w:val="0"/>
        <w:autoSpaceDE/>
        <w:autoSpaceDN/>
        <w:bidi w:val="0"/>
        <w:spacing w:line="500" w:lineRule="exact"/>
        <w:ind w:firstLine="49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（3）比较与评价；</w:t>
      </w:r>
    </w:p>
    <w:p>
      <w:pPr>
        <w:keepNext w:val="0"/>
        <w:keepLines w:val="0"/>
        <w:pageBreakBefore w:val="0"/>
        <w:widowControl w:val="0"/>
        <w:shd w:val="clear"/>
        <w:kinsoku/>
        <w:wordWrap/>
        <w:overflowPunct/>
        <w:topLinePunct w:val="0"/>
        <w:autoSpaceDE/>
        <w:autoSpaceDN/>
        <w:bidi w:val="0"/>
        <w:spacing w:line="500" w:lineRule="exact"/>
        <w:ind w:firstLine="495"/>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（4）推荐中标候选人名单。</w:t>
      </w:r>
    </w:p>
    <w:p>
      <w:pPr>
        <w:keepNext w:val="0"/>
        <w:keepLines w:val="0"/>
        <w:pageBreakBefore w:val="0"/>
        <w:widowControl w:val="0"/>
        <w:shd w:val="clear"/>
        <w:kinsoku/>
        <w:wordWrap/>
        <w:overflowPunct/>
        <w:topLinePunct w:val="0"/>
        <w:autoSpaceDE/>
        <w:autoSpaceDN/>
        <w:bidi w:val="0"/>
        <w:spacing w:line="500" w:lineRule="exact"/>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2.投标文件初审</w:t>
      </w:r>
    </w:p>
    <w:p>
      <w:pPr>
        <w:keepNext w:val="0"/>
        <w:keepLines w:val="0"/>
        <w:pageBreakBefore w:val="0"/>
        <w:widowControl w:val="0"/>
        <w:shd w:val="clear"/>
        <w:tabs>
          <w:tab w:val="left" w:pos="0"/>
        </w:tabs>
        <w:kinsoku/>
        <w:wordWrap/>
        <w:overflowPunct/>
        <w:topLinePunct w:val="0"/>
        <w:autoSpaceDE/>
        <w:autoSpaceDN/>
        <w:bidi w:val="0"/>
        <w:adjustRightInd w:val="0"/>
        <w:snapToGrid w:val="0"/>
        <w:spacing w:line="500" w:lineRule="exact"/>
        <w:ind w:firstLine="411" w:firstLineChars="196"/>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采购人或采购代理机构根据第 2.1 项规定的评审标准对投标文件进行资格评审。有一项不符合评审标准的，应当否决其投标；评标委员会根据本章第 2.1 项规定的评审标准对投标文件进行符合性评审。有一项不符合评审标准的，评标委员会应当否决其投标。</w:t>
      </w:r>
    </w:p>
    <w:p>
      <w:pPr>
        <w:keepNext w:val="0"/>
        <w:keepLines w:val="0"/>
        <w:pageBreakBefore w:val="0"/>
        <w:widowControl w:val="0"/>
        <w:shd w:val="clear"/>
        <w:tabs>
          <w:tab w:val="left" w:pos="0"/>
        </w:tabs>
        <w:kinsoku/>
        <w:wordWrap/>
        <w:overflowPunct/>
        <w:topLinePunct w:val="0"/>
        <w:autoSpaceDE/>
        <w:autoSpaceDN/>
        <w:bidi w:val="0"/>
        <w:adjustRightInd w:val="0"/>
        <w:snapToGrid w:val="0"/>
        <w:spacing w:line="500" w:lineRule="exact"/>
        <w:ind w:firstLine="411" w:firstLineChars="196"/>
        <w:textAlignment w:val="auto"/>
        <w:rPr>
          <w:rFonts w:hint="eastAsia" w:ascii="仿宋" w:hAnsi="仿宋" w:eastAsia="仿宋" w:cs="仿宋"/>
          <w:b/>
          <w:bCs/>
          <w:color w:val="auto"/>
          <w:sz w:val="21"/>
          <w:szCs w:val="21"/>
          <w:highlight w:val="none"/>
        </w:rPr>
      </w:pPr>
      <w:r>
        <w:rPr>
          <w:rFonts w:hint="eastAsia" w:ascii="仿宋" w:hAnsi="仿宋" w:eastAsia="仿宋" w:cs="仿宋"/>
          <w:color w:val="auto"/>
          <w:sz w:val="21"/>
          <w:szCs w:val="21"/>
          <w:highlight w:val="none"/>
        </w:rPr>
        <w:t>在资格性审查阶段，不符合文件要求的，不得进入符合性审查，在资格性审查和符合性审查时未通过的，不得进入后续评审环节。</w:t>
      </w:r>
    </w:p>
    <w:p>
      <w:pPr>
        <w:keepNext w:val="0"/>
        <w:keepLines w:val="0"/>
        <w:pageBreakBefore w:val="0"/>
        <w:widowControl w:val="0"/>
        <w:shd w:val="clear"/>
        <w:kinsoku/>
        <w:wordWrap/>
        <w:overflowPunct/>
        <w:topLinePunct w:val="0"/>
        <w:autoSpaceDE/>
        <w:autoSpaceDN/>
        <w:bidi w:val="0"/>
        <w:spacing w:line="500" w:lineRule="exact"/>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3.投标文件的澄清</w:t>
      </w:r>
    </w:p>
    <w:p>
      <w:pPr>
        <w:keepNext w:val="0"/>
        <w:keepLines w:val="0"/>
        <w:pageBreakBefore w:val="0"/>
        <w:widowControl w:val="0"/>
        <w:shd w:val="clear"/>
        <w:kinsoku/>
        <w:wordWrap/>
        <w:overflowPunct/>
        <w:topLinePunct w:val="0"/>
        <w:autoSpaceDE/>
        <w:autoSpaceDN/>
        <w:bidi w:val="0"/>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3.1为有助于投标文件的审查、比较和评价，评标委员会可要求</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对其投标文件中非实质性（投标文件中含义不明确、同类问题表述不一致或者有明显文字和计算错误的内容）的有关问题进行澄清、说明或者补正。有关澄清、说明或者补正的要求和答复应以书面形式提交，并由其法定代表人或授权代表签字。</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的澄清、说明或者补正不得超出投标文件的范围或者改变投标文件的实质性内容。评标委员会不接受</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主动提出的澄清、说明。</w:t>
      </w:r>
    </w:p>
    <w:p>
      <w:pPr>
        <w:keepNext w:val="0"/>
        <w:keepLines w:val="0"/>
        <w:pageBreakBefore w:val="0"/>
        <w:widowControl w:val="0"/>
        <w:shd w:val="clear"/>
        <w:kinsoku/>
        <w:wordWrap/>
        <w:overflowPunct/>
        <w:topLinePunct w:val="0"/>
        <w:autoSpaceDE/>
        <w:autoSpaceDN/>
        <w:bidi w:val="0"/>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3.2有效的书面澄清材料，是投标文件的补充材料，成为投标文件的组成部分。</w:t>
      </w:r>
    </w:p>
    <w:p>
      <w:pPr>
        <w:keepNext w:val="0"/>
        <w:keepLines w:val="0"/>
        <w:pageBreakBefore w:val="0"/>
        <w:widowControl w:val="0"/>
        <w:shd w:val="clear"/>
        <w:tabs>
          <w:tab w:val="left" w:pos="851"/>
        </w:tabs>
        <w:kinsoku/>
        <w:wordWrap/>
        <w:overflowPunct/>
        <w:topLinePunct w:val="0"/>
        <w:autoSpaceDE/>
        <w:autoSpaceDN/>
        <w:bidi w:val="0"/>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3.3评标委员会认为</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的报价明显低于其他通过符合性审查</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的报价，有可能影响产品质量或者不能诚信履约的，应当要求其在评标现场合理的时间内提供书面说明，必要时提交相关证明材料；</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不能证明其报价合理性的，评标委员会应当将其作为无效投标处理。</w:t>
      </w:r>
    </w:p>
    <w:p>
      <w:pPr>
        <w:keepNext w:val="0"/>
        <w:keepLines w:val="0"/>
        <w:pageBreakBefore w:val="0"/>
        <w:widowControl w:val="0"/>
        <w:shd w:val="clear"/>
        <w:kinsoku/>
        <w:wordWrap/>
        <w:overflowPunct/>
        <w:topLinePunct w:val="0"/>
        <w:autoSpaceDE/>
        <w:autoSpaceDN/>
        <w:bidi w:val="0"/>
        <w:spacing w:line="500" w:lineRule="exact"/>
        <w:jc w:val="left"/>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4.投标文件比较与评价</w:t>
      </w:r>
    </w:p>
    <w:p>
      <w:pPr>
        <w:keepNext w:val="0"/>
        <w:keepLines w:val="0"/>
        <w:pageBreakBefore w:val="0"/>
        <w:widowControl w:val="0"/>
        <w:shd w:val="clear"/>
        <w:tabs>
          <w:tab w:val="left" w:pos="0"/>
        </w:tabs>
        <w:kinsoku/>
        <w:wordWrap/>
        <w:overflowPunct/>
        <w:topLinePunct w:val="0"/>
        <w:autoSpaceDE/>
        <w:autoSpaceDN/>
        <w:bidi w:val="0"/>
        <w:adjustRightInd w:val="0"/>
        <w:snapToGrid w:val="0"/>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4.1</w:t>
      </w:r>
      <w:r>
        <w:rPr>
          <w:rFonts w:hint="eastAsia" w:ascii="仿宋" w:hAnsi="仿宋" w:eastAsia="仿宋" w:cs="仿宋"/>
          <w:bCs/>
          <w:color w:val="auto"/>
          <w:sz w:val="21"/>
          <w:szCs w:val="21"/>
          <w:highlight w:val="none"/>
        </w:rPr>
        <w:t>评委会应按照招标文件中规定的评标方法</w:t>
      </w:r>
      <w:r>
        <w:rPr>
          <w:rFonts w:hint="eastAsia" w:ascii="仿宋" w:hAnsi="仿宋" w:eastAsia="仿宋" w:cs="仿宋"/>
          <w:color w:val="auto"/>
          <w:sz w:val="21"/>
          <w:szCs w:val="21"/>
          <w:highlight w:val="none"/>
        </w:rPr>
        <w:t>和标准，</w:t>
      </w:r>
      <w:r>
        <w:rPr>
          <w:rFonts w:hint="eastAsia" w:ascii="仿宋" w:hAnsi="仿宋" w:eastAsia="仿宋" w:cs="仿宋"/>
          <w:bCs/>
          <w:color w:val="auto"/>
          <w:sz w:val="21"/>
          <w:szCs w:val="21"/>
          <w:highlight w:val="none"/>
        </w:rPr>
        <w:t>对</w:t>
      </w:r>
      <w:r>
        <w:rPr>
          <w:rFonts w:hint="eastAsia" w:ascii="仿宋" w:hAnsi="仿宋" w:eastAsia="仿宋" w:cs="仿宋"/>
          <w:color w:val="auto"/>
          <w:sz w:val="21"/>
          <w:szCs w:val="21"/>
          <w:highlight w:val="none"/>
        </w:rPr>
        <w:t>资格性检查和符合性检查</w:t>
      </w:r>
      <w:r>
        <w:rPr>
          <w:rFonts w:hint="eastAsia" w:ascii="仿宋" w:hAnsi="仿宋" w:eastAsia="仿宋" w:cs="仿宋"/>
          <w:bCs/>
          <w:color w:val="auto"/>
          <w:sz w:val="21"/>
          <w:szCs w:val="21"/>
          <w:highlight w:val="none"/>
        </w:rPr>
        <w:t>合格的投标文件进行商务和技术评估，综合比较与评价。</w:t>
      </w:r>
    </w:p>
    <w:p>
      <w:pPr>
        <w:keepNext w:val="0"/>
        <w:keepLines w:val="0"/>
        <w:pageBreakBefore w:val="0"/>
        <w:widowControl w:val="0"/>
        <w:shd w:val="clear"/>
        <w:kinsoku/>
        <w:wordWrap/>
        <w:overflowPunct/>
        <w:topLinePunct w:val="0"/>
        <w:autoSpaceDE/>
        <w:autoSpaceDN/>
        <w:bidi w:val="0"/>
        <w:spacing w:line="500" w:lineRule="exact"/>
        <w:ind w:firstLine="411" w:firstLineChars="196"/>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4.2如果投标文件没有实质性响应招标文件的要求，评委会将予以拒绝。</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不得通过修正或撤销不合要求的偏离或保留，从而使其投标成为实质性响应的投标。</w:t>
      </w:r>
    </w:p>
    <w:p>
      <w:pPr>
        <w:keepNext w:val="0"/>
        <w:keepLines w:val="0"/>
        <w:pageBreakBefore w:val="0"/>
        <w:widowControl w:val="0"/>
        <w:shd w:val="clear"/>
        <w:kinsoku/>
        <w:wordWrap/>
        <w:overflowPunct/>
        <w:topLinePunct w:val="0"/>
        <w:autoSpaceDE/>
        <w:autoSpaceDN/>
        <w:bidi w:val="0"/>
        <w:spacing w:line="500" w:lineRule="exact"/>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三、政策性扣减</w:t>
      </w:r>
    </w:p>
    <w:p>
      <w:pPr>
        <w:keepNext w:val="0"/>
        <w:keepLines w:val="0"/>
        <w:pageBreakBefore w:val="0"/>
        <w:widowControl w:val="0"/>
        <w:shd w:val="clear"/>
        <w:kinsoku/>
        <w:wordWrap/>
        <w:overflowPunct/>
        <w:topLinePunct w:val="0"/>
        <w:autoSpaceDE/>
        <w:autoSpaceDN/>
        <w:bidi w:val="0"/>
        <w:spacing w:line="500" w:lineRule="exact"/>
        <w:ind w:firstLine="422" w:firstLineChars="200"/>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1、政策性扣减范围</w:t>
      </w:r>
    </w:p>
    <w:p>
      <w:pPr>
        <w:keepNext w:val="0"/>
        <w:keepLines w:val="0"/>
        <w:pageBreakBefore w:val="0"/>
        <w:widowControl w:val="0"/>
        <w:shd w:val="clear"/>
        <w:kinsoku/>
        <w:wordWrap/>
        <w:overflowPunct/>
        <w:topLinePunct w:val="0"/>
        <w:autoSpaceDE/>
        <w:autoSpaceDN/>
        <w:bidi w:val="0"/>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符合小型、微型企业或监狱企业、残疾人福利性单位条件的，其投标报价价格评审时将按相应比例进行扣减。</w:t>
      </w:r>
    </w:p>
    <w:p>
      <w:pPr>
        <w:keepNext w:val="0"/>
        <w:keepLines w:val="0"/>
        <w:pageBreakBefore w:val="0"/>
        <w:widowControl w:val="0"/>
        <w:shd w:val="clear"/>
        <w:kinsoku/>
        <w:wordWrap/>
        <w:overflowPunct/>
        <w:topLinePunct w:val="0"/>
        <w:autoSpaceDE/>
        <w:autoSpaceDN/>
        <w:bidi w:val="0"/>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1.2依据关于印发《政府采购促进中小企业发展管理办法》的通知（财库〔2020〕46号）的规定，在政府采购活动中，</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提供的货物、工程或者服务符合下列情形的，享受中小企业扶持政策：</w:t>
      </w:r>
    </w:p>
    <w:p>
      <w:pPr>
        <w:keepNext w:val="0"/>
        <w:keepLines w:val="0"/>
        <w:pageBreakBefore w:val="0"/>
        <w:widowControl w:val="0"/>
        <w:shd w:val="clear"/>
        <w:kinsoku/>
        <w:wordWrap/>
        <w:overflowPunct/>
        <w:topLinePunct w:val="0"/>
        <w:autoSpaceDE/>
        <w:autoSpaceDN/>
        <w:bidi w:val="0"/>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在货物采购项目中，货物由中小企业制造，即货物由中小企业生产且使用该中小企业商号或者注册商标；在工程采购项目中，工程由中小企业承建，即工程施工单位为中小企业；在服务采购项目中，服务由中小企业承接，即提供服务的人员为中小企业依照《中华人民共和国劳动合同法》订立劳动合同的从业人员。</w:t>
      </w:r>
    </w:p>
    <w:p>
      <w:pPr>
        <w:keepNext w:val="0"/>
        <w:keepLines w:val="0"/>
        <w:pageBreakBefore w:val="0"/>
        <w:widowControl w:val="0"/>
        <w:shd w:val="clear"/>
        <w:kinsoku/>
        <w:wordWrap/>
        <w:overflowPunct/>
        <w:topLinePunct w:val="0"/>
        <w:autoSpaceDE/>
        <w:autoSpaceDN/>
        <w:bidi w:val="0"/>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（2）在货物采购项目中，</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提供的货物既有中小企业制造货物，也有大型企业制造货物的，不享受本办法规定的中小企业扶持政策。</w:t>
      </w:r>
    </w:p>
    <w:p>
      <w:pPr>
        <w:keepNext w:val="0"/>
        <w:keepLines w:val="0"/>
        <w:pageBreakBefore w:val="0"/>
        <w:widowControl w:val="0"/>
        <w:shd w:val="clear"/>
        <w:kinsoku/>
        <w:wordWrap/>
        <w:overflowPunct/>
        <w:topLinePunct w:val="0"/>
        <w:autoSpaceDE/>
        <w:autoSpaceDN/>
        <w:bidi w:val="0"/>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（3）以联合体形式参加政府采购活动，联合体各方均为中小企业的，联合体视同中小企业。其中，联合体各方均为小微企业的，联合体视同小微企业。</w:t>
      </w:r>
    </w:p>
    <w:p>
      <w:pPr>
        <w:keepNext w:val="0"/>
        <w:keepLines w:val="0"/>
        <w:pageBreakBefore w:val="0"/>
        <w:widowControl w:val="0"/>
        <w:shd w:val="clear"/>
        <w:kinsoku/>
        <w:wordWrap/>
        <w:overflowPunct/>
        <w:topLinePunct w:val="0"/>
        <w:autoSpaceDE/>
        <w:autoSpaceDN/>
        <w:bidi w:val="0"/>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中小企业参加政府采购活动，应当出具符合</w:t>
      </w:r>
      <w:r>
        <w:rPr>
          <w:rFonts w:hint="eastAsia" w:ascii="仿宋" w:hAnsi="仿宋" w:eastAsia="仿宋" w:cs="仿宋"/>
          <w:color w:val="auto"/>
          <w:sz w:val="21"/>
          <w:szCs w:val="21"/>
          <w:highlight w:val="none"/>
          <w:lang w:eastAsia="zh-CN"/>
        </w:rPr>
        <w:t>财库</w:t>
      </w:r>
      <w:r>
        <w:rPr>
          <w:rFonts w:hint="eastAsia" w:ascii="仿宋" w:hAnsi="仿宋" w:eastAsia="仿宋" w:cs="仿宋"/>
          <w:color w:val="auto"/>
          <w:sz w:val="21"/>
          <w:szCs w:val="21"/>
          <w:highlight w:val="none"/>
        </w:rPr>
        <w:t>〔2020〕46号规定的《中小企业声明函》,否则不得享受相关中小企业扶持政策。</w:t>
      </w:r>
    </w:p>
    <w:p>
      <w:pPr>
        <w:keepNext w:val="0"/>
        <w:keepLines w:val="0"/>
        <w:pageBreakBefore w:val="0"/>
        <w:widowControl w:val="0"/>
        <w:shd w:val="clear"/>
        <w:kinsoku/>
        <w:wordWrap/>
        <w:overflowPunct/>
        <w:topLinePunct w:val="0"/>
        <w:autoSpaceDE/>
        <w:autoSpaceDN/>
        <w:bidi w:val="0"/>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采购人拟采购产品属于优先采购节能环保产品范围的，应当优先采购节能环保产品，《关于印发环境标志产品政府采购品目清单的通知》（财库[2019]18号文）、《关于印发节能产品政府采购品目清单的通知》（财库[2019]19号文）中品目清单内的产品，</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在投标时提供经国家确定的认证机构出具的、处于有效期之内的节能产品、环境标志产品认证证书，采购人对获得证书的产品实施政府优先采购或强制采购。</w:t>
      </w:r>
    </w:p>
    <w:p>
      <w:pPr>
        <w:keepNext w:val="0"/>
        <w:keepLines w:val="0"/>
        <w:pageBreakBefore w:val="0"/>
        <w:widowControl w:val="0"/>
        <w:shd w:val="clear"/>
        <w:kinsoku/>
        <w:wordWrap/>
        <w:overflowPunct/>
        <w:topLinePunct w:val="0"/>
        <w:autoSpaceDE/>
        <w:autoSpaceDN/>
        <w:bidi w:val="0"/>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1.4监狱企业参加政府采购活动时，应当提供由省级以上监狱管理局、戒毒管理局(含新疆生产建设兵团)出具的属于监狱企业的证明文件。监狱企业参加政府采购活动时，视同小型、微型企业。</w:t>
      </w:r>
    </w:p>
    <w:p>
      <w:pPr>
        <w:keepNext w:val="0"/>
        <w:keepLines w:val="0"/>
        <w:pageBreakBefore w:val="0"/>
        <w:widowControl w:val="0"/>
        <w:shd w:val="clear"/>
        <w:kinsoku/>
        <w:wordWrap/>
        <w:overflowPunct/>
        <w:topLinePunct w:val="0"/>
        <w:autoSpaceDE/>
        <w:autoSpaceDN/>
        <w:bidi w:val="0"/>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1.5符合条件的残疾人福利性单位在参加政府采购活动时，应当提供本通知规定的《残疾人福利性单位声明函》，并对声明的真实性负责。残疾人福利性单位参加政府采购活动时，视同小型、微型企业；残疾人福利性单位属于小型、微型企业的，不重复享受政策。</w:t>
      </w:r>
    </w:p>
    <w:p>
      <w:pPr>
        <w:keepNext w:val="0"/>
        <w:keepLines w:val="0"/>
        <w:pageBreakBefore w:val="0"/>
        <w:widowControl w:val="0"/>
        <w:shd w:val="clear"/>
        <w:kinsoku/>
        <w:wordWrap/>
        <w:overflowPunct/>
        <w:topLinePunct w:val="0"/>
        <w:autoSpaceDE/>
        <w:autoSpaceDN/>
        <w:bidi w:val="0"/>
        <w:spacing w:line="500" w:lineRule="exact"/>
        <w:ind w:firstLine="422" w:firstLineChars="200"/>
        <w:textAlignment w:val="auto"/>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2、政策性扣减方式：</w:t>
      </w:r>
    </w:p>
    <w:p>
      <w:pPr>
        <w:keepNext w:val="0"/>
        <w:keepLines w:val="0"/>
        <w:pageBreakBefore w:val="0"/>
        <w:widowControl w:val="0"/>
        <w:shd w:val="clear"/>
        <w:kinsoku/>
        <w:wordWrap/>
        <w:overflowPunct/>
        <w:topLinePunct w:val="0"/>
        <w:autoSpaceDE/>
        <w:autoSpaceDN/>
        <w:bidi w:val="0"/>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2.1对于未预留份额专门面向中小企业采购的采购项目，以及预留份额项目的非预留部分采购包中符合条件的小微企业报价给予</w:t>
      </w:r>
      <w:r>
        <w:rPr>
          <w:rFonts w:hint="eastAsia" w:ascii="仿宋" w:hAnsi="仿宋" w:eastAsia="仿宋" w:cs="仿宋"/>
          <w:color w:val="auto"/>
          <w:sz w:val="21"/>
          <w:szCs w:val="21"/>
          <w:highlight w:val="none"/>
          <w:lang w:val="en-US" w:eastAsia="zh-CN"/>
        </w:rPr>
        <w:t>10</w:t>
      </w:r>
      <w:r>
        <w:rPr>
          <w:rFonts w:hint="eastAsia" w:ascii="仿宋" w:hAnsi="仿宋" w:eastAsia="仿宋" w:cs="仿宋"/>
          <w:color w:val="auto"/>
          <w:sz w:val="21"/>
          <w:szCs w:val="21"/>
          <w:highlight w:val="none"/>
        </w:rPr>
        <w:t>%的扣除（工程项目为3%）的扣除，用扣除后的价格参加评审。适用招标投标法的政府采购工程建设项目，采用综合评估法但未采用低价优先法计算价格分的，评标时应当在采用原报价进行评分的基础上增加其价格得分的3%作为其价格分。</w:t>
      </w:r>
    </w:p>
    <w:p>
      <w:pPr>
        <w:keepNext w:val="0"/>
        <w:keepLines w:val="0"/>
        <w:pageBreakBefore w:val="0"/>
        <w:widowControl w:val="0"/>
        <w:shd w:val="clear"/>
        <w:kinsoku/>
        <w:wordWrap/>
        <w:overflowPunct/>
        <w:topLinePunct w:val="0"/>
        <w:autoSpaceDE/>
        <w:autoSpaceDN/>
        <w:bidi w:val="0"/>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2.2接受大中型企业与小微企业组成联合体或者允许大中型企业向一家或者多家小微企业分包的采购项目，对于联合协议或者分包意向协议约定小微企业的合同份额占到合同 总金额 30%以上的，对联合体或者大中型企业的报价给予</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%（工程项目为1%）的扣除，用扣除后的价格参加评审。适用招标投标法的政府采购工程建设项目，采用综合评估法但未采用低价优先法计算价格分的，评标时应当在采用原报价进行评分的基础上增加其价格得分的 1%作为其价格分。组成联合体或者接受分包的小微企业与联合体内其他企业、分包企业之间存在直接控股、管理关系的，不享受价格扣除优惠政策。</w:t>
      </w:r>
    </w:p>
    <w:p>
      <w:pPr>
        <w:keepNext w:val="0"/>
        <w:keepLines w:val="0"/>
        <w:pageBreakBefore w:val="0"/>
        <w:widowControl w:val="0"/>
        <w:shd w:val="clear"/>
        <w:kinsoku/>
        <w:wordWrap/>
        <w:overflowPunct/>
        <w:topLinePunct w:val="0"/>
        <w:autoSpaceDE/>
        <w:autoSpaceDN/>
        <w:bidi w:val="0"/>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2.3监狱企业、残疾人福利性单位视同小微企业，享受预留份额、评审中价格扣除等促进中小企业发展的政府采购政策。监狱企业、残疾人福利性单位属于小微企业的，不重复享受政策。</w:t>
      </w:r>
    </w:p>
    <w:p>
      <w:pPr>
        <w:keepNext w:val="0"/>
        <w:keepLines w:val="0"/>
        <w:pageBreakBefore w:val="0"/>
        <w:widowControl w:val="0"/>
        <w:shd w:val="clear"/>
        <w:kinsoku/>
        <w:wordWrap/>
        <w:overflowPunct/>
        <w:topLinePunct w:val="0"/>
        <w:autoSpaceDE/>
        <w:autoSpaceDN/>
        <w:bidi w:val="0"/>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2.4</w:t>
      </w:r>
      <w:r>
        <w:rPr>
          <w:rFonts w:hint="eastAsia" w:ascii="仿宋" w:hAnsi="仿宋" w:eastAsia="仿宋" w:cs="仿宋"/>
          <w:color w:val="auto"/>
          <w:sz w:val="21"/>
          <w:szCs w:val="21"/>
          <w:highlight w:val="none"/>
          <w:lang w:eastAsia="zh-CN"/>
        </w:rPr>
        <w:t>供应商</w:t>
      </w:r>
      <w:r>
        <w:rPr>
          <w:rFonts w:hint="eastAsia" w:ascii="仿宋" w:hAnsi="仿宋" w:eastAsia="仿宋" w:cs="仿宋"/>
          <w:color w:val="auto"/>
          <w:sz w:val="21"/>
          <w:szCs w:val="21"/>
          <w:highlight w:val="none"/>
        </w:rPr>
        <w:t>享受支持中小型企业发展政策优惠的，可以同时享受节能、环境标志产品优先采购政策。</w:t>
      </w:r>
    </w:p>
    <w:p>
      <w:pPr>
        <w:keepNext w:val="0"/>
        <w:keepLines w:val="0"/>
        <w:pageBreakBefore w:val="0"/>
        <w:widowControl w:val="0"/>
        <w:shd w:val="clear"/>
        <w:kinsoku/>
        <w:wordWrap/>
        <w:overflowPunct/>
        <w:topLinePunct w:val="0"/>
        <w:autoSpaceDE/>
        <w:autoSpaceDN/>
        <w:bidi w:val="0"/>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2.5</w:t>
      </w:r>
      <w:r>
        <w:rPr>
          <w:rFonts w:hint="eastAsia" w:ascii="仿宋" w:hAnsi="仿宋" w:eastAsia="仿宋" w:cs="仿宋"/>
          <w:color w:val="auto"/>
          <w:sz w:val="21"/>
          <w:szCs w:val="21"/>
          <w:highlight w:val="none"/>
        </w:rPr>
        <w:t>《西安市财政局关于进一步加大政府采购支持中小企业力度的通知》（市财函〔2022〕867号）</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sz w:val="21"/>
          <w:szCs w:val="21"/>
          <w:highlight w:val="none"/>
        </w:rPr>
        <w:t>本通知自2022年7月1日起执行。</w:t>
      </w:r>
      <w:r>
        <w:rPr>
          <w:rFonts w:hint="eastAsia" w:ascii="仿宋" w:hAnsi="仿宋" w:eastAsia="仿宋" w:cs="仿宋"/>
          <w:color w:val="auto"/>
          <w:sz w:val="21"/>
          <w:szCs w:val="21"/>
          <w:highlight w:val="none"/>
          <w:lang w:val="en-US" w:eastAsia="zh-CN"/>
        </w:rPr>
        <w:t>有关规定如下：</w:t>
      </w:r>
    </w:p>
    <w:p>
      <w:pPr>
        <w:keepNext w:val="0"/>
        <w:keepLines w:val="0"/>
        <w:pageBreakBefore w:val="0"/>
        <w:widowControl w:val="0"/>
        <w:shd w:val="clear"/>
        <w:kinsoku/>
        <w:wordWrap/>
        <w:overflowPunct/>
        <w:topLinePunct w:val="0"/>
        <w:autoSpaceDE/>
        <w:autoSpaceDN/>
        <w:bidi w:val="0"/>
        <w:spacing w:line="5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采购限额标准以上，200万元以下的货物和服务采购项目、400万元以下的工程采购项目，适宜由中小企业提供的，采购人应当专门面向中小企业采购。超过200万元的货物和服务采购项目、超过400万元的工程采购项目中适宜由中小企业提供的，面向中小企业的预留份额今年阶段性提高至40％以上，其中预留给小微企业比例不低于70%。</w:t>
      </w:r>
    </w:p>
    <w:p>
      <w:pPr>
        <w:keepNext w:val="0"/>
        <w:keepLines w:val="0"/>
        <w:pageBreakBefore w:val="0"/>
        <w:widowControl w:val="0"/>
        <w:shd w:val="clear"/>
        <w:kinsoku/>
        <w:wordWrap/>
        <w:overflowPunct/>
        <w:topLinePunct w:val="0"/>
        <w:autoSpaceDE/>
        <w:autoSpaceDN/>
        <w:bidi w:val="0"/>
        <w:spacing w:line="500" w:lineRule="exact"/>
        <w:ind w:firstLine="42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未预留份额专门面向中小企业的货物服务采购项目，给予小微企业的价格扣除优惠提高至10%，用扣除后的价格参加评审；大中型企业与小微企业组成联合体或者大中型企业向小微企业分包的，对于货物服务采购项目联合协议或者分包意向协议约定小微企业的合同份额占到合同总金额30％以上的，价格扣除优惠提高至4%，用扣除后的价格参加评审。政府采购工程的价格评审优惠按照财库〔2020〕46号文件的规定执行。自本通知执行之日起发布采购公告或者发出采购邀请的货物服务采购项目，按照本通知规定的评审优惠幅度执行。</w:t>
      </w:r>
      <w:r>
        <w:rPr>
          <w:rFonts w:hint="eastAsia" w:ascii="仿宋" w:hAnsi="仿宋" w:eastAsia="仿宋" w:cs="仿宋"/>
          <w:color w:val="auto"/>
          <w:sz w:val="21"/>
          <w:szCs w:val="21"/>
          <w:highlight w:val="none"/>
        </w:rPr>
        <w:br w:type="page"/>
      </w:r>
      <w:r>
        <w:rPr>
          <w:rFonts w:hint="eastAsia" w:ascii="仿宋" w:hAnsi="仿宋" w:eastAsia="仿宋" w:cs="仿宋"/>
          <w:b/>
          <w:bCs/>
          <w:color w:val="auto"/>
          <w:sz w:val="28"/>
          <w:szCs w:val="28"/>
          <w:highlight w:val="none"/>
        </w:rPr>
        <w:t>附件1：</w:t>
      </w:r>
    </w:p>
    <w:p>
      <w:pPr>
        <w:pStyle w:val="17"/>
        <w:shd w:val="clear"/>
        <w:jc w:val="center"/>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初步审查要素表</w:t>
      </w:r>
    </w:p>
    <w:tbl>
      <w:tblPr>
        <w:tblStyle w:val="45"/>
        <w:tblW w:w="46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8"/>
        <w:gridCol w:w="697"/>
        <w:gridCol w:w="75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5000" w:type="pct"/>
            <w:gridSpan w:val="3"/>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9" w:hRule="atLeast"/>
        </w:trPr>
        <w:tc>
          <w:tcPr>
            <w:tcW w:w="519" w:type="pct"/>
            <w:vMerge w:val="restart"/>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2.1.1</w:t>
            </w:r>
          </w:p>
        </w:tc>
        <w:tc>
          <w:tcPr>
            <w:tcW w:w="377" w:type="pct"/>
            <w:vMerge w:val="restart"/>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资格评审</w:t>
            </w:r>
          </w:p>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color w:val="auto"/>
                <w:kern w:val="2"/>
                <w:sz w:val="21"/>
                <w:szCs w:val="21"/>
                <w:highlight w:val="none"/>
              </w:rPr>
            </w:pPr>
            <w:r>
              <w:rPr>
                <w:rFonts w:hint="eastAsia" w:ascii="仿宋" w:hAnsi="仿宋" w:eastAsia="仿宋" w:cs="仿宋"/>
                <w:b/>
                <w:color w:val="auto"/>
                <w:kern w:val="2"/>
                <w:sz w:val="21"/>
                <w:szCs w:val="21"/>
                <w:highlight w:val="none"/>
              </w:rPr>
              <w:t>标准</w:t>
            </w:r>
          </w:p>
        </w:tc>
        <w:tc>
          <w:tcPr>
            <w:tcW w:w="4103" w:type="pct"/>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bCs/>
                <w:color w:val="auto"/>
                <w:kern w:val="2"/>
                <w:sz w:val="21"/>
                <w:szCs w:val="21"/>
                <w:highlight w:val="none"/>
                <w:lang w:eastAsia="zh-CN"/>
              </w:rPr>
            </w:pPr>
            <w:r>
              <w:rPr>
                <w:rFonts w:hint="eastAsia" w:ascii="仿宋" w:hAnsi="仿宋" w:eastAsia="仿宋" w:cs="仿宋"/>
                <w:bCs/>
                <w:color w:val="auto"/>
                <w:kern w:val="2"/>
                <w:sz w:val="21"/>
                <w:szCs w:val="21"/>
                <w:highlight w:val="none"/>
              </w:rPr>
              <w:t>法人或者其他组织提供营业执照等证明文件（提供扫描件），自然人提供身份证件</w:t>
            </w:r>
            <w:r>
              <w:rPr>
                <w:rFonts w:hint="eastAsia" w:ascii="仿宋" w:hAnsi="仿宋" w:eastAsia="仿宋" w:cs="仿宋"/>
                <w:bCs/>
                <w:color w:val="auto"/>
                <w:kern w:val="2"/>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19" w:type="pct"/>
            <w:vMerge w:val="continue"/>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color w:val="auto"/>
                <w:kern w:val="2"/>
                <w:sz w:val="21"/>
                <w:szCs w:val="21"/>
                <w:highlight w:val="none"/>
              </w:rPr>
            </w:pPr>
          </w:p>
        </w:tc>
        <w:tc>
          <w:tcPr>
            <w:tcW w:w="377" w:type="pct"/>
            <w:vMerge w:val="continue"/>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color w:val="auto"/>
                <w:kern w:val="2"/>
                <w:sz w:val="21"/>
                <w:szCs w:val="21"/>
                <w:highlight w:val="none"/>
              </w:rPr>
            </w:pPr>
          </w:p>
        </w:tc>
        <w:tc>
          <w:tcPr>
            <w:tcW w:w="4103" w:type="pct"/>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bCs/>
                <w:color w:val="auto"/>
                <w:kern w:val="2"/>
                <w:sz w:val="21"/>
                <w:szCs w:val="21"/>
                <w:highlight w:val="none"/>
                <w:lang w:eastAsia="zh-CN"/>
              </w:rPr>
            </w:pPr>
            <w:r>
              <w:rPr>
                <w:rFonts w:hint="eastAsia" w:ascii="仿宋" w:hAnsi="仿宋" w:eastAsia="仿宋" w:cs="仿宋"/>
                <w:bCs/>
                <w:color w:val="auto"/>
                <w:kern w:val="2"/>
                <w:sz w:val="21"/>
                <w:szCs w:val="21"/>
                <w:highlight w:val="none"/>
                <w:lang w:eastAsia="zh-CN"/>
              </w:rPr>
              <w:t>供应商在本项目投标文件递交截止时间前十二个月内任意一个月的税收缴纳凭证及社会保险缴纳的凭证。依法免税或不需要缴纳社会保障资金的供应商，应提供相应文件证明其依法免税或不需要缴纳社会保障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19" w:type="pct"/>
            <w:vMerge w:val="continue"/>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color w:val="auto"/>
                <w:kern w:val="2"/>
                <w:sz w:val="21"/>
                <w:szCs w:val="21"/>
                <w:highlight w:val="none"/>
              </w:rPr>
            </w:pPr>
          </w:p>
        </w:tc>
        <w:tc>
          <w:tcPr>
            <w:tcW w:w="377" w:type="pct"/>
            <w:vMerge w:val="continue"/>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color w:val="auto"/>
                <w:kern w:val="2"/>
                <w:sz w:val="21"/>
                <w:szCs w:val="21"/>
                <w:highlight w:val="none"/>
              </w:rPr>
            </w:pPr>
          </w:p>
        </w:tc>
        <w:tc>
          <w:tcPr>
            <w:tcW w:w="4103" w:type="pct"/>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bCs/>
                <w:color w:val="auto"/>
                <w:kern w:val="2"/>
                <w:sz w:val="21"/>
                <w:szCs w:val="21"/>
                <w:highlight w:val="none"/>
                <w:lang w:eastAsia="zh-CN"/>
              </w:rPr>
            </w:pPr>
            <w:r>
              <w:rPr>
                <w:rFonts w:hint="eastAsia" w:ascii="仿宋" w:hAnsi="仿宋" w:eastAsia="仿宋" w:cs="仿宋"/>
                <w:bCs/>
                <w:color w:val="auto"/>
                <w:kern w:val="2"/>
                <w:sz w:val="21"/>
                <w:szCs w:val="21"/>
                <w:highlight w:val="none"/>
                <w:lang w:eastAsia="zh-CN"/>
              </w:rPr>
              <w:t>供应商提供具有履行合同所必需的设备和专业技术能力、参加政府采购活动前3年内在经营活动中没有重大违法记录的书面承诺。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19" w:type="pct"/>
            <w:vMerge w:val="continue"/>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color w:val="auto"/>
                <w:kern w:val="2"/>
                <w:sz w:val="21"/>
                <w:szCs w:val="21"/>
                <w:highlight w:val="none"/>
              </w:rPr>
            </w:pPr>
          </w:p>
        </w:tc>
        <w:tc>
          <w:tcPr>
            <w:tcW w:w="377" w:type="pct"/>
            <w:vMerge w:val="continue"/>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color w:val="auto"/>
                <w:kern w:val="2"/>
                <w:sz w:val="21"/>
                <w:szCs w:val="21"/>
                <w:highlight w:val="none"/>
              </w:rPr>
            </w:pPr>
          </w:p>
        </w:tc>
        <w:tc>
          <w:tcPr>
            <w:tcW w:w="4103" w:type="pct"/>
            <w:vAlign w:val="center"/>
          </w:tcPr>
          <w:p>
            <w:pPr>
              <w:keepNext w:val="0"/>
              <w:keepLines w:val="0"/>
              <w:pageBreakBefore w:val="0"/>
              <w:shd w:val="clear"/>
              <w:kinsoku/>
              <w:wordWrap/>
              <w:overflowPunct/>
              <w:topLinePunct w:val="0"/>
              <w:autoSpaceDE/>
              <w:autoSpaceDN/>
              <w:bidi w:val="0"/>
              <w:adjustRightInd/>
              <w:snapToGrid/>
              <w:spacing w:line="440" w:lineRule="exact"/>
              <w:ind w:right="119"/>
              <w:jc w:val="left"/>
              <w:textAlignment w:val="auto"/>
              <w:rPr>
                <w:rFonts w:hint="eastAsia" w:ascii="仿宋" w:hAnsi="仿宋" w:eastAsia="仿宋" w:cs="仿宋"/>
                <w:bCs/>
                <w:color w:val="auto"/>
                <w:kern w:val="2"/>
                <w:sz w:val="21"/>
                <w:szCs w:val="21"/>
                <w:highlight w:val="none"/>
                <w:lang w:eastAsia="zh-CN"/>
              </w:rPr>
            </w:pPr>
            <w:r>
              <w:rPr>
                <w:rFonts w:hint="eastAsia" w:ascii="仿宋" w:hAnsi="仿宋" w:eastAsia="仿宋" w:cs="仿宋"/>
                <w:bCs/>
                <w:color w:val="auto"/>
                <w:kern w:val="2"/>
                <w:sz w:val="21"/>
                <w:szCs w:val="21"/>
                <w:highlight w:val="none"/>
                <w:lang w:eastAsia="zh-CN"/>
              </w:rPr>
              <w:t>供应商提供202</w:t>
            </w:r>
            <w:r>
              <w:rPr>
                <w:rFonts w:hint="eastAsia" w:ascii="仿宋" w:hAnsi="仿宋" w:eastAsia="仿宋" w:cs="仿宋"/>
                <w:bCs/>
                <w:color w:val="auto"/>
                <w:kern w:val="2"/>
                <w:sz w:val="21"/>
                <w:szCs w:val="21"/>
                <w:highlight w:val="none"/>
                <w:lang w:val="en-US" w:eastAsia="zh-CN"/>
              </w:rPr>
              <w:t>2</w:t>
            </w:r>
            <w:r>
              <w:rPr>
                <w:rFonts w:hint="eastAsia" w:ascii="仿宋" w:hAnsi="仿宋" w:eastAsia="仿宋" w:cs="仿宋"/>
                <w:bCs/>
                <w:color w:val="auto"/>
                <w:kern w:val="2"/>
                <w:sz w:val="21"/>
                <w:szCs w:val="21"/>
                <w:highlight w:val="none"/>
                <w:lang w:eastAsia="zh-CN"/>
              </w:rPr>
              <w:t>年度经审计的财务审计报告，或提供其基本存款账户开户银行于开标日前三个月内出具的资信证明，或提供信用担保机构出具的投标担保函。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19" w:type="pct"/>
            <w:vMerge w:val="continue"/>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color w:val="auto"/>
                <w:kern w:val="2"/>
                <w:sz w:val="21"/>
                <w:szCs w:val="21"/>
                <w:highlight w:val="none"/>
              </w:rPr>
            </w:pPr>
          </w:p>
        </w:tc>
        <w:tc>
          <w:tcPr>
            <w:tcW w:w="377" w:type="pct"/>
            <w:vMerge w:val="continue"/>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color w:val="auto"/>
                <w:kern w:val="2"/>
                <w:sz w:val="21"/>
                <w:szCs w:val="21"/>
                <w:highlight w:val="none"/>
              </w:rPr>
            </w:pPr>
          </w:p>
        </w:tc>
        <w:tc>
          <w:tcPr>
            <w:tcW w:w="4103" w:type="pct"/>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rPr>
              <w:t>参加政府采购活动前3年内，在经营活动中没有重大违法记录的书面声明。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19" w:type="pct"/>
            <w:vMerge w:val="continue"/>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color w:val="auto"/>
                <w:kern w:val="2"/>
                <w:sz w:val="21"/>
                <w:szCs w:val="21"/>
                <w:highlight w:val="none"/>
              </w:rPr>
            </w:pPr>
          </w:p>
        </w:tc>
        <w:tc>
          <w:tcPr>
            <w:tcW w:w="377" w:type="pct"/>
            <w:vMerge w:val="continue"/>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color w:val="auto"/>
                <w:kern w:val="2"/>
                <w:sz w:val="21"/>
                <w:szCs w:val="21"/>
                <w:highlight w:val="none"/>
              </w:rPr>
            </w:pPr>
          </w:p>
        </w:tc>
        <w:tc>
          <w:tcPr>
            <w:tcW w:w="4103" w:type="pct"/>
            <w:vAlign w:val="center"/>
          </w:tcPr>
          <w:p>
            <w:pPr>
              <w:keepNext w:val="0"/>
              <w:keepLines w:val="0"/>
              <w:pageBreakBefore w:val="0"/>
              <w:shd w:val="clear"/>
              <w:kinsoku/>
              <w:wordWrap/>
              <w:overflowPunct/>
              <w:topLinePunct w:val="0"/>
              <w:autoSpaceDE/>
              <w:autoSpaceDN/>
              <w:bidi w:val="0"/>
              <w:adjustRightInd/>
              <w:snapToGrid/>
              <w:spacing w:line="440" w:lineRule="exact"/>
              <w:ind w:right="119"/>
              <w:jc w:val="left"/>
              <w:textAlignment w:val="auto"/>
              <w:rPr>
                <w:rFonts w:hint="eastAsia" w:ascii="仿宋" w:hAnsi="仿宋" w:eastAsia="仿宋" w:cs="仿宋"/>
                <w:bCs/>
                <w:color w:val="auto"/>
                <w:kern w:val="2"/>
                <w:sz w:val="21"/>
                <w:szCs w:val="21"/>
                <w:highlight w:val="none"/>
                <w:lang w:eastAsia="zh-CN"/>
              </w:rPr>
            </w:pPr>
            <w:r>
              <w:rPr>
                <w:rFonts w:hint="eastAsia" w:ascii="仿宋" w:hAnsi="仿宋" w:eastAsia="仿宋" w:cs="仿宋"/>
                <w:bCs/>
                <w:color w:val="auto"/>
                <w:kern w:val="2"/>
                <w:sz w:val="21"/>
                <w:szCs w:val="21"/>
                <w:highlight w:val="none"/>
              </w:rPr>
              <w:t>本项目专门面向中小企业采购（残疾人福利性单位、监狱企业视同小型、微型企业），供应商需提供《中小企业声明函》（监狱企业的证明文件或《残疾人福利性单位声明函》）</w:t>
            </w:r>
            <w:r>
              <w:rPr>
                <w:rFonts w:hint="eastAsia" w:ascii="仿宋" w:hAnsi="仿宋" w:eastAsia="仿宋" w:cs="仿宋"/>
                <w:bCs/>
                <w:color w:val="auto"/>
                <w:kern w:val="2"/>
                <w:sz w:val="21"/>
                <w:szCs w:val="21"/>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19" w:type="pct"/>
            <w:vMerge w:val="continue"/>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color w:val="auto"/>
                <w:kern w:val="2"/>
                <w:sz w:val="21"/>
                <w:szCs w:val="21"/>
                <w:highlight w:val="none"/>
              </w:rPr>
            </w:pPr>
          </w:p>
        </w:tc>
        <w:tc>
          <w:tcPr>
            <w:tcW w:w="377" w:type="pct"/>
            <w:vMerge w:val="continue"/>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color w:val="auto"/>
                <w:kern w:val="2"/>
                <w:sz w:val="21"/>
                <w:szCs w:val="21"/>
                <w:highlight w:val="none"/>
              </w:rPr>
            </w:pPr>
          </w:p>
        </w:tc>
        <w:tc>
          <w:tcPr>
            <w:tcW w:w="4103" w:type="pct"/>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bCs/>
                <w:color w:val="auto"/>
                <w:kern w:val="2"/>
                <w:sz w:val="21"/>
                <w:szCs w:val="21"/>
                <w:highlight w:val="none"/>
              </w:rPr>
            </w:pPr>
            <w:r>
              <w:rPr>
                <w:rFonts w:hint="eastAsia" w:ascii="仿宋" w:hAnsi="仿宋" w:eastAsia="仿宋" w:cs="仿宋"/>
                <w:bCs/>
                <w:color w:val="auto"/>
                <w:kern w:val="2"/>
                <w:sz w:val="21"/>
                <w:szCs w:val="21"/>
                <w:highlight w:val="none"/>
                <w:lang w:eastAsia="zh-CN"/>
              </w:rPr>
              <w:t>供应商不得为“信用中国”网站（www.creditchina.gov.cn）中被列入税收违法黑名单及未在“中国执行信息公开网”中被列入失信被执行人名单，不得为中国政府采购网（www.ccgp.gov.cn）政府采购严重违法失信行为记录名单中被财政部门禁止参加政府采购活动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5" w:hRule="atLeast"/>
        </w:trPr>
        <w:tc>
          <w:tcPr>
            <w:tcW w:w="519" w:type="pct"/>
            <w:vMerge w:val="continue"/>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color w:val="auto"/>
                <w:kern w:val="2"/>
                <w:sz w:val="21"/>
                <w:szCs w:val="21"/>
                <w:highlight w:val="none"/>
              </w:rPr>
            </w:pPr>
          </w:p>
        </w:tc>
        <w:tc>
          <w:tcPr>
            <w:tcW w:w="377" w:type="pct"/>
            <w:vMerge w:val="continue"/>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color w:val="auto"/>
                <w:kern w:val="2"/>
                <w:sz w:val="21"/>
                <w:szCs w:val="21"/>
                <w:highlight w:val="none"/>
              </w:rPr>
            </w:pPr>
          </w:p>
        </w:tc>
        <w:tc>
          <w:tcPr>
            <w:tcW w:w="4103" w:type="pct"/>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bCs/>
                <w:color w:val="auto"/>
                <w:kern w:val="2"/>
                <w:sz w:val="21"/>
                <w:szCs w:val="21"/>
                <w:highlight w:val="none"/>
              </w:rPr>
            </w:pPr>
            <w:r>
              <w:rPr>
                <w:rFonts w:hint="eastAsia" w:ascii="仿宋" w:hAnsi="仿宋" w:eastAsia="仿宋" w:cs="仿宋"/>
                <w:b w:val="0"/>
                <w:bCs w:val="0"/>
                <w:color w:val="auto"/>
                <w:kern w:val="2"/>
                <w:sz w:val="21"/>
                <w:szCs w:val="21"/>
                <w:highlight w:val="none"/>
                <w:shd w:val="clear" w:color="auto" w:fill="FFFFFF"/>
                <w:lang w:val="en-US" w:eastAsia="zh-CN"/>
              </w:rPr>
              <w:t>本项目不接受联合体投标，单位负责人为同一人或者存在直接控股、管理关系的不同供应商，不得参加同一合同项下的政府采购活动</w:t>
            </w:r>
            <w:r>
              <w:rPr>
                <w:rFonts w:hint="eastAsia" w:ascii="仿宋" w:hAnsi="仿宋" w:eastAsia="仿宋" w:cs="仿宋"/>
                <w:b w:val="0"/>
                <w:bCs w:val="0"/>
                <w:color w:val="auto"/>
                <w:kern w:val="2"/>
                <w:sz w:val="21"/>
                <w:szCs w:val="21"/>
                <w:highlight w:val="none"/>
                <w:shd w:val="clear" w:color="auto" w:fill="FFFFFF"/>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19" w:type="pct"/>
            <w:vMerge w:val="continue"/>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color w:val="auto"/>
                <w:kern w:val="2"/>
                <w:sz w:val="21"/>
                <w:szCs w:val="21"/>
                <w:highlight w:val="none"/>
              </w:rPr>
            </w:pPr>
          </w:p>
        </w:tc>
        <w:tc>
          <w:tcPr>
            <w:tcW w:w="377" w:type="pct"/>
            <w:vMerge w:val="continue"/>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color w:val="auto"/>
                <w:kern w:val="2"/>
                <w:sz w:val="21"/>
                <w:szCs w:val="21"/>
                <w:highlight w:val="none"/>
              </w:rPr>
            </w:pPr>
          </w:p>
        </w:tc>
        <w:tc>
          <w:tcPr>
            <w:tcW w:w="4103" w:type="pct"/>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b w:val="0"/>
                <w:bCs w:val="0"/>
                <w:color w:val="auto"/>
                <w:kern w:val="2"/>
                <w:sz w:val="21"/>
                <w:szCs w:val="21"/>
                <w:highlight w:val="none"/>
                <w:shd w:val="clear" w:color="auto" w:fill="FFFFFF"/>
                <w:lang w:val="en-US" w:eastAsia="zh-CN"/>
              </w:rPr>
            </w:pPr>
            <w:r>
              <w:rPr>
                <w:rFonts w:hint="eastAsia" w:ascii="仿宋" w:hAnsi="仿宋" w:eastAsia="仿宋" w:cs="仿宋"/>
                <w:b w:val="0"/>
                <w:bCs w:val="0"/>
                <w:color w:val="auto"/>
                <w:kern w:val="2"/>
                <w:sz w:val="21"/>
                <w:szCs w:val="21"/>
                <w:highlight w:val="none"/>
                <w:shd w:val="clear" w:color="auto" w:fill="FFFFFF"/>
                <w:lang w:val="en-US" w:eastAsia="zh-CN"/>
              </w:rPr>
              <w:t> 投标人具有建筑工程施工总承包三级及以上资质，具有有效的安全生产许可证。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5" w:hRule="atLeast"/>
        </w:trPr>
        <w:tc>
          <w:tcPr>
            <w:tcW w:w="519" w:type="pct"/>
            <w:vMerge w:val="continue"/>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color w:val="auto"/>
                <w:kern w:val="2"/>
                <w:sz w:val="21"/>
                <w:szCs w:val="21"/>
                <w:highlight w:val="none"/>
              </w:rPr>
            </w:pPr>
          </w:p>
        </w:tc>
        <w:tc>
          <w:tcPr>
            <w:tcW w:w="377" w:type="pct"/>
            <w:vMerge w:val="continue"/>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color w:val="auto"/>
                <w:kern w:val="2"/>
                <w:sz w:val="21"/>
                <w:szCs w:val="21"/>
                <w:highlight w:val="none"/>
              </w:rPr>
            </w:pPr>
          </w:p>
        </w:tc>
        <w:tc>
          <w:tcPr>
            <w:tcW w:w="4103" w:type="pct"/>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left"/>
              <w:textAlignment w:val="auto"/>
              <w:rPr>
                <w:rFonts w:hint="eastAsia" w:ascii="仿宋" w:hAnsi="仿宋" w:eastAsia="仿宋" w:cs="仿宋"/>
                <w:b w:val="0"/>
                <w:bCs w:val="0"/>
                <w:color w:val="auto"/>
                <w:kern w:val="2"/>
                <w:sz w:val="21"/>
                <w:szCs w:val="21"/>
                <w:highlight w:val="none"/>
                <w:shd w:val="clear" w:color="auto" w:fill="FFFFFF"/>
                <w:lang w:val="en-US" w:eastAsia="zh-CN"/>
              </w:rPr>
            </w:pPr>
            <w:r>
              <w:rPr>
                <w:rFonts w:hint="eastAsia" w:ascii="仿宋" w:hAnsi="仿宋" w:eastAsia="仿宋" w:cs="仿宋"/>
                <w:b w:val="0"/>
                <w:bCs w:val="0"/>
                <w:color w:val="auto"/>
                <w:kern w:val="2"/>
                <w:sz w:val="21"/>
                <w:szCs w:val="21"/>
                <w:highlight w:val="none"/>
                <w:shd w:val="clear" w:color="auto" w:fill="FFFFFF"/>
                <w:lang w:val="en-US" w:eastAsia="zh-CN"/>
              </w:rPr>
              <w:t>项目经理需具有建筑工程专业二级及以上注册建造师执业资格并持有有效的安全生产考核合格证书 (B证) ，须在本单位注册，无不良信用记录，无在建工程提供无在建工程承诺书。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19" w:type="pct"/>
            <w:vMerge w:val="restart"/>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textAlignment w:val="auto"/>
              <w:rPr>
                <w:rFonts w:hint="eastAsia" w:ascii="仿宋" w:hAnsi="仿宋" w:eastAsia="仿宋" w:cs="仿宋"/>
                <w:b/>
                <w:bCs/>
                <w:color w:val="auto"/>
                <w:kern w:val="2"/>
                <w:sz w:val="21"/>
                <w:szCs w:val="21"/>
                <w:highlight w:val="none"/>
              </w:rPr>
            </w:pPr>
            <w:r>
              <w:rPr>
                <w:rFonts w:hint="eastAsia" w:ascii="仿宋" w:hAnsi="仿宋" w:eastAsia="仿宋" w:cs="仿宋"/>
                <w:b/>
                <w:bCs/>
                <w:color w:val="auto"/>
                <w:kern w:val="2"/>
                <w:sz w:val="21"/>
                <w:szCs w:val="21"/>
                <w:highlight w:val="none"/>
              </w:rPr>
              <w:t>2.1.2</w:t>
            </w:r>
          </w:p>
        </w:tc>
        <w:tc>
          <w:tcPr>
            <w:tcW w:w="377" w:type="pct"/>
            <w:vMerge w:val="restart"/>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textAlignment w:val="auto"/>
              <w:rPr>
                <w:rFonts w:hint="eastAsia" w:ascii="仿宋" w:hAnsi="仿宋" w:eastAsia="仿宋" w:cs="仿宋"/>
                <w:b/>
                <w:bCs/>
                <w:color w:val="auto"/>
                <w:kern w:val="2"/>
                <w:sz w:val="21"/>
                <w:szCs w:val="21"/>
                <w:highlight w:val="none"/>
              </w:rPr>
            </w:pPr>
          </w:p>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bCs/>
                <w:color w:val="auto"/>
                <w:kern w:val="2"/>
                <w:sz w:val="21"/>
                <w:szCs w:val="21"/>
                <w:highlight w:val="none"/>
              </w:rPr>
            </w:pPr>
            <w:r>
              <w:rPr>
                <w:rFonts w:hint="eastAsia" w:ascii="仿宋" w:hAnsi="仿宋" w:eastAsia="仿宋" w:cs="仿宋"/>
                <w:b/>
                <w:bCs/>
                <w:color w:val="auto"/>
                <w:kern w:val="2"/>
                <w:sz w:val="21"/>
                <w:szCs w:val="21"/>
                <w:highlight w:val="none"/>
              </w:rPr>
              <w:t>符合性评审标准</w:t>
            </w:r>
          </w:p>
        </w:tc>
        <w:tc>
          <w:tcPr>
            <w:tcW w:w="4103" w:type="pct"/>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textAlignment w:val="auto"/>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投标文件上法定代表人或其授权代表人的签字、盖章齐全并加盖</w:t>
            </w:r>
            <w:r>
              <w:rPr>
                <w:rFonts w:hint="eastAsia" w:ascii="仿宋" w:hAnsi="仿宋" w:eastAsia="仿宋" w:cs="仿宋"/>
                <w:color w:val="auto"/>
                <w:kern w:val="2"/>
                <w:sz w:val="21"/>
                <w:szCs w:val="21"/>
                <w:highlight w:val="none"/>
                <w:lang w:eastAsia="zh-CN"/>
              </w:rPr>
              <w:t>供应商</w:t>
            </w:r>
            <w:r>
              <w:rPr>
                <w:rFonts w:hint="eastAsia" w:ascii="仿宋" w:hAnsi="仿宋" w:eastAsia="仿宋" w:cs="仿宋"/>
                <w:color w:val="auto"/>
                <w:kern w:val="2"/>
                <w:sz w:val="21"/>
                <w:szCs w:val="21"/>
                <w:highlight w:val="none"/>
              </w:rPr>
              <w:t>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19" w:type="pct"/>
            <w:vMerge w:val="continue"/>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textAlignment w:val="auto"/>
              <w:rPr>
                <w:rFonts w:hint="eastAsia" w:ascii="仿宋" w:hAnsi="仿宋" w:eastAsia="仿宋" w:cs="仿宋"/>
                <w:b/>
                <w:bCs/>
                <w:color w:val="auto"/>
                <w:kern w:val="2"/>
                <w:sz w:val="21"/>
                <w:szCs w:val="21"/>
                <w:highlight w:val="none"/>
              </w:rPr>
            </w:pPr>
          </w:p>
        </w:tc>
        <w:tc>
          <w:tcPr>
            <w:tcW w:w="377" w:type="pct"/>
            <w:vMerge w:val="continue"/>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textAlignment w:val="auto"/>
              <w:rPr>
                <w:rFonts w:hint="eastAsia" w:ascii="仿宋" w:hAnsi="仿宋" w:eastAsia="仿宋" w:cs="仿宋"/>
                <w:b/>
                <w:bCs/>
                <w:color w:val="auto"/>
                <w:kern w:val="2"/>
                <w:sz w:val="21"/>
                <w:szCs w:val="21"/>
                <w:highlight w:val="none"/>
              </w:rPr>
            </w:pPr>
          </w:p>
        </w:tc>
        <w:tc>
          <w:tcPr>
            <w:tcW w:w="4103" w:type="pct"/>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rPr>
              <w:t>应符合“投标文件格式”要求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19" w:type="pct"/>
            <w:vMerge w:val="continue"/>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textAlignment w:val="auto"/>
              <w:rPr>
                <w:rFonts w:hint="eastAsia" w:ascii="仿宋" w:hAnsi="仿宋" w:eastAsia="仿宋" w:cs="仿宋"/>
                <w:b/>
                <w:bCs/>
                <w:color w:val="auto"/>
                <w:kern w:val="2"/>
                <w:sz w:val="21"/>
                <w:szCs w:val="21"/>
                <w:highlight w:val="none"/>
              </w:rPr>
            </w:pPr>
          </w:p>
        </w:tc>
        <w:tc>
          <w:tcPr>
            <w:tcW w:w="377" w:type="pct"/>
            <w:vMerge w:val="continue"/>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textAlignment w:val="auto"/>
              <w:rPr>
                <w:rFonts w:hint="eastAsia" w:ascii="仿宋" w:hAnsi="仿宋" w:eastAsia="仿宋" w:cs="仿宋"/>
                <w:b/>
                <w:bCs/>
                <w:color w:val="auto"/>
                <w:kern w:val="2"/>
                <w:sz w:val="21"/>
                <w:szCs w:val="21"/>
                <w:highlight w:val="none"/>
              </w:rPr>
            </w:pPr>
          </w:p>
        </w:tc>
        <w:tc>
          <w:tcPr>
            <w:tcW w:w="4103" w:type="pct"/>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textAlignment w:val="auto"/>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只能有一个有效报价，不得提交选择性报价，且报价不超过采购预算金额或最高限价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19" w:type="pct"/>
            <w:vMerge w:val="continue"/>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bCs/>
                <w:color w:val="auto"/>
                <w:kern w:val="2"/>
                <w:sz w:val="21"/>
                <w:szCs w:val="21"/>
                <w:highlight w:val="none"/>
              </w:rPr>
            </w:pPr>
          </w:p>
        </w:tc>
        <w:tc>
          <w:tcPr>
            <w:tcW w:w="377" w:type="pct"/>
            <w:vMerge w:val="continue"/>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bCs/>
                <w:color w:val="auto"/>
                <w:kern w:val="2"/>
                <w:sz w:val="21"/>
                <w:szCs w:val="21"/>
                <w:highlight w:val="none"/>
              </w:rPr>
            </w:pPr>
          </w:p>
        </w:tc>
        <w:tc>
          <w:tcPr>
            <w:tcW w:w="4103" w:type="pct"/>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textAlignment w:val="auto"/>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投标文件内容齐全、无遗漏（除评标因素外）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19" w:type="pct"/>
            <w:vMerge w:val="continue"/>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bCs/>
                <w:color w:val="auto"/>
                <w:kern w:val="2"/>
                <w:sz w:val="21"/>
                <w:szCs w:val="21"/>
                <w:highlight w:val="none"/>
              </w:rPr>
            </w:pPr>
          </w:p>
        </w:tc>
        <w:tc>
          <w:tcPr>
            <w:tcW w:w="377" w:type="pct"/>
            <w:vMerge w:val="continue"/>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jc w:val="center"/>
              <w:textAlignment w:val="auto"/>
              <w:rPr>
                <w:rFonts w:hint="eastAsia" w:ascii="仿宋" w:hAnsi="仿宋" w:eastAsia="仿宋" w:cs="仿宋"/>
                <w:b/>
                <w:bCs/>
                <w:color w:val="auto"/>
                <w:kern w:val="2"/>
                <w:sz w:val="21"/>
                <w:szCs w:val="21"/>
                <w:highlight w:val="none"/>
              </w:rPr>
            </w:pPr>
          </w:p>
        </w:tc>
        <w:tc>
          <w:tcPr>
            <w:tcW w:w="4103" w:type="pct"/>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textAlignment w:val="auto"/>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要求全面响应，不能有任何采购人不能接受的附加条件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19" w:type="pct"/>
            <w:vMerge w:val="continue"/>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textAlignment w:val="auto"/>
              <w:rPr>
                <w:rFonts w:hint="eastAsia" w:ascii="仿宋" w:hAnsi="仿宋" w:eastAsia="仿宋" w:cs="仿宋"/>
                <w:b/>
                <w:bCs/>
                <w:color w:val="auto"/>
                <w:kern w:val="2"/>
                <w:sz w:val="21"/>
                <w:szCs w:val="21"/>
                <w:highlight w:val="none"/>
              </w:rPr>
            </w:pPr>
          </w:p>
        </w:tc>
        <w:tc>
          <w:tcPr>
            <w:tcW w:w="377" w:type="pct"/>
            <w:vMerge w:val="continue"/>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textAlignment w:val="auto"/>
              <w:rPr>
                <w:rFonts w:hint="eastAsia" w:ascii="仿宋" w:hAnsi="仿宋" w:eastAsia="仿宋" w:cs="仿宋"/>
                <w:b/>
                <w:bCs/>
                <w:color w:val="auto"/>
                <w:kern w:val="2"/>
                <w:sz w:val="21"/>
                <w:szCs w:val="21"/>
                <w:highlight w:val="none"/>
              </w:rPr>
            </w:pPr>
          </w:p>
        </w:tc>
        <w:tc>
          <w:tcPr>
            <w:tcW w:w="4103" w:type="pct"/>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textAlignment w:val="auto"/>
              <w:rPr>
                <w:rFonts w:hint="eastAsia" w:ascii="仿宋" w:hAnsi="仿宋" w:eastAsia="仿宋" w:cs="仿宋"/>
                <w:color w:val="auto"/>
                <w:kern w:val="2"/>
                <w:sz w:val="21"/>
                <w:szCs w:val="21"/>
                <w:highlight w:val="none"/>
                <w:lang w:eastAsia="zh-CN"/>
              </w:rPr>
            </w:pPr>
            <w:r>
              <w:rPr>
                <w:rFonts w:hint="eastAsia" w:ascii="仿宋" w:hAnsi="仿宋" w:eastAsia="仿宋" w:cs="仿宋"/>
                <w:color w:val="auto"/>
                <w:kern w:val="2"/>
                <w:sz w:val="21"/>
                <w:szCs w:val="21"/>
                <w:highlight w:val="none"/>
              </w:rPr>
              <w:t>应满足招标文件中要求的</w:t>
            </w:r>
            <w:r>
              <w:rPr>
                <w:rFonts w:hint="eastAsia" w:ascii="仿宋" w:hAnsi="仿宋" w:eastAsia="仿宋" w:cs="仿宋"/>
                <w:color w:val="auto"/>
                <w:kern w:val="2"/>
                <w:sz w:val="21"/>
                <w:szCs w:val="21"/>
                <w:highlight w:val="none"/>
                <w:lang w:eastAsia="zh-CN"/>
              </w:rPr>
              <w:t>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19" w:type="pct"/>
            <w:vMerge w:val="continue"/>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textAlignment w:val="auto"/>
              <w:rPr>
                <w:rFonts w:hint="eastAsia" w:ascii="仿宋" w:hAnsi="仿宋" w:eastAsia="仿宋" w:cs="仿宋"/>
                <w:b/>
                <w:bCs/>
                <w:color w:val="auto"/>
                <w:kern w:val="2"/>
                <w:sz w:val="21"/>
                <w:szCs w:val="21"/>
                <w:highlight w:val="none"/>
              </w:rPr>
            </w:pPr>
          </w:p>
        </w:tc>
        <w:tc>
          <w:tcPr>
            <w:tcW w:w="377" w:type="pct"/>
            <w:vMerge w:val="continue"/>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textAlignment w:val="auto"/>
              <w:rPr>
                <w:rFonts w:hint="eastAsia" w:ascii="仿宋" w:hAnsi="仿宋" w:eastAsia="仿宋" w:cs="仿宋"/>
                <w:b/>
                <w:bCs/>
                <w:color w:val="auto"/>
                <w:kern w:val="2"/>
                <w:sz w:val="21"/>
                <w:szCs w:val="21"/>
                <w:highlight w:val="none"/>
              </w:rPr>
            </w:pPr>
          </w:p>
        </w:tc>
        <w:tc>
          <w:tcPr>
            <w:tcW w:w="4103" w:type="pct"/>
            <w:vAlign w:val="center"/>
          </w:tcPr>
          <w:p>
            <w:pPr>
              <w:keepNext w:val="0"/>
              <w:keepLines w:val="0"/>
              <w:pageBreakBefore w:val="0"/>
              <w:widowControl w:val="0"/>
              <w:shd w:val="clear"/>
              <w:tabs>
                <w:tab w:val="left" w:pos="0"/>
              </w:tabs>
              <w:kinsoku/>
              <w:wordWrap/>
              <w:overflowPunct/>
              <w:topLinePunct w:val="0"/>
              <w:autoSpaceDE/>
              <w:autoSpaceDN/>
              <w:bidi w:val="0"/>
              <w:adjustRightInd w:val="0"/>
              <w:snapToGrid w:val="0"/>
              <w:spacing w:line="440" w:lineRule="exact"/>
              <w:textAlignment w:val="auto"/>
              <w:rPr>
                <w:rFonts w:hint="eastAsia" w:ascii="仿宋" w:hAnsi="仿宋" w:eastAsia="仿宋" w:cs="仿宋"/>
                <w:color w:val="auto"/>
                <w:kern w:val="2"/>
                <w:sz w:val="21"/>
                <w:szCs w:val="21"/>
                <w:highlight w:val="none"/>
              </w:rPr>
            </w:pPr>
            <w:r>
              <w:rPr>
                <w:rFonts w:hint="eastAsia" w:ascii="仿宋" w:hAnsi="仿宋" w:eastAsia="仿宋" w:cs="仿宋"/>
                <w:color w:val="auto"/>
                <w:kern w:val="2"/>
                <w:sz w:val="21"/>
                <w:szCs w:val="21"/>
                <w:highlight w:val="none"/>
              </w:rPr>
              <w:t>应满足招标文件中的规定</w:t>
            </w:r>
          </w:p>
        </w:tc>
      </w:tr>
    </w:tbl>
    <w:p>
      <w:pPr>
        <w:shd w:val="clear"/>
        <w:spacing w:line="560" w:lineRule="exact"/>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br w:type="page"/>
      </w:r>
      <w:r>
        <w:rPr>
          <w:rFonts w:hint="eastAsia" w:ascii="仿宋" w:hAnsi="仿宋" w:eastAsia="仿宋" w:cs="仿宋"/>
          <w:b/>
          <w:color w:val="auto"/>
          <w:sz w:val="28"/>
          <w:szCs w:val="28"/>
          <w:highlight w:val="none"/>
        </w:rPr>
        <w:t>附件2：</w:t>
      </w:r>
    </w:p>
    <w:p>
      <w:pPr>
        <w:shd w:val="clear"/>
        <w:spacing w:line="560" w:lineRule="exact"/>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评标因素及权重分值表</w:t>
      </w:r>
    </w:p>
    <w:p>
      <w:pPr>
        <w:shd w:val="clear"/>
        <w:spacing w:line="56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评价和比较以投标响应文件为依据，从“价格评审”、“技术评审”、“履约能力及</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服务承诺评审”三个方面进行评审并按照百分制进行赋分。</w:t>
      </w:r>
    </w:p>
    <w:tbl>
      <w:tblPr>
        <w:tblStyle w:val="45"/>
        <w:tblW w:w="470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1136"/>
        <w:gridCol w:w="1226"/>
        <w:gridCol w:w="5361"/>
        <w:gridCol w:w="10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351" w:type="pct"/>
            <w:noWrap w:val="0"/>
            <w:vAlign w:val="center"/>
          </w:tcPr>
          <w:p>
            <w:pPr>
              <w:spacing w:line="288" w:lineRule="auto"/>
              <w:jc w:val="center"/>
              <w:rPr>
                <w:rFonts w:hint="eastAsia" w:ascii="仿宋" w:hAnsi="仿宋" w:eastAsia="仿宋" w:cs="仿宋"/>
                <w:color w:val="auto"/>
                <w:szCs w:val="21"/>
                <w:highlight w:val="none"/>
              </w:rPr>
            </w:pPr>
            <w:bookmarkStart w:id="86" w:name="_Toc28411"/>
            <w:bookmarkStart w:id="87" w:name="_Toc363474025"/>
            <w:bookmarkStart w:id="88" w:name="_Toc8830"/>
            <w:bookmarkStart w:id="89" w:name="_Toc5407"/>
            <w:bookmarkStart w:id="90" w:name="_Toc22538"/>
            <w:bookmarkStart w:id="91" w:name="_Toc426457698"/>
            <w:r>
              <w:rPr>
                <w:rFonts w:hint="eastAsia" w:ascii="仿宋" w:hAnsi="仿宋" w:eastAsia="仿宋" w:cs="仿宋"/>
                <w:color w:val="auto"/>
                <w:szCs w:val="21"/>
                <w:highlight w:val="none"/>
              </w:rPr>
              <w:t>序号</w:t>
            </w:r>
          </w:p>
        </w:tc>
        <w:tc>
          <w:tcPr>
            <w:tcW w:w="605" w:type="pct"/>
            <w:noWrap w:val="0"/>
            <w:vAlign w:val="center"/>
          </w:tcPr>
          <w:p>
            <w:pPr>
              <w:spacing w:line="288"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评审项目</w:t>
            </w:r>
          </w:p>
        </w:tc>
        <w:tc>
          <w:tcPr>
            <w:tcW w:w="652" w:type="pct"/>
            <w:noWrap w:val="0"/>
            <w:vAlign w:val="center"/>
          </w:tcPr>
          <w:p>
            <w:pPr>
              <w:spacing w:line="288"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评审内容</w:t>
            </w:r>
          </w:p>
        </w:tc>
        <w:tc>
          <w:tcPr>
            <w:tcW w:w="2856" w:type="pct"/>
            <w:noWrap w:val="0"/>
            <w:vAlign w:val="center"/>
          </w:tcPr>
          <w:p>
            <w:pPr>
              <w:spacing w:line="288"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评  审  标  准</w:t>
            </w:r>
          </w:p>
        </w:tc>
        <w:tc>
          <w:tcPr>
            <w:tcW w:w="533" w:type="pct"/>
            <w:noWrap w:val="0"/>
            <w:vAlign w:val="center"/>
          </w:tcPr>
          <w:p>
            <w:pPr>
              <w:spacing w:line="288"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满分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351" w:type="pct"/>
            <w:noWrap w:val="0"/>
            <w:vAlign w:val="center"/>
          </w:tcPr>
          <w:p>
            <w:pPr>
              <w:spacing w:line="288" w:lineRule="auto"/>
              <w:jc w:val="center"/>
              <w:rPr>
                <w:rFonts w:hint="eastAsia" w:ascii="仿宋" w:hAnsi="仿宋" w:eastAsia="仿宋" w:cs="仿宋"/>
                <w:color w:val="auto"/>
                <w:szCs w:val="21"/>
                <w:highlight w:val="none"/>
              </w:rPr>
            </w:pPr>
            <w:bookmarkStart w:id="92" w:name="_Toc7005049"/>
            <w:r>
              <w:rPr>
                <w:rFonts w:hint="eastAsia" w:ascii="仿宋" w:hAnsi="仿宋" w:eastAsia="仿宋" w:cs="仿宋"/>
                <w:color w:val="auto"/>
                <w:szCs w:val="21"/>
                <w:highlight w:val="none"/>
              </w:rPr>
              <w:t>1</w:t>
            </w:r>
            <w:bookmarkEnd w:id="92"/>
          </w:p>
        </w:tc>
        <w:tc>
          <w:tcPr>
            <w:tcW w:w="605" w:type="pct"/>
            <w:vMerge w:val="restart"/>
            <w:noWrap w:val="0"/>
            <w:vAlign w:val="center"/>
          </w:tcPr>
          <w:p>
            <w:pPr>
              <w:spacing w:line="288"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商务</w:t>
            </w:r>
          </w:p>
        </w:tc>
        <w:tc>
          <w:tcPr>
            <w:tcW w:w="652" w:type="pct"/>
            <w:noWrap w:val="0"/>
            <w:vAlign w:val="center"/>
          </w:tcPr>
          <w:p>
            <w:pPr>
              <w:jc w:val="center"/>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szCs w:val="21"/>
                <w:highlight w:val="none"/>
              </w:rPr>
              <w:t>合同主要条款</w:t>
            </w:r>
          </w:p>
        </w:tc>
        <w:tc>
          <w:tcPr>
            <w:tcW w:w="2856" w:type="pct"/>
            <w:noWrap w:val="0"/>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经过审查合格的供应商，响应文件中对付款、工期、交付内容、质量标准、验收等方面进行</w:t>
            </w:r>
            <w:r>
              <w:rPr>
                <w:rFonts w:hint="eastAsia" w:ascii="仿宋" w:hAnsi="仿宋" w:eastAsia="仿宋" w:cs="仿宋"/>
                <w:color w:val="auto"/>
                <w:szCs w:val="21"/>
                <w:highlight w:val="none"/>
                <w:lang w:eastAsia="zh-CN"/>
              </w:rPr>
              <w:t>详细</w:t>
            </w:r>
            <w:r>
              <w:rPr>
                <w:rFonts w:hint="eastAsia" w:ascii="仿宋" w:hAnsi="仿宋" w:eastAsia="仿宋" w:cs="仿宋"/>
                <w:color w:val="auto"/>
                <w:szCs w:val="21"/>
                <w:highlight w:val="none"/>
              </w:rPr>
              <w:t>说明，按其响应程度计0～5分。</w:t>
            </w:r>
          </w:p>
          <w:p>
            <w:pP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完全响应</w:t>
            </w:r>
            <w:r>
              <w:rPr>
                <w:rFonts w:hint="eastAsia" w:ascii="仿宋" w:hAnsi="仿宋" w:eastAsia="仿宋" w:cs="仿宋"/>
                <w:bCs/>
                <w:color w:val="auto"/>
                <w:szCs w:val="21"/>
                <w:highlight w:val="none"/>
              </w:rPr>
              <w:t>合同主要条款</w:t>
            </w:r>
            <w:r>
              <w:rPr>
                <w:rFonts w:hint="eastAsia" w:ascii="仿宋" w:hAnsi="仿宋" w:eastAsia="仿宋" w:cs="仿宋"/>
                <w:color w:val="auto"/>
                <w:szCs w:val="21"/>
                <w:highlight w:val="none"/>
                <w:lang w:val="en-US" w:eastAsia="zh-CN"/>
              </w:rPr>
              <w:t>计（3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bCs/>
                <w:sz w:val="24"/>
                <w:lang w:val="en-US" w:eastAsia="zh-CN"/>
              </w:rPr>
              <w:t>]</w:t>
            </w:r>
            <w:r>
              <w:rPr>
                <w:rFonts w:hint="eastAsia" w:ascii="仿宋" w:hAnsi="仿宋" w:eastAsia="仿宋" w:cs="仿宋"/>
                <w:color w:val="auto"/>
                <w:szCs w:val="21"/>
                <w:highlight w:val="none"/>
                <w:lang w:val="en-US" w:eastAsia="zh-CN"/>
              </w:rPr>
              <w:t>分；</w:t>
            </w:r>
          </w:p>
          <w:p>
            <w:pP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基本响应</w:t>
            </w:r>
            <w:r>
              <w:rPr>
                <w:rFonts w:hint="eastAsia" w:ascii="仿宋" w:hAnsi="仿宋" w:eastAsia="仿宋" w:cs="仿宋"/>
                <w:bCs/>
                <w:color w:val="auto"/>
                <w:szCs w:val="21"/>
                <w:highlight w:val="none"/>
              </w:rPr>
              <w:t>合同主要条款</w:t>
            </w:r>
            <w:r>
              <w:rPr>
                <w:rFonts w:hint="eastAsia" w:ascii="仿宋" w:hAnsi="仿宋" w:eastAsia="仿宋" w:cs="仿宋"/>
                <w:color w:val="auto"/>
                <w:szCs w:val="21"/>
                <w:highlight w:val="none"/>
                <w:lang w:val="en-US" w:eastAsia="zh-CN"/>
              </w:rPr>
              <w:t>计（1</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bCs/>
                <w:sz w:val="24"/>
                <w:lang w:val="en-US" w:eastAsia="zh-CN"/>
              </w:rPr>
              <w:t>]</w:t>
            </w:r>
            <w:r>
              <w:rPr>
                <w:rFonts w:hint="eastAsia" w:ascii="仿宋" w:hAnsi="仿宋" w:eastAsia="仿宋" w:cs="仿宋"/>
                <w:color w:val="auto"/>
                <w:szCs w:val="21"/>
                <w:highlight w:val="none"/>
                <w:lang w:val="en-US" w:eastAsia="zh-CN"/>
              </w:rPr>
              <w:t>分；</w:t>
            </w:r>
          </w:p>
          <w:p>
            <w:pPr>
              <w:rPr>
                <w:rFonts w:hint="eastAsia" w:ascii="仿宋" w:hAnsi="仿宋" w:eastAsia="仿宋" w:cs="仿宋"/>
                <w:lang w:val="en-US" w:eastAsia="zh-CN"/>
              </w:rPr>
            </w:pPr>
            <w:r>
              <w:rPr>
                <w:rFonts w:hint="eastAsia" w:ascii="仿宋" w:hAnsi="仿宋" w:eastAsia="仿宋" w:cs="仿宋"/>
                <w:color w:val="auto"/>
                <w:szCs w:val="21"/>
                <w:highlight w:val="none"/>
                <w:lang w:val="en-US" w:eastAsia="zh-CN"/>
              </w:rPr>
              <w:t>无</w:t>
            </w:r>
            <w:r>
              <w:rPr>
                <w:rFonts w:hint="eastAsia" w:ascii="仿宋" w:hAnsi="仿宋" w:eastAsia="仿宋" w:cs="仿宋"/>
                <w:color w:val="auto"/>
                <w:szCs w:val="21"/>
                <w:highlight w:val="none"/>
                <w:lang w:eastAsia="zh-CN"/>
              </w:rPr>
              <w:t>详细</w:t>
            </w:r>
            <w:r>
              <w:rPr>
                <w:rFonts w:hint="eastAsia" w:ascii="仿宋" w:hAnsi="仿宋" w:eastAsia="仿宋" w:cs="仿宋"/>
                <w:color w:val="auto"/>
                <w:szCs w:val="21"/>
                <w:highlight w:val="none"/>
              </w:rPr>
              <w:t>说明的计</w:t>
            </w:r>
            <w:r>
              <w:rPr>
                <w:rFonts w:hint="eastAsia" w:ascii="仿宋" w:hAnsi="仿宋" w:eastAsia="仿宋" w:cs="仿宋"/>
                <w:color w:val="auto"/>
                <w:szCs w:val="21"/>
                <w:highlight w:val="none"/>
                <w:lang w:val="en-US" w:eastAsia="zh-CN"/>
              </w:rPr>
              <w:t>[</w:t>
            </w:r>
            <w:r>
              <w:rPr>
                <w:rFonts w:hint="eastAsia" w:ascii="仿宋" w:hAnsi="仿宋" w:eastAsia="仿宋" w:cs="仿宋"/>
                <w:bCs/>
                <w:sz w:val="24"/>
                <w:lang w:val="en-US" w:eastAsia="zh-CN"/>
              </w:rPr>
              <w:t>0]</w:t>
            </w:r>
            <w:r>
              <w:rPr>
                <w:rFonts w:hint="eastAsia" w:ascii="仿宋" w:hAnsi="仿宋" w:eastAsia="仿宋" w:cs="仿宋"/>
                <w:bCs/>
                <w:sz w:val="24"/>
              </w:rPr>
              <w:t>分</w:t>
            </w:r>
            <w:r>
              <w:rPr>
                <w:rFonts w:hint="eastAsia" w:ascii="仿宋" w:hAnsi="仿宋" w:eastAsia="仿宋" w:cs="仿宋"/>
                <w:color w:val="auto"/>
                <w:szCs w:val="21"/>
                <w:highlight w:val="none"/>
              </w:rPr>
              <w:t>。</w:t>
            </w:r>
          </w:p>
        </w:tc>
        <w:tc>
          <w:tcPr>
            <w:tcW w:w="533" w:type="pct"/>
            <w:noWrap w:val="0"/>
            <w:vAlign w:val="center"/>
          </w:tcPr>
          <w:p>
            <w:pPr>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jc w:val="center"/>
        </w:trPr>
        <w:tc>
          <w:tcPr>
            <w:tcW w:w="351" w:type="pct"/>
            <w:noWrap w:val="0"/>
            <w:vAlign w:val="center"/>
          </w:tcPr>
          <w:p>
            <w:pPr>
              <w:spacing w:line="288"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w:t>
            </w:r>
          </w:p>
        </w:tc>
        <w:tc>
          <w:tcPr>
            <w:tcW w:w="605" w:type="pct"/>
            <w:vMerge w:val="continue"/>
            <w:noWrap w:val="0"/>
            <w:vAlign w:val="center"/>
          </w:tcPr>
          <w:p>
            <w:pPr>
              <w:spacing w:line="288" w:lineRule="auto"/>
              <w:jc w:val="center"/>
              <w:rPr>
                <w:rFonts w:hint="eastAsia" w:ascii="仿宋" w:hAnsi="仿宋" w:eastAsia="仿宋" w:cs="仿宋"/>
                <w:bCs/>
                <w:color w:val="auto"/>
                <w:szCs w:val="21"/>
                <w:highlight w:val="none"/>
              </w:rPr>
            </w:pPr>
          </w:p>
        </w:tc>
        <w:tc>
          <w:tcPr>
            <w:tcW w:w="652" w:type="pct"/>
            <w:noWrap w:val="0"/>
            <w:vAlign w:val="center"/>
          </w:tcPr>
          <w:p>
            <w:pPr>
              <w:jc w:val="center"/>
              <w:rPr>
                <w:rFonts w:hint="eastAsia" w:ascii="仿宋" w:hAnsi="仿宋" w:eastAsia="仿宋" w:cs="仿宋"/>
                <w:bCs/>
                <w:color w:val="auto"/>
                <w:kern w:val="2"/>
                <w:sz w:val="21"/>
                <w:szCs w:val="21"/>
                <w:highlight w:val="none"/>
                <w:lang w:val="en-US" w:eastAsia="zh-CN" w:bidi="ar-SA"/>
              </w:rPr>
            </w:pPr>
            <w:r>
              <w:rPr>
                <w:rFonts w:hint="eastAsia" w:ascii="仿宋" w:hAnsi="仿宋" w:eastAsia="仿宋" w:cs="仿宋"/>
                <w:bCs/>
                <w:color w:val="auto"/>
                <w:highlight w:val="none"/>
              </w:rPr>
              <w:t>业绩</w:t>
            </w:r>
          </w:p>
        </w:tc>
        <w:tc>
          <w:tcPr>
            <w:tcW w:w="2856" w:type="pct"/>
            <w:noWrap w:val="0"/>
            <w:vAlign w:val="center"/>
          </w:tcPr>
          <w:p>
            <w:pP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供应商提供20</w:t>
            </w:r>
            <w:r>
              <w:rPr>
                <w:rFonts w:hint="eastAsia" w:ascii="仿宋" w:hAnsi="仿宋" w:eastAsia="仿宋" w:cs="仿宋"/>
                <w:color w:val="auto"/>
                <w:szCs w:val="21"/>
                <w:highlight w:val="none"/>
                <w:lang w:val="en-US" w:eastAsia="zh-CN"/>
              </w:rPr>
              <w:t>20</w:t>
            </w:r>
            <w:r>
              <w:rPr>
                <w:rFonts w:hint="eastAsia" w:ascii="仿宋" w:hAnsi="仿宋" w:eastAsia="仿宋" w:cs="仿宋"/>
                <w:color w:val="auto"/>
                <w:szCs w:val="21"/>
                <w:highlight w:val="none"/>
              </w:rPr>
              <w:t>年1月1日至今类似项目业绩：提供一项得</w:t>
            </w:r>
            <w:r>
              <w:rPr>
                <w:rFonts w:hint="eastAsia" w:ascii="仿宋" w:hAnsi="仿宋" w:eastAsia="仿宋" w:cs="仿宋"/>
                <w:color w:val="auto"/>
                <w:szCs w:val="21"/>
                <w:highlight w:val="none"/>
                <w:lang w:val="en-US" w:eastAsia="zh-CN"/>
              </w:rPr>
              <w:t>1</w:t>
            </w:r>
            <w:r>
              <w:rPr>
                <w:rFonts w:hint="eastAsia" w:ascii="仿宋" w:hAnsi="仿宋" w:eastAsia="仿宋" w:cs="仿宋"/>
                <w:color w:val="auto"/>
                <w:szCs w:val="21"/>
                <w:highlight w:val="none"/>
              </w:rPr>
              <w:t>分，最多得</w:t>
            </w:r>
            <w:r>
              <w:rPr>
                <w:rFonts w:hint="eastAsia" w:ascii="仿宋" w:hAnsi="仿宋" w:eastAsia="仿宋" w:cs="仿宋"/>
                <w:color w:val="auto"/>
                <w:szCs w:val="21"/>
                <w:highlight w:val="none"/>
                <w:lang w:val="en-US" w:eastAsia="zh-CN"/>
              </w:rPr>
              <w:t>3</w:t>
            </w:r>
            <w:r>
              <w:rPr>
                <w:rFonts w:hint="eastAsia" w:ascii="仿宋" w:hAnsi="仿宋" w:eastAsia="仿宋" w:cs="仿宋"/>
                <w:color w:val="auto"/>
                <w:szCs w:val="21"/>
                <w:highlight w:val="none"/>
              </w:rPr>
              <w:t>分（以合同复印件为准，时间以合同签订时间为准，否则不得分）。</w:t>
            </w:r>
          </w:p>
        </w:tc>
        <w:tc>
          <w:tcPr>
            <w:tcW w:w="533" w:type="pct"/>
            <w:noWrap w:val="0"/>
            <w:vAlign w:val="center"/>
          </w:tcPr>
          <w:p>
            <w:pPr>
              <w:jc w:val="center"/>
              <w:rPr>
                <w:rFonts w:hint="eastAsia" w:ascii="仿宋" w:hAnsi="仿宋" w:eastAsia="仿宋" w:cs="仿宋"/>
                <w:color w:val="auto"/>
                <w:szCs w:val="21"/>
                <w:highlight w:val="none"/>
                <w:lang w:eastAsia="zh-CN"/>
              </w:rPr>
            </w:pPr>
            <w:r>
              <w:rPr>
                <w:rFonts w:hint="eastAsia" w:ascii="仿宋" w:hAnsi="仿宋" w:eastAsia="仿宋" w:cs="仿宋"/>
                <w:color w:val="auto"/>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1" w:type="pct"/>
            <w:noWrap w:val="0"/>
            <w:vAlign w:val="center"/>
          </w:tcPr>
          <w:p>
            <w:pPr>
              <w:spacing w:line="288"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3</w:t>
            </w:r>
          </w:p>
        </w:tc>
        <w:tc>
          <w:tcPr>
            <w:tcW w:w="605" w:type="pct"/>
            <w:vMerge w:val="restart"/>
            <w:noWrap w:val="0"/>
            <w:vAlign w:val="center"/>
          </w:tcPr>
          <w:p>
            <w:pPr>
              <w:spacing w:line="288"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技术</w:t>
            </w:r>
          </w:p>
        </w:tc>
        <w:tc>
          <w:tcPr>
            <w:tcW w:w="652" w:type="pct"/>
            <w:noWrap w:val="0"/>
            <w:vAlign w:val="center"/>
          </w:tcPr>
          <w:p>
            <w:pPr>
              <w:snapToGrid w:val="0"/>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Cs w:val="21"/>
                <w:highlight w:val="none"/>
              </w:rPr>
              <w:t>工程质量</w:t>
            </w:r>
          </w:p>
        </w:tc>
        <w:tc>
          <w:tcPr>
            <w:tcW w:w="2856" w:type="pct"/>
            <w:noWrap w:val="0"/>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根据供应商确保工程质量的技术组织措施，按其响应程度计0～</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分。</w:t>
            </w:r>
          </w:p>
          <w:p>
            <w:pP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针对本项目</w:t>
            </w:r>
            <w:r>
              <w:rPr>
                <w:rFonts w:hint="eastAsia" w:ascii="仿宋" w:hAnsi="仿宋" w:eastAsia="仿宋" w:cs="仿宋"/>
                <w:color w:val="auto"/>
                <w:szCs w:val="21"/>
                <w:highlight w:val="none"/>
              </w:rPr>
              <w:t>供应商工程质量的技术组织措施</w:t>
            </w:r>
            <w:r>
              <w:rPr>
                <w:rFonts w:hint="eastAsia" w:ascii="仿宋" w:hAnsi="仿宋" w:eastAsia="仿宋" w:cs="仿宋"/>
                <w:color w:val="auto"/>
                <w:szCs w:val="21"/>
                <w:highlight w:val="none"/>
                <w:lang w:val="en-US" w:eastAsia="zh-CN"/>
              </w:rPr>
              <w:t>，表述明确完全满足项目需求计（5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bCs/>
                <w:sz w:val="24"/>
                <w:lang w:val="en-US" w:eastAsia="zh-CN"/>
              </w:rPr>
              <w:t>]</w:t>
            </w:r>
            <w:r>
              <w:rPr>
                <w:rFonts w:hint="eastAsia" w:ascii="仿宋" w:hAnsi="仿宋" w:eastAsia="仿宋" w:cs="仿宋"/>
                <w:color w:val="auto"/>
                <w:szCs w:val="21"/>
                <w:highlight w:val="none"/>
                <w:lang w:val="en-US" w:eastAsia="zh-CN"/>
              </w:rPr>
              <w:t>分；</w:t>
            </w:r>
          </w:p>
          <w:p>
            <w:pP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针对本项目</w:t>
            </w:r>
            <w:r>
              <w:rPr>
                <w:rFonts w:hint="eastAsia" w:ascii="仿宋" w:hAnsi="仿宋" w:eastAsia="仿宋" w:cs="仿宋"/>
                <w:color w:val="auto"/>
                <w:szCs w:val="21"/>
                <w:highlight w:val="none"/>
              </w:rPr>
              <w:t>供应商工程质量的技术组织措施</w:t>
            </w:r>
            <w:r>
              <w:rPr>
                <w:rFonts w:hint="eastAsia" w:ascii="仿宋" w:hAnsi="仿宋" w:eastAsia="仿宋" w:cs="仿宋"/>
                <w:color w:val="auto"/>
                <w:szCs w:val="21"/>
                <w:highlight w:val="none"/>
                <w:lang w:val="en-US" w:eastAsia="zh-CN"/>
              </w:rPr>
              <w:t>，表述较为明确基本满足项目需求计（3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bCs/>
                <w:sz w:val="24"/>
                <w:lang w:val="en-US" w:eastAsia="zh-CN"/>
              </w:rPr>
              <w:t>]</w:t>
            </w:r>
            <w:r>
              <w:rPr>
                <w:rFonts w:hint="eastAsia" w:ascii="仿宋" w:hAnsi="仿宋" w:eastAsia="仿宋" w:cs="仿宋"/>
                <w:color w:val="auto"/>
                <w:szCs w:val="21"/>
                <w:highlight w:val="none"/>
                <w:lang w:val="en-US" w:eastAsia="zh-CN"/>
              </w:rPr>
              <w:t>分；</w:t>
            </w:r>
          </w:p>
          <w:p>
            <w:pP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针对本项目</w:t>
            </w:r>
            <w:r>
              <w:rPr>
                <w:rFonts w:hint="eastAsia" w:ascii="仿宋" w:hAnsi="仿宋" w:eastAsia="仿宋" w:cs="仿宋"/>
                <w:color w:val="auto"/>
                <w:szCs w:val="21"/>
                <w:highlight w:val="none"/>
              </w:rPr>
              <w:t>供应商工程质量的技术组织措施</w:t>
            </w:r>
            <w:r>
              <w:rPr>
                <w:rFonts w:hint="eastAsia" w:ascii="仿宋" w:hAnsi="仿宋" w:eastAsia="仿宋" w:cs="仿宋"/>
                <w:color w:val="auto"/>
                <w:szCs w:val="21"/>
                <w:highlight w:val="none"/>
                <w:lang w:val="en-US" w:eastAsia="zh-CN"/>
              </w:rPr>
              <w:t>，表述一般欠缺、不完整满足项目需求计</w:t>
            </w:r>
            <w:r>
              <w:rPr>
                <w:rFonts w:hint="eastAsia" w:ascii="仿宋" w:hAnsi="仿宋" w:eastAsia="仿宋" w:cs="仿宋"/>
                <w:bCs/>
                <w:sz w:val="24"/>
              </w:rPr>
              <w:t>[</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bCs/>
                <w:sz w:val="24"/>
                <w:lang w:val="en-US" w:eastAsia="zh-CN"/>
              </w:rPr>
              <w:t>]</w:t>
            </w:r>
            <w:r>
              <w:rPr>
                <w:rFonts w:hint="eastAsia" w:ascii="仿宋" w:hAnsi="仿宋" w:eastAsia="仿宋" w:cs="仿宋"/>
                <w:color w:val="auto"/>
                <w:szCs w:val="21"/>
                <w:highlight w:val="none"/>
                <w:lang w:val="en-US" w:eastAsia="zh-CN"/>
              </w:rPr>
              <w:t>分。</w:t>
            </w:r>
          </w:p>
        </w:tc>
        <w:tc>
          <w:tcPr>
            <w:tcW w:w="533" w:type="pct"/>
            <w:noWrap w:val="0"/>
            <w:vAlign w:val="center"/>
          </w:tcPr>
          <w:p>
            <w:pPr>
              <w:snapToGrid w:val="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1" w:type="pct"/>
            <w:noWrap w:val="0"/>
            <w:vAlign w:val="center"/>
          </w:tcPr>
          <w:p>
            <w:pPr>
              <w:spacing w:line="288"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4</w:t>
            </w:r>
          </w:p>
        </w:tc>
        <w:tc>
          <w:tcPr>
            <w:tcW w:w="605" w:type="pct"/>
            <w:vMerge w:val="continue"/>
            <w:noWrap w:val="0"/>
            <w:vAlign w:val="center"/>
          </w:tcPr>
          <w:p>
            <w:pPr>
              <w:spacing w:line="288" w:lineRule="auto"/>
              <w:jc w:val="center"/>
              <w:rPr>
                <w:rFonts w:hint="eastAsia" w:ascii="仿宋" w:hAnsi="仿宋" w:eastAsia="仿宋" w:cs="仿宋"/>
                <w:bCs/>
                <w:color w:val="auto"/>
                <w:szCs w:val="21"/>
                <w:highlight w:val="none"/>
              </w:rPr>
            </w:pPr>
          </w:p>
        </w:tc>
        <w:tc>
          <w:tcPr>
            <w:tcW w:w="652" w:type="pct"/>
            <w:noWrap w:val="0"/>
            <w:vAlign w:val="center"/>
          </w:tcPr>
          <w:p>
            <w:pPr>
              <w:widowControl/>
              <w:snapToGrid w:val="0"/>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Cs w:val="21"/>
                <w:highlight w:val="none"/>
              </w:rPr>
              <w:t>安全生产</w:t>
            </w:r>
          </w:p>
        </w:tc>
        <w:tc>
          <w:tcPr>
            <w:tcW w:w="2856" w:type="pct"/>
            <w:noWrap w:val="0"/>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根据供应商确保安全生产的技术组织措施，按其响应程度计0～</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分。</w:t>
            </w:r>
          </w:p>
          <w:p>
            <w:pP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针对本项目</w:t>
            </w:r>
            <w:r>
              <w:rPr>
                <w:rFonts w:hint="eastAsia" w:ascii="仿宋" w:hAnsi="仿宋" w:eastAsia="仿宋" w:cs="仿宋"/>
                <w:color w:val="auto"/>
                <w:szCs w:val="21"/>
                <w:highlight w:val="none"/>
              </w:rPr>
              <w:t>供应商安全生产的技术组织措施</w:t>
            </w:r>
            <w:r>
              <w:rPr>
                <w:rFonts w:hint="eastAsia" w:ascii="仿宋" w:hAnsi="仿宋" w:eastAsia="仿宋" w:cs="仿宋"/>
                <w:color w:val="auto"/>
                <w:szCs w:val="21"/>
                <w:highlight w:val="none"/>
                <w:lang w:val="en-US" w:eastAsia="zh-CN"/>
              </w:rPr>
              <w:t>，表述明确完全满足项目需求计（5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bCs/>
                <w:sz w:val="24"/>
                <w:lang w:val="en-US" w:eastAsia="zh-CN"/>
              </w:rPr>
              <w:t>]</w:t>
            </w:r>
            <w:r>
              <w:rPr>
                <w:rFonts w:hint="eastAsia" w:ascii="仿宋" w:hAnsi="仿宋" w:eastAsia="仿宋" w:cs="仿宋"/>
                <w:color w:val="auto"/>
                <w:szCs w:val="21"/>
                <w:highlight w:val="none"/>
                <w:lang w:val="en-US" w:eastAsia="zh-CN"/>
              </w:rPr>
              <w:t>分；</w:t>
            </w:r>
          </w:p>
          <w:p>
            <w:pP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针对本项目</w:t>
            </w:r>
            <w:r>
              <w:rPr>
                <w:rFonts w:hint="eastAsia" w:ascii="仿宋" w:hAnsi="仿宋" w:eastAsia="仿宋" w:cs="仿宋"/>
                <w:color w:val="auto"/>
                <w:szCs w:val="21"/>
                <w:highlight w:val="none"/>
              </w:rPr>
              <w:t>供应商安全生产的技术组织措施</w:t>
            </w:r>
            <w:r>
              <w:rPr>
                <w:rFonts w:hint="eastAsia" w:ascii="仿宋" w:hAnsi="仿宋" w:eastAsia="仿宋" w:cs="仿宋"/>
                <w:color w:val="auto"/>
                <w:szCs w:val="21"/>
                <w:highlight w:val="none"/>
                <w:lang w:val="en-US" w:eastAsia="zh-CN"/>
              </w:rPr>
              <w:t>，表述较为明确基本满足项目需求计（3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bCs/>
                <w:sz w:val="24"/>
                <w:lang w:val="en-US" w:eastAsia="zh-CN"/>
              </w:rPr>
              <w:t>]</w:t>
            </w:r>
            <w:r>
              <w:rPr>
                <w:rFonts w:hint="eastAsia" w:ascii="仿宋" w:hAnsi="仿宋" w:eastAsia="仿宋" w:cs="仿宋"/>
                <w:color w:val="auto"/>
                <w:szCs w:val="21"/>
                <w:highlight w:val="none"/>
                <w:lang w:val="en-US" w:eastAsia="zh-CN"/>
              </w:rPr>
              <w:t>分；</w:t>
            </w:r>
          </w:p>
          <w:p>
            <w:pPr>
              <w:adjustRightInd w:val="0"/>
              <w:snapToGrid w:val="0"/>
              <w:spacing w:line="340" w:lineRule="exact"/>
              <w:rPr>
                <w:rFonts w:hint="eastAsia" w:ascii="仿宋" w:hAnsi="仿宋" w:eastAsia="仿宋" w:cs="仿宋"/>
                <w:color w:val="auto"/>
                <w:kern w:val="2"/>
                <w:sz w:val="21"/>
                <w:szCs w:val="24"/>
                <w:highlight w:val="none"/>
                <w:lang w:val="en-US" w:eastAsia="zh-CN" w:bidi="ar-SA"/>
              </w:rPr>
            </w:pPr>
            <w:r>
              <w:rPr>
                <w:rFonts w:hint="eastAsia" w:ascii="仿宋" w:hAnsi="仿宋" w:eastAsia="仿宋" w:cs="仿宋"/>
                <w:color w:val="auto"/>
                <w:szCs w:val="21"/>
                <w:highlight w:val="none"/>
                <w:lang w:val="en-US" w:eastAsia="zh-CN"/>
              </w:rPr>
              <w:t>针对本项目</w:t>
            </w:r>
            <w:r>
              <w:rPr>
                <w:rFonts w:hint="eastAsia" w:ascii="仿宋" w:hAnsi="仿宋" w:eastAsia="仿宋" w:cs="仿宋"/>
                <w:color w:val="auto"/>
                <w:szCs w:val="21"/>
                <w:highlight w:val="none"/>
              </w:rPr>
              <w:t>供应商安全生产的技术组织措施</w:t>
            </w:r>
            <w:r>
              <w:rPr>
                <w:rFonts w:hint="eastAsia" w:ascii="仿宋" w:hAnsi="仿宋" w:eastAsia="仿宋" w:cs="仿宋"/>
                <w:color w:val="auto"/>
                <w:szCs w:val="21"/>
                <w:highlight w:val="none"/>
                <w:lang w:val="en-US" w:eastAsia="zh-CN"/>
              </w:rPr>
              <w:t>，表述一般欠缺、不完整满足项目需求计</w:t>
            </w:r>
            <w:r>
              <w:rPr>
                <w:rFonts w:hint="eastAsia" w:ascii="仿宋" w:hAnsi="仿宋" w:eastAsia="仿宋" w:cs="仿宋"/>
                <w:bCs/>
                <w:sz w:val="24"/>
              </w:rPr>
              <w:t>[</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bCs/>
                <w:sz w:val="24"/>
                <w:lang w:val="en-US" w:eastAsia="zh-CN"/>
              </w:rPr>
              <w:t>]</w:t>
            </w:r>
            <w:r>
              <w:rPr>
                <w:rFonts w:hint="eastAsia" w:ascii="仿宋" w:hAnsi="仿宋" w:eastAsia="仿宋" w:cs="仿宋"/>
                <w:color w:val="auto"/>
                <w:szCs w:val="21"/>
                <w:highlight w:val="none"/>
                <w:lang w:val="en-US" w:eastAsia="zh-CN"/>
              </w:rPr>
              <w:t>分。</w:t>
            </w:r>
          </w:p>
        </w:tc>
        <w:tc>
          <w:tcPr>
            <w:tcW w:w="533" w:type="pct"/>
            <w:noWrap w:val="0"/>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1" w:type="pct"/>
            <w:noWrap w:val="0"/>
            <w:vAlign w:val="center"/>
          </w:tcPr>
          <w:p>
            <w:pPr>
              <w:spacing w:line="288"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5</w:t>
            </w:r>
          </w:p>
        </w:tc>
        <w:tc>
          <w:tcPr>
            <w:tcW w:w="605" w:type="pct"/>
            <w:vMerge w:val="continue"/>
            <w:noWrap w:val="0"/>
            <w:vAlign w:val="center"/>
          </w:tcPr>
          <w:p>
            <w:pPr>
              <w:spacing w:line="288" w:lineRule="auto"/>
              <w:jc w:val="center"/>
              <w:rPr>
                <w:rFonts w:hint="eastAsia" w:ascii="仿宋" w:hAnsi="仿宋" w:eastAsia="仿宋" w:cs="仿宋"/>
                <w:bCs/>
                <w:color w:val="auto"/>
                <w:szCs w:val="21"/>
                <w:highlight w:val="none"/>
              </w:rPr>
            </w:pPr>
          </w:p>
        </w:tc>
        <w:tc>
          <w:tcPr>
            <w:tcW w:w="652" w:type="pct"/>
            <w:noWrap w:val="0"/>
            <w:vAlign w:val="center"/>
          </w:tcPr>
          <w:p>
            <w:pPr>
              <w:snapToGrid w:val="0"/>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Cs w:val="21"/>
                <w:highlight w:val="none"/>
              </w:rPr>
              <w:t>文明施工</w:t>
            </w:r>
          </w:p>
        </w:tc>
        <w:tc>
          <w:tcPr>
            <w:tcW w:w="2856" w:type="pct"/>
            <w:noWrap w:val="0"/>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根据供应商确保文明施工的技术组织措施及环境保护措施，按其响应程度计0～</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分。</w:t>
            </w:r>
          </w:p>
          <w:p>
            <w:pP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针对本项目</w:t>
            </w:r>
            <w:r>
              <w:rPr>
                <w:rFonts w:hint="eastAsia" w:ascii="仿宋" w:hAnsi="仿宋" w:eastAsia="仿宋" w:cs="仿宋"/>
                <w:color w:val="auto"/>
                <w:szCs w:val="21"/>
                <w:highlight w:val="none"/>
              </w:rPr>
              <w:t>供应商文明施工的技术组织措施及环境保护措施</w:t>
            </w:r>
            <w:r>
              <w:rPr>
                <w:rFonts w:hint="eastAsia" w:ascii="仿宋" w:hAnsi="仿宋" w:eastAsia="仿宋" w:cs="仿宋"/>
                <w:color w:val="auto"/>
                <w:szCs w:val="21"/>
                <w:highlight w:val="none"/>
                <w:lang w:val="en-US" w:eastAsia="zh-CN"/>
              </w:rPr>
              <w:t>，表述明确完全满足项目需求计（5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8</w:t>
            </w:r>
            <w:r>
              <w:rPr>
                <w:rFonts w:hint="eastAsia" w:ascii="仿宋" w:hAnsi="仿宋" w:eastAsia="仿宋" w:cs="仿宋"/>
                <w:bCs/>
                <w:sz w:val="24"/>
                <w:lang w:val="en-US" w:eastAsia="zh-CN"/>
              </w:rPr>
              <w:t>]</w:t>
            </w:r>
            <w:r>
              <w:rPr>
                <w:rFonts w:hint="eastAsia" w:ascii="仿宋" w:hAnsi="仿宋" w:eastAsia="仿宋" w:cs="仿宋"/>
                <w:color w:val="auto"/>
                <w:szCs w:val="21"/>
                <w:highlight w:val="none"/>
                <w:lang w:val="en-US" w:eastAsia="zh-CN"/>
              </w:rPr>
              <w:t>分；</w:t>
            </w:r>
          </w:p>
          <w:p>
            <w:pP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针对本项目</w:t>
            </w:r>
            <w:r>
              <w:rPr>
                <w:rFonts w:hint="eastAsia" w:ascii="仿宋" w:hAnsi="仿宋" w:eastAsia="仿宋" w:cs="仿宋"/>
                <w:color w:val="auto"/>
                <w:szCs w:val="21"/>
                <w:highlight w:val="none"/>
              </w:rPr>
              <w:t>供应商文明施工的技术组织措施及环境保护措施</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表述较为明确基本满足项目需求计（3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bCs/>
                <w:sz w:val="24"/>
                <w:lang w:val="en-US" w:eastAsia="zh-CN"/>
              </w:rPr>
              <w:t>]</w:t>
            </w:r>
            <w:r>
              <w:rPr>
                <w:rFonts w:hint="eastAsia" w:ascii="仿宋" w:hAnsi="仿宋" w:eastAsia="仿宋" w:cs="仿宋"/>
                <w:color w:val="auto"/>
                <w:szCs w:val="21"/>
                <w:highlight w:val="none"/>
                <w:lang w:val="en-US" w:eastAsia="zh-CN"/>
              </w:rPr>
              <w:t>分；</w:t>
            </w:r>
          </w:p>
          <w:p>
            <w:pPr>
              <w:adjustRightInd w:val="0"/>
              <w:snapToGrid w:val="0"/>
              <w:spacing w:line="340" w:lineRule="exac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针对本项目</w:t>
            </w:r>
            <w:r>
              <w:rPr>
                <w:rFonts w:hint="eastAsia" w:ascii="仿宋" w:hAnsi="仿宋" w:eastAsia="仿宋" w:cs="仿宋"/>
                <w:color w:val="auto"/>
                <w:szCs w:val="21"/>
                <w:highlight w:val="none"/>
              </w:rPr>
              <w:t>供应商文明施工的技术组织措施及环境保护措施</w:t>
            </w:r>
            <w:r>
              <w:rPr>
                <w:rFonts w:hint="eastAsia" w:ascii="仿宋" w:hAnsi="仿宋" w:eastAsia="仿宋" w:cs="仿宋"/>
                <w:color w:val="auto"/>
                <w:szCs w:val="21"/>
                <w:highlight w:val="none"/>
                <w:lang w:val="en-US" w:eastAsia="zh-CN"/>
              </w:rPr>
              <w:t>，表述一般欠缺、不完整满足项目需求计</w:t>
            </w:r>
            <w:r>
              <w:rPr>
                <w:rFonts w:hint="eastAsia" w:ascii="仿宋" w:hAnsi="仿宋" w:eastAsia="仿宋" w:cs="仿宋"/>
                <w:bCs/>
                <w:sz w:val="24"/>
              </w:rPr>
              <w:t>[</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bCs/>
                <w:sz w:val="24"/>
                <w:lang w:val="en-US" w:eastAsia="zh-CN"/>
              </w:rPr>
              <w:t>]</w:t>
            </w:r>
            <w:r>
              <w:rPr>
                <w:rFonts w:hint="eastAsia" w:ascii="仿宋" w:hAnsi="仿宋" w:eastAsia="仿宋" w:cs="仿宋"/>
                <w:color w:val="auto"/>
                <w:szCs w:val="21"/>
                <w:highlight w:val="none"/>
                <w:lang w:val="en-US" w:eastAsia="zh-CN"/>
              </w:rPr>
              <w:t>分。</w:t>
            </w:r>
          </w:p>
        </w:tc>
        <w:tc>
          <w:tcPr>
            <w:tcW w:w="533" w:type="pct"/>
            <w:noWrap w:val="0"/>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1" w:type="pct"/>
            <w:noWrap w:val="0"/>
            <w:vAlign w:val="center"/>
          </w:tcPr>
          <w:p>
            <w:pPr>
              <w:spacing w:line="288"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6</w:t>
            </w:r>
          </w:p>
        </w:tc>
        <w:tc>
          <w:tcPr>
            <w:tcW w:w="605" w:type="pct"/>
            <w:vMerge w:val="continue"/>
            <w:noWrap w:val="0"/>
            <w:vAlign w:val="center"/>
          </w:tcPr>
          <w:p>
            <w:pPr>
              <w:spacing w:line="288" w:lineRule="auto"/>
              <w:jc w:val="center"/>
              <w:rPr>
                <w:rFonts w:hint="eastAsia" w:ascii="仿宋" w:hAnsi="仿宋" w:eastAsia="仿宋" w:cs="仿宋"/>
                <w:bCs/>
                <w:color w:val="auto"/>
                <w:szCs w:val="21"/>
                <w:highlight w:val="none"/>
              </w:rPr>
            </w:pPr>
          </w:p>
        </w:tc>
        <w:tc>
          <w:tcPr>
            <w:tcW w:w="652" w:type="pct"/>
            <w:noWrap w:val="0"/>
            <w:vAlign w:val="center"/>
          </w:tcPr>
          <w:p>
            <w:pPr>
              <w:snapToGrid w:val="0"/>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Cs w:val="21"/>
                <w:highlight w:val="none"/>
              </w:rPr>
              <w:t>工期</w:t>
            </w:r>
          </w:p>
        </w:tc>
        <w:tc>
          <w:tcPr>
            <w:tcW w:w="2856" w:type="pct"/>
            <w:noWrap w:val="0"/>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根据供应商确保工期的技术组织措施，按其响应程度计0～</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分。</w:t>
            </w:r>
          </w:p>
          <w:p>
            <w:pP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针对本项目</w:t>
            </w:r>
            <w:r>
              <w:rPr>
                <w:rFonts w:hint="eastAsia" w:ascii="仿宋" w:hAnsi="仿宋" w:eastAsia="仿宋" w:cs="仿宋"/>
                <w:color w:val="auto"/>
                <w:szCs w:val="21"/>
                <w:highlight w:val="none"/>
              </w:rPr>
              <w:t>供应商工期的技术组织措施</w:t>
            </w:r>
            <w:r>
              <w:rPr>
                <w:rFonts w:hint="eastAsia" w:ascii="仿宋" w:hAnsi="仿宋" w:eastAsia="仿宋" w:cs="仿宋"/>
                <w:color w:val="auto"/>
                <w:szCs w:val="21"/>
                <w:highlight w:val="none"/>
                <w:lang w:val="en-US" w:eastAsia="zh-CN"/>
              </w:rPr>
              <w:t>，表述完全响应项目需求计（5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bCs/>
                <w:sz w:val="24"/>
                <w:lang w:val="en-US" w:eastAsia="zh-CN"/>
              </w:rPr>
              <w:t>]</w:t>
            </w:r>
            <w:r>
              <w:rPr>
                <w:rFonts w:hint="eastAsia" w:ascii="仿宋" w:hAnsi="仿宋" w:eastAsia="仿宋" w:cs="仿宋"/>
                <w:color w:val="auto"/>
                <w:szCs w:val="21"/>
                <w:highlight w:val="none"/>
                <w:lang w:val="en-US" w:eastAsia="zh-CN"/>
              </w:rPr>
              <w:t>分；</w:t>
            </w:r>
          </w:p>
          <w:p>
            <w:pP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针对本项目</w:t>
            </w:r>
            <w:r>
              <w:rPr>
                <w:rFonts w:hint="eastAsia" w:ascii="仿宋" w:hAnsi="仿宋" w:eastAsia="仿宋" w:cs="仿宋"/>
                <w:color w:val="auto"/>
                <w:szCs w:val="21"/>
                <w:highlight w:val="none"/>
              </w:rPr>
              <w:t>供应商工期的技术组织措施</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表述基本响应项目需求计（3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bCs/>
                <w:sz w:val="24"/>
                <w:lang w:val="en-US" w:eastAsia="zh-CN"/>
              </w:rPr>
              <w:t>]</w:t>
            </w:r>
            <w:r>
              <w:rPr>
                <w:rFonts w:hint="eastAsia" w:ascii="仿宋" w:hAnsi="仿宋" w:eastAsia="仿宋" w:cs="仿宋"/>
                <w:color w:val="auto"/>
                <w:szCs w:val="21"/>
                <w:highlight w:val="none"/>
                <w:lang w:val="en-US" w:eastAsia="zh-CN"/>
              </w:rPr>
              <w:t>分；</w:t>
            </w:r>
          </w:p>
          <w:p>
            <w:pPr>
              <w:adjustRightInd w:val="0"/>
              <w:snapToGrid w:val="0"/>
              <w:spacing w:line="340" w:lineRule="exac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针对本项目</w:t>
            </w:r>
            <w:r>
              <w:rPr>
                <w:rFonts w:hint="eastAsia" w:ascii="仿宋" w:hAnsi="仿宋" w:eastAsia="仿宋" w:cs="仿宋"/>
                <w:color w:val="auto"/>
                <w:szCs w:val="21"/>
                <w:highlight w:val="none"/>
              </w:rPr>
              <w:t>供应商工期的技术组织措施</w:t>
            </w:r>
            <w:r>
              <w:rPr>
                <w:rFonts w:hint="eastAsia" w:ascii="仿宋" w:hAnsi="仿宋" w:eastAsia="仿宋" w:cs="仿宋"/>
                <w:color w:val="auto"/>
                <w:szCs w:val="21"/>
                <w:highlight w:val="none"/>
                <w:lang w:val="en-US" w:eastAsia="zh-CN"/>
              </w:rPr>
              <w:t>，表述不完全响应项目需求计</w:t>
            </w:r>
            <w:r>
              <w:rPr>
                <w:rFonts w:hint="eastAsia" w:ascii="仿宋" w:hAnsi="仿宋" w:eastAsia="仿宋" w:cs="仿宋"/>
                <w:bCs/>
                <w:sz w:val="24"/>
              </w:rPr>
              <w:t>[</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bCs/>
                <w:sz w:val="24"/>
                <w:lang w:val="en-US" w:eastAsia="zh-CN"/>
              </w:rPr>
              <w:t>]</w:t>
            </w:r>
            <w:r>
              <w:rPr>
                <w:rFonts w:hint="eastAsia" w:ascii="仿宋" w:hAnsi="仿宋" w:eastAsia="仿宋" w:cs="仿宋"/>
                <w:color w:val="auto"/>
                <w:szCs w:val="21"/>
                <w:highlight w:val="none"/>
                <w:lang w:val="en-US" w:eastAsia="zh-CN"/>
              </w:rPr>
              <w:t>分。</w:t>
            </w:r>
          </w:p>
        </w:tc>
        <w:tc>
          <w:tcPr>
            <w:tcW w:w="533" w:type="pct"/>
            <w:noWrap w:val="0"/>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1" w:type="pct"/>
            <w:noWrap w:val="0"/>
            <w:vAlign w:val="center"/>
          </w:tcPr>
          <w:p>
            <w:pPr>
              <w:pStyle w:val="17"/>
              <w:spacing w:line="288"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7</w:t>
            </w:r>
          </w:p>
        </w:tc>
        <w:tc>
          <w:tcPr>
            <w:tcW w:w="605" w:type="pct"/>
            <w:vMerge w:val="continue"/>
            <w:noWrap w:val="0"/>
            <w:vAlign w:val="center"/>
          </w:tcPr>
          <w:p>
            <w:pPr>
              <w:spacing w:line="288" w:lineRule="auto"/>
              <w:jc w:val="center"/>
              <w:rPr>
                <w:rFonts w:hint="eastAsia" w:ascii="仿宋" w:hAnsi="仿宋" w:eastAsia="仿宋" w:cs="仿宋"/>
                <w:bCs/>
                <w:color w:val="auto"/>
                <w:szCs w:val="21"/>
                <w:highlight w:val="none"/>
              </w:rPr>
            </w:pPr>
          </w:p>
        </w:tc>
        <w:tc>
          <w:tcPr>
            <w:tcW w:w="652" w:type="pct"/>
            <w:noWrap w:val="0"/>
            <w:vAlign w:val="center"/>
          </w:tcPr>
          <w:p>
            <w:pPr>
              <w:widowControl/>
              <w:snapToGrid w:val="0"/>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Cs w:val="21"/>
                <w:highlight w:val="none"/>
              </w:rPr>
              <w:t>施工方案</w:t>
            </w:r>
          </w:p>
        </w:tc>
        <w:tc>
          <w:tcPr>
            <w:tcW w:w="2856" w:type="pct"/>
            <w:noWrap w:val="0"/>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根据供应商施工方案和项目经理部组成人员，按其响应程度计0～</w:t>
            </w:r>
            <w:r>
              <w:rPr>
                <w:rFonts w:hint="eastAsia" w:ascii="仿宋" w:hAnsi="仿宋" w:eastAsia="仿宋" w:cs="仿宋"/>
                <w:color w:val="auto"/>
                <w:szCs w:val="21"/>
                <w:highlight w:val="none"/>
                <w:lang w:val="en-US" w:eastAsia="zh-CN"/>
              </w:rPr>
              <w:t>8</w:t>
            </w:r>
            <w:r>
              <w:rPr>
                <w:rFonts w:hint="eastAsia" w:ascii="仿宋" w:hAnsi="仿宋" w:eastAsia="仿宋" w:cs="仿宋"/>
                <w:color w:val="auto"/>
                <w:szCs w:val="21"/>
                <w:highlight w:val="none"/>
              </w:rPr>
              <w:t>分。</w:t>
            </w:r>
          </w:p>
          <w:p>
            <w:pP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针对本项目</w:t>
            </w:r>
            <w:r>
              <w:rPr>
                <w:rFonts w:hint="eastAsia" w:ascii="仿宋" w:hAnsi="仿宋" w:eastAsia="仿宋" w:cs="仿宋"/>
                <w:color w:val="auto"/>
                <w:szCs w:val="21"/>
                <w:highlight w:val="none"/>
              </w:rPr>
              <w:t>供应商施工方案和项目经理部组成人员</w:t>
            </w:r>
            <w:r>
              <w:rPr>
                <w:rFonts w:hint="eastAsia" w:ascii="仿宋" w:hAnsi="仿宋" w:eastAsia="仿宋" w:cs="仿宋"/>
                <w:color w:val="auto"/>
                <w:szCs w:val="21"/>
                <w:highlight w:val="none"/>
                <w:lang w:val="en-US" w:eastAsia="zh-CN"/>
              </w:rPr>
              <w:t>，表述完全满足项目需求计（5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8</w:t>
            </w:r>
            <w:r>
              <w:rPr>
                <w:rFonts w:hint="eastAsia" w:ascii="仿宋" w:hAnsi="仿宋" w:eastAsia="仿宋" w:cs="仿宋"/>
                <w:bCs/>
                <w:sz w:val="24"/>
                <w:lang w:val="en-US" w:eastAsia="zh-CN"/>
              </w:rPr>
              <w:t>]</w:t>
            </w:r>
            <w:r>
              <w:rPr>
                <w:rFonts w:hint="eastAsia" w:ascii="仿宋" w:hAnsi="仿宋" w:eastAsia="仿宋" w:cs="仿宋"/>
                <w:color w:val="auto"/>
                <w:szCs w:val="21"/>
                <w:highlight w:val="none"/>
                <w:lang w:val="en-US" w:eastAsia="zh-CN"/>
              </w:rPr>
              <w:t>分；</w:t>
            </w:r>
          </w:p>
          <w:p>
            <w:pP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针对本项目</w:t>
            </w:r>
            <w:r>
              <w:rPr>
                <w:rFonts w:hint="eastAsia" w:ascii="仿宋" w:hAnsi="仿宋" w:eastAsia="仿宋" w:cs="仿宋"/>
                <w:color w:val="auto"/>
                <w:szCs w:val="21"/>
                <w:highlight w:val="none"/>
              </w:rPr>
              <w:t>供应商施工方案和项目经理部组成人员</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lang w:val="en-US" w:eastAsia="zh-CN"/>
              </w:rPr>
              <w:t>表述基本响应项目需求计（3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bCs/>
                <w:sz w:val="24"/>
                <w:lang w:val="en-US" w:eastAsia="zh-CN"/>
              </w:rPr>
              <w:t>]</w:t>
            </w:r>
            <w:r>
              <w:rPr>
                <w:rFonts w:hint="eastAsia" w:ascii="仿宋" w:hAnsi="仿宋" w:eastAsia="仿宋" w:cs="仿宋"/>
                <w:color w:val="auto"/>
                <w:szCs w:val="21"/>
                <w:highlight w:val="none"/>
                <w:lang w:val="en-US" w:eastAsia="zh-CN"/>
              </w:rPr>
              <w:t>分；</w:t>
            </w:r>
          </w:p>
          <w:p>
            <w:pPr>
              <w:adjustRightInd w:val="0"/>
              <w:snapToGrid w:val="0"/>
              <w:spacing w:line="340" w:lineRule="exac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针对本项目</w:t>
            </w:r>
            <w:r>
              <w:rPr>
                <w:rFonts w:hint="eastAsia" w:ascii="仿宋" w:hAnsi="仿宋" w:eastAsia="仿宋" w:cs="仿宋"/>
                <w:color w:val="auto"/>
                <w:szCs w:val="21"/>
                <w:highlight w:val="none"/>
              </w:rPr>
              <w:t>供应商施工方案和项目经理部组成人员</w:t>
            </w:r>
            <w:r>
              <w:rPr>
                <w:rFonts w:hint="eastAsia" w:ascii="仿宋" w:hAnsi="仿宋" w:eastAsia="仿宋" w:cs="仿宋"/>
                <w:color w:val="auto"/>
                <w:szCs w:val="21"/>
                <w:highlight w:val="none"/>
                <w:lang w:val="en-US" w:eastAsia="zh-CN"/>
              </w:rPr>
              <w:t>，表述不完全响应项目需求计</w:t>
            </w:r>
            <w:r>
              <w:rPr>
                <w:rFonts w:hint="eastAsia" w:ascii="仿宋" w:hAnsi="仿宋" w:eastAsia="仿宋" w:cs="仿宋"/>
                <w:bCs/>
                <w:sz w:val="24"/>
              </w:rPr>
              <w:t>[</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bCs/>
                <w:sz w:val="24"/>
                <w:lang w:val="en-US" w:eastAsia="zh-CN"/>
              </w:rPr>
              <w:t>]</w:t>
            </w:r>
            <w:r>
              <w:rPr>
                <w:rFonts w:hint="eastAsia" w:ascii="仿宋" w:hAnsi="仿宋" w:eastAsia="仿宋" w:cs="仿宋"/>
                <w:color w:val="auto"/>
                <w:szCs w:val="21"/>
                <w:highlight w:val="none"/>
                <w:lang w:val="en-US" w:eastAsia="zh-CN"/>
              </w:rPr>
              <w:t>分。</w:t>
            </w:r>
          </w:p>
        </w:tc>
        <w:tc>
          <w:tcPr>
            <w:tcW w:w="533" w:type="pct"/>
            <w:noWrap w:val="0"/>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1" w:type="pct"/>
            <w:noWrap w:val="0"/>
            <w:vAlign w:val="center"/>
          </w:tcPr>
          <w:p>
            <w:pPr>
              <w:spacing w:line="288"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8</w:t>
            </w:r>
          </w:p>
        </w:tc>
        <w:tc>
          <w:tcPr>
            <w:tcW w:w="605" w:type="pct"/>
            <w:vMerge w:val="continue"/>
            <w:noWrap w:val="0"/>
            <w:vAlign w:val="center"/>
          </w:tcPr>
          <w:p>
            <w:pPr>
              <w:spacing w:line="288" w:lineRule="auto"/>
              <w:jc w:val="center"/>
              <w:rPr>
                <w:rFonts w:hint="eastAsia" w:ascii="仿宋" w:hAnsi="仿宋" w:eastAsia="仿宋" w:cs="仿宋"/>
                <w:bCs/>
                <w:color w:val="auto"/>
                <w:szCs w:val="21"/>
                <w:highlight w:val="none"/>
              </w:rPr>
            </w:pPr>
          </w:p>
        </w:tc>
        <w:tc>
          <w:tcPr>
            <w:tcW w:w="652" w:type="pct"/>
            <w:noWrap w:val="0"/>
            <w:vAlign w:val="center"/>
          </w:tcPr>
          <w:p>
            <w:pPr>
              <w:widowControl/>
              <w:snapToGrid w:val="0"/>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Cs w:val="21"/>
                <w:highlight w:val="none"/>
              </w:rPr>
              <w:t>施工机械配备</w:t>
            </w:r>
          </w:p>
        </w:tc>
        <w:tc>
          <w:tcPr>
            <w:tcW w:w="2856" w:type="pct"/>
            <w:noWrap w:val="0"/>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根据供应商施工机械配备和材料投入计划，按其响应程度计0～</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分。</w:t>
            </w:r>
          </w:p>
          <w:p>
            <w:pP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针对本项目</w:t>
            </w:r>
            <w:r>
              <w:rPr>
                <w:rFonts w:hint="eastAsia" w:ascii="仿宋" w:hAnsi="仿宋" w:eastAsia="仿宋" w:cs="仿宋"/>
                <w:color w:val="auto"/>
                <w:szCs w:val="21"/>
                <w:highlight w:val="none"/>
              </w:rPr>
              <w:t>供应商施工机械配备和材料投入计划</w:t>
            </w:r>
            <w:r>
              <w:rPr>
                <w:rFonts w:hint="eastAsia" w:ascii="仿宋" w:hAnsi="仿宋" w:eastAsia="仿宋" w:cs="仿宋"/>
                <w:color w:val="auto"/>
                <w:szCs w:val="21"/>
                <w:highlight w:val="none"/>
                <w:lang w:val="en-US" w:eastAsia="zh-CN"/>
              </w:rPr>
              <w:t>，表述完全满足项目需求计（5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bCs/>
                <w:sz w:val="24"/>
                <w:lang w:val="en-US" w:eastAsia="zh-CN"/>
              </w:rPr>
              <w:t>]</w:t>
            </w:r>
            <w:r>
              <w:rPr>
                <w:rFonts w:hint="eastAsia" w:ascii="仿宋" w:hAnsi="仿宋" w:eastAsia="仿宋" w:cs="仿宋"/>
                <w:color w:val="auto"/>
                <w:szCs w:val="21"/>
                <w:highlight w:val="none"/>
                <w:lang w:val="en-US" w:eastAsia="zh-CN"/>
              </w:rPr>
              <w:t>分；</w:t>
            </w:r>
          </w:p>
          <w:p>
            <w:pP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针对本项目</w:t>
            </w:r>
            <w:r>
              <w:rPr>
                <w:rFonts w:hint="eastAsia" w:ascii="仿宋" w:hAnsi="仿宋" w:eastAsia="仿宋" w:cs="仿宋"/>
                <w:color w:val="auto"/>
                <w:szCs w:val="21"/>
                <w:highlight w:val="none"/>
              </w:rPr>
              <w:t>供应商施工机械配备和材料投入计划</w:t>
            </w:r>
            <w:r>
              <w:rPr>
                <w:rFonts w:hint="eastAsia" w:ascii="仿宋" w:hAnsi="仿宋" w:eastAsia="仿宋" w:cs="仿宋"/>
                <w:color w:val="auto"/>
                <w:szCs w:val="21"/>
                <w:highlight w:val="none"/>
                <w:lang w:val="en-US" w:eastAsia="zh-CN"/>
              </w:rPr>
              <w:t>，表述基本满足项目需求计（3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bCs/>
                <w:sz w:val="24"/>
                <w:lang w:val="en-US" w:eastAsia="zh-CN"/>
              </w:rPr>
              <w:t>]</w:t>
            </w:r>
            <w:r>
              <w:rPr>
                <w:rFonts w:hint="eastAsia" w:ascii="仿宋" w:hAnsi="仿宋" w:eastAsia="仿宋" w:cs="仿宋"/>
                <w:color w:val="auto"/>
                <w:szCs w:val="21"/>
                <w:highlight w:val="none"/>
                <w:lang w:val="en-US" w:eastAsia="zh-CN"/>
              </w:rPr>
              <w:t>分；</w:t>
            </w:r>
          </w:p>
          <w:p>
            <w:pPr>
              <w:adjustRightInd w:val="0"/>
              <w:snapToGrid w:val="0"/>
              <w:spacing w:line="340" w:lineRule="exac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针对本项目</w:t>
            </w:r>
            <w:r>
              <w:rPr>
                <w:rFonts w:hint="eastAsia" w:ascii="仿宋" w:hAnsi="仿宋" w:eastAsia="仿宋" w:cs="仿宋"/>
                <w:color w:val="auto"/>
                <w:szCs w:val="21"/>
                <w:highlight w:val="none"/>
              </w:rPr>
              <w:t>供应商施工机械配备和材料投入计划</w:t>
            </w:r>
            <w:r>
              <w:rPr>
                <w:rFonts w:hint="eastAsia" w:ascii="仿宋" w:hAnsi="仿宋" w:eastAsia="仿宋" w:cs="仿宋"/>
                <w:color w:val="auto"/>
                <w:szCs w:val="21"/>
                <w:highlight w:val="none"/>
                <w:lang w:val="en-US" w:eastAsia="zh-CN"/>
              </w:rPr>
              <w:t>，表述不完全满足项目需求计</w:t>
            </w:r>
            <w:r>
              <w:rPr>
                <w:rFonts w:hint="eastAsia" w:ascii="仿宋" w:hAnsi="仿宋" w:eastAsia="仿宋" w:cs="仿宋"/>
                <w:bCs/>
                <w:sz w:val="24"/>
              </w:rPr>
              <w:t>[</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bCs/>
                <w:sz w:val="24"/>
                <w:lang w:val="en-US" w:eastAsia="zh-CN"/>
              </w:rPr>
              <w:t>]</w:t>
            </w:r>
            <w:r>
              <w:rPr>
                <w:rFonts w:hint="eastAsia" w:ascii="仿宋" w:hAnsi="仿宋" w:eastAsia="仿宋" w:cs="仿宋"/>
                <w:color w:val="auto"/>
                <w:szCs w:val="21"/>
                <w:highlight w:val="none"/>
                <w:lang w:val="en-US" w:eastAsia="zh-CN"/>
              </w:rPr>
              <w:t>分。</w:t>
            </w:r>
          </w:p>
        </w:tc>
        <w:tc>
          <w:tcPr>
            <w:tcW w:w="533" w:type="pct"/>
            <w:noWrap w:val="0"/>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1" w:type="pct"/>
            <w:noWrap w:val="0"/>
            <w:vAlign w:val="center"/>
          </w:tcPr>
          <w:p>
            <w:pPr>
              <w:spacing w:line="288" w:lineRule="auto"/>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rPr>
              <w:t>9</w:t>
            </w:r>
          </w:p>
        </w:tc>
        <w:tc>
          <w:tcPr>
            <w:tcW w:w="605" w:type="pct"/>
            <w:vMerge w:val="continue"/>
            <w:noWrap w:val="0"/>
            <w:vAlign w:val="center"/>
          </w:tcPr>
          <w:p>
            <w:pPr>
              <w:spacing w:line="288" w:lineRule="auto"/>
              <w:rPr>
                <w:rFonts w:hint="eastAsia" w:ascii="仿宋" w:hAnsi="仿宋" w:eastAsia="仿宋" w:cs="仿宋"/>
                <w:bCs/>
                <w:color w:val="auto"/>
                <w:szCs w:val="21"/>
                <w:highlight w:val="none"/>
              </w:rPr>
            </w:pPr>
          </w:p>
        </w:tc>
        <w:tc>
          <w:tcPr>
            <w:tcW w:w="652" w:type="pct"/>
            <w:noWrap w:val="0"/>
            <w:vAlign w:val="center"/>
          </w:tcPr>
          <w:p>
            <w:pPr>
              <w:widowControl/>
              <w:snapToGrid w:val="0"/>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Cs w:val="21"/>
                <w:highlight w:val="none"/>
              </w:rPr>
              <w:t>施工进度</w:t>
            </w:r>
          </w:p>
        </w:tc>
        <w:tc>
          <w:tcPr>
            <w:tcW w:w="2856" w:type="pct"/>
            <w:noWrap w:val="0"/>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根据供应商施工进度表或施工网络图，按其响应程度计0～</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分。</w:t>
            </w:r>
          </w:p>
          <w:p>
            <w:pP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针对本项目</w:t>
            </w:r>
            <w:r>
              <w:rPr>
                <w:rFonts w:hint="eastAsia" w:ascii="仿宋" w:hAnsi="仿宋" w:eastAsia="仿宋" w:cs="仿宋"/>
                <w:color w:val="auto"/>
                <w:szCs w:val="21"/>
                <w:highlight w:val="none"/>
              </w:rPr>
              <w:t>供应商施工进度表或施工网络图</w:t>
            </w:r>
            <w:r>
              <w:rPr>
                <w:rFonts w:hint="eastAsia" w:ascii="仿宋" w:hAnsi="仿宋" w:eastAsia="仿宋" w:cs="仿宋"/>
                <w:color w:val="auto"/>
                <w:szCs w:val="21"/>
                <w:highlight w:val="none"/>
                <w:lang w:val="en-US" w:eastAsia="zh-CN"/>
              </w:rPr>
              <w:t>，表述完全满足项目需求计（5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bCs/>
                <w:sz w:val="24"/>
                <w:lang w:val="en-US" w:eastAsia="zh-CN"/>
              </w:rPr>
              <w:t>]</w:t>
            </w:r>
            <w:r>
              <w:rPr>
                <w:rFonts w:hint="eastAsia" w:ascii="仿宋" w:hAnsi="仿宋" w:eastAsia="仿宋" w:cs="仿宋"/>
                <w:color w:val="auto"/>
                <w:szCs w:val="21"/>
                <w:highlight w:val="none"/>
                <w:lang w:val="en-US" w:eastAsia="zh-CN"/>
              </w:rPr>
              <w:t>分；</w:t>
            </w:r>
          </w:p>
          <w:p>
            <w:pP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针对本项目</w:t>
            </w:r>
            <w:r>
              <w:rPr>
                <w:rFonts w:hint="eastAsia" w:ascii="仿宋" w:hAnsi="仿宋" w:eastAsia="仿宋" w:cs="仿宋"/>
                <w:color w:val="auto"/>
                <w:szCs w:val="21"/>
                <w:highlight w:val="none"/>
              </w:rPr>
              <w:t>供应商施工进度表或施工网络图</w:t>
            </w:r>
            <w:r>
              <w:rPr>
                <w:rFonts w:hint="eastAsia" w:ascii="仿宋" w:hAnsi="仿宋" w:eastAsia="仿宋" w:cs="仿宋"/>
                <w:color w:val="auto"/>
                <w:szCs w:val="21"/>
                <w:highlight w:val="none"/>
                <w:lang w:val="en-US" w:eastAsia="zh-CN"/>
              </w:rPr>
              <w:t>，表述基本满足项目需求计（3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bCs/>
                <w:sz w:val="24"/>
                <w:lang w:val="en-US" w:eastAsia="zh-CN"/>
              </w:rPr>
              <w:t>]</w:t>
            </w:r>
            <w:r>
              <w:rPr>
                <w:rFonts w:hint="eastAsia" w:ascii="仿宋" w:hAnsi="仿宋" w:eastAsia="仿宋" w:cs="仿宋"/>
                <w:color w:val="auto"/>
                <w:szCs w:val="21"/>
                <w:highlight w:val="none"/>
                <w:lang w:val="en-US" w:eastAsia="zh-CN"/>
              </w:rPr>
              <w:t>分；</w:t>
            </w:r>
          </w:p>
          <w:p>
            <w:pPr>
              <w:rPr>
                <w:rFonts w:hint="eastAsia" w:ascii="仿宋" w:hAnsi="仿宋" w:eastAsia="仿宋" w:cs="仿宋"/>
                <w:lang w:val="en-US" w:eastAsia="zh-CN"/>
              </w:rPr>
            </w:pPr>
            <w:r>
              <w:rPr>
                <w:rFonts w:hint="eastAsia" w:ascii="仿宋" w:hAnsi="仿宋" w:eastAsia="仿宋" w:cs="仿宋"/>
                <w:color w:val="auto"/>
                <w:szCs w:val="21"/>
                <w:highlight w:val="none"/>
                <w:lang w:val="en-US" w:eastAsia="zh-CN"/>
              </w:rPr>
              <w:t>针对本项目</w:t>
            </w:r>
            <w:r>
              <w:rPr>
                <w:rFonts w:hint="eastAsia" w:ascii="仿宋" w:hAnsi="仿宋" w:eastAsia="仿宋" w:cs="仿宋"/>
                <w:color w:val="auto"/>
                <w:szCs w:val="21"/>
                <w:highlight w:val="none"/>
              </w:rPr>
              <w:t>供应商施工进度表或施工网络图</w:t>
            </w:r>
            <w:r>
              <w:rPr>
                <w:rFonts w:hint="eastAsia" w:ascii="仿宋" w:hAnsi="仿宋" w:eastAsia="仿宋" w:cs="仿宋"/>
                <w:color w:val="auto"/>
                <w:szCs w:val="21"/>
                <w:highlight w:val="none"/>
                <w:lang w:val="en-US" w:eastAsia="zh-CN"/>
              </w:rPr>
              <w:t>，表述不完全满足项目需求计</w:t>
            </w:r>
            <w:r>
              <w:rPr>
                <w:rFonts w:hint="eastAsia" w:ascii="仿宋" w:hAnsi="仿宋" w:eastAsia="仿宋" w:cs="仿宋"/>
                <w:bCs/>
                <w:sz w:val="24"/>
              </w:rPr>
              <w:t>[</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bCs/>
                <w:sz w:val="24"/>
                <w:lang w:val="en-US" w:eastAsia="zh-CN"/>
              </w:rPr>
              <w:t>]</w:t>
            </w:r>
            <w:r>
              <w:rPr>
                <w:rFonts w:hint="eastAsia" w:ascii="仿宋" w:hAnsi="仿宋" w:eastAsia="仿宋" w:cs="仿宋"/>
                <w:color w:val="auto"/>
                <w:szCs w:val="21"/>
                <w:highlight w:val="none"/>
                <w:lang w:val="en-US" w:eastAsia="zh-CN"/>
              </w:rPr>
              <w:t>分。</w:t>
            </w:r>
          </w:p>
        </w:tc>
        <w:tc>
          <w:tcPr>
            <w:tcW w:w="533" w:type="pct"/>
            <w:noWrap w:val="0"/>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1" w:type="pct"/>
            <w:noWrap w:val="0"/>
            <w:vAlign w:val="center"/>
          </w:tcPr>
          <w:p>
            <w:pPr>
              <w:spacing w:line="288"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10</w:t>
            </w:r>
          </w:p>
        </w:tc>
        <w:tc>
          <w:tcPr>
            <w:tcW w:w="605" w:type="pct"/>
            <w:vMerge w:val="continue"/>
            <w:noWrap w:val="0"/>
            <w:vAlign w:val="center"/>
          </w:tcPr>
          <w:p>
            <w:pPr>
              <w:spacing w:line="288" w:lineRule="auto"/>
              <w:rPr>
                <w:rFonts w:hint="eastAsia" w:ascii="仿宋" w:hAnsi="仿宋" w:eastAsia="仿宋" w:cs="仿宋"/>
                <w:bCs/>
                <w:color w:val="auto"/>
                <w:szCs w:val="21"/>
                <w:highlight w:val="none"/>
              </w:rPr>
            </w:pPr>
          </w:p>
        </w:tc>
        <w:tc>
          <w:tcPr>
            <w:tcW w:w="652" w:type="pct"/>
            <w:noWrap w:val="0"/>
            <w:vAlign w:val="center"/>
          </w:tcPr>
          <w:p>
            <w:pPr>
              <w:widowControl/>
              <w:snapToGrid w:val="0"/>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Cs w:val="21"/>
                <w:highlight w:val="none"/>
              </w:rPr>
              <w:t>劳动力安排</w:t>
            </w:r>
          </w:p>
        </w:tc>
        <w:tc>
          <w:tcPr>
            <w:tcW w:w="2856" w:type="pct"/>
            <w:noWrap w:val="0"/>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根据供应商劳动力安排计划，按其响应程度计0～</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分。</w:t>
            </w:r>
          </w:p>
          <w:p>
            <w:pP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针对本项目</w:t>
            </w:r>
            <w:r>
              <w:rPr>
                <w:rFonts w:hint="eastAsia" w:ascii="仿宋" w:hAnsi="仿宋" w:eastAsia="仿宋" w:cs="仿宋"/>
                <w:color w:val="auto"/>
                <w:szCs w:val="21"/>
                <w:highlight w:val="none"/>
              </w:rPr>
              <w:t>供应商劳动力安排计划</w:t>
            </w:r>
            <w:r>
              <w:rPr>
                <w:rFonts w:hint="eastAsia" w:ascii="仿宋" w:hAnsi="仿宋" w:eastAsia="仿宋" w:cs="仿宋"/>
                <w:color w:val="auto"/>
                <w:szCs w:val="21"/>
                <w:highlight w:val="none"/>
                <w:lang w:val="en-US" w:eastAsia="zh-CN"/>
              </w:rPr>
              <w:t>，表述完全满足项目需求计（4</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bCs/>
                <w:sz w:val="24"/>
                <w:lang w:val="en-US" w:eastAsia="zh-CN"/>
              </w:rPr>
              <w:t>]</w:t>
            </w:r>
            <w:r>
              <w:rPr>
                <w:rFonts w:hint="eastAsia" w:ascii="仿宋" w:hAnsi="仿宋" w:eastAsia="仿宋" w:cs="仿宋"/>
                <w:color w:val="auto"/>
                <w:szCs w:val="21"/>
                <w:highlight w:val="none"/>
                <w:lang w:val="en-US" w:eastAsia="zh-CN"/>
              </w:rPr>
              <w:t>分；</w:t>
            </w:r>
          </w:p>
          <w:p>
            <w:pP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针对本项目</w:t>
            </w:r>
            <w:r>
              <w:rPr>
                <w:rFonts w:hint="eastAsia" w:ascii="仿宋" w:hAnsi="仿宋" w:eastAsia="仿宋" w:cs="仿宋"/>
                <w:color w:val="auto"/>
                <w:szCs w:val="21"/>
                <w:highlight w:val="none"/>
              </w:rPr>
              <w:t>供应商劳动力安排计划</w:t>
            </w:r>
            <w:r>
              <w:rPr>
                <w:rFonts w:hint="eastAsia" w:ascii="仿宋" w:hAnsi="仿宋" w:eastAsia="仿宋" w:cs="仿宋"/>
                <w:color w:val="auto"/>
                <w:szCs w:val="21"/>
                <w:highlight w:val="none"/>
                <w:lang w:val="en-US" w:eastAsia="zh-CN"/>
              </w:rPr>
              <w:t>，表述基本满足项目需求计（3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bCs/>
                <w:sz w:val="24"/>
                <w:lang w:val="en-US" w:eastAsia="zh-CN"/>
              </w:rPr>
              <w:t>]</w:t>
            </w:r>
            <w:r>
              <w:rPr>
                <w:rFonts w:hint="eastAsia" w:ascii="仿宋" w:hAnsi="仿宋" w:eastAsia="仿宋" w:cs="仿宋"/>
                <w:color w:val="auto"/>
                <w:szCs w:val="21"/>
                <w:highlight w:val="none"/>
                <w:lang w:val="en-US" w:eastAsia="zh-CN"/>
              </w:rPr>
              <w:t>分；</w:t>
            </w:r>
          </w:p>
          <w:p>
            <w:pPr>
              <w:adjustRightInd w:val="0"/>
              <w:snapToGrid w:val="0"/>
              <w:spacing w:line="340" w:lineRule="exac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针对本项目</w:t>
            </w:r>
            <w:r>
              <w:rPr>
                <w:rFonts w:hint="eastAsia" w:ascii="仿宋" w:hAnsi="仿宋" w:eastAsia="仿宋" w:cs="仿宋"/>
                <w:color w:val="auto"/>
                <w:szCs w:val="21"/>
                <w:highlight w:val="none"/>
              </w:rPr>
              <w:t>供应商劳动力安排计划</w:t>
            </w:r>
            <w:r>
              <w:rPr>
                <w:rFonts w:hint="eastAsia" w:ascii="仿宋" w:hAnsi="仿宋" w:eastAsia="仿宋" w:cs="仿宋"/>
                <w:color w:val="auto"/>
                <w:szCs w:val="21"/>
                <w:highlight w:val="none"/>
                <w:lang w:val="en-US" w:eastAsia="zh-CN"/>
              </w:rPr>
              <w:t>，表述不完全满足项目需求计</w:t>
            </w:r>
            <w:r>
              <w:rPr>
                <w:rFonts w:hint="eastAsia" w:ascii="仿宋" w:hAnsi="仿宋" w:eastAsia="仿宋" w:cs="仿宋"/>
                <w:bCs/>
                <w:sz w:val="24"/>
              </w:rPr>
              <w:t>[</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bCs/>
                <w:sz w:val="24"/>
                <w:lang w:val="en-US" w:eastAsia="zh-CN"/>
              </w:rPr>
              <w:t>]</w:t>
            </w:r>
            <w:r>
              <w:rPr>
                <w:rFonts w:hint="eastAsia" w:ascii="仿宋" w:hAnsi="仿宋" w:eastAsia="仿宋" w:cs="仿宋"/>
                <w:color w:val="auto"/>
                <w:szCs w:val="21"/>
                <w:highlight w:val="none"/>
                <w:lang w:val="en-US" w:eastAsia="zh-CN"/>
              </w:rPr>
              <w:t>分。</w:t>
            </w:r>
          </w:p>
        </w:tc>
        <w:tc>
          <w:tcPr>
            <w:tcW w:w="533" w:type="pct"/>
            <w:noWrap w:val="0"/>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1" w:type="pct"/>
            <w:noWrap w:val="0"/>
            <w:vAlign w:val="center"/>
          </w:tcPr>
          <w:p>
            <w:pPr>
              <w:spacing w:line="288"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11</w:t>
            </w:r>
          </w:p>
        </w:tc>
        <w:tc>
          <w:tcPr>
            <w:tcW w:w="605" w:type="pct"/>
            <w:vMerge w:val="continue"/>
            <w:noWrap w:val="0"/>
            <w:vAlign w:val="center"/>
          </w:tcPr>
          <w:p>
            <w:pPr>
              <w:spacing w:line="288" w:lineRule="auto"/>
              <w:rPr>
                <w:rFonts w:hint="eastAsia" w:ascii="仿宋" w:hAnsi="仿宋" w:eastAsia="仿宋" w:cs="仿宋"/>
                <w:bCs/>
                <w:color w:val="auto"/>
                <w:szCs w:val="21"/>
                <w:highlight w:val="none"/>
              </w:rPr>
            </w:pPr>
          </w:p>
        </w:tc>
        <w:tc>
          <w:tcPr>
            <w:tcW w:w="652" w:type="pct"/>
            <w:noWrap w:val="0"/>
            <w:vAlign w:val="center"/>
          </w:tcPr>
          <w:p>
            <w:pPr>
              <w:widowControl/>
              <w:snapToGrid w:val="0"/>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Cs w:val="21"/>
                <w:highlight w:val="none"/>
              </w:rPr>
              <w:t>施工布置</w:t>
            </w:r>
          </w:p>
        </w:tc>
        <w:tc>
          <w:tcPr>
            <w:tcW w:w="2856" w:type="pct"/>
            <w:noWrap w:val="0"/>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根据供应商施工总平面布置图，按其响应程度计0～</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分。</w:t>
            </w:r>
          </w:p>
          <w:p>
            <w:pP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针对本项目</w:t>
            </w:r>
            <w:r>
              <w:rPr>
                <w:rFonts w:hint="eastAsia" w:ascii="仿宋" w:hAnsi="仿宋" w:eastAsia="仿宋" w:cs="仿宋"/>
                <w:color w:val="auto"/>
                <w:szCs w:val="21"/>
                <w:highlight w:val="none"/>
              </w:rPr>
              <w:t>供应商施工总平面布置图</w:t>
            </w:r>
            <w:r>
              <w:rPr>
                <w:rFonts w:hint="eastAsia" w:ascii="仿宋" w:hAnsi="仿宋" w:eastAsia="仿宋" w:cs="仿宋"/>
                <w:color w:val="auto"/>
                <w:szCs w:val="21"/>
                <w:highlight w:val="none"/>
                <w:lang w:val="en-US" w:eastAsia="zh-CN"/>
              </w:rPr>
              <w:t>，表述完全满足项目需求计（5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bCs/>
                <w:sz w:val="24"/>
                <w:lang w:val="en-US" w:eastAsia="zh-CN"/>
              </w:rPr>
              <w:t>]</w:t>
            </w:r>
            <w:r>
              <w:rPr>
                <w:rFonts w:hint="eastAsia" w:ascii="仿宋" w:hAnsi="仿宋" w:eastAsia="仿宋" w:cs="仿宋"/>
                <w:color w:val="auto"/>
                <w:szCs w:val="21"/>
                <w:highlight w:val="none"/>
                <w:lang w:val="en-US" w:eastAsia="zh-CN"/>
              </w:rPr>
              <w:t>分；</w:t>
            </w:r>
          </w:p>
          <w:p>
            <w:pP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针对本项目</w:t>
            </w:r>
            <w:r>
              <w:rPr>
                <w:rFonts w:hint="eastAsia" w:ascii="仿宋" w:hAnsi="仿宋" w:eastAsia="仿宋" w:cs="仿宋"/>
                <w:color w:val="auto"/>
                <w:szCs w:val="21"/>
                <w:highlight w:val="none"/>
              </w:rPr>
              <w:t>供应商施工总平面布置图</w:t>
            </w:r>
            <w:r>
              <w:rPr>
                <w:rFonts w:hint="eastAsia" w:ascii="仿宋" w:hAnsi="仿宋" w:eastAsia="仿宋" w:cs="仿宋"/>
                <w:color w:val="auto"/>
                <w:szCs w:val="21"/>
                <w:highlight w:val="none"/>
                <w:lang w:val="en-US" w:eastAsia="zh-CN"/>
              </w:rPr>
              <w:t>，表述基本满足项目需求计（3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bCs/>
                <w:sz w:val="24"/>
                <w:lang w:val="en-US" w:eastAsia="zh-CN"/>
              </w:rPr>
              <w:t>]</w:t>
            </w:r>
            <w:r>
              <w:rPr>
                <w:rFonts w:hint="eastAsia" w:ascii="仿宋" w:hAnsi="仿宋" w:eastAsia="仿宋" w:cs="仿宋"/>
                <w:color w:val="auto"/>
                <w:szCs w:val="21"/>
                <w:highlight w:val="none"/>
                <w:lang w:val="en-US" w:eastAsia="zh-CN"/>
              </w:rPr>
              <w:t>分；</w:t>
            </w:r>
          </w:p>
          <w:p>
            <w:pPr>
              <w:adjustRightInd w:val="0"/>
              <w:snapToGrid w:val="0"/>
              <w:spacing w:line="340" w:lineRule="exac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针对本项目</w:t>
            </w:r>
            <w:r>
              <w:rPr>
                <w:rFonts w:hint="eastAsia" w:ascii="仿宋" w:hAnsi="仿宋" w:eastAsia="仿宋" w:cs="仿宋"/>
                <w:color w:val="auto"/>
                <w:szCs w:val="21"/>
                <w:highlight w:val="none"/>
              </w:rPr>
              <w:t>供应商施工总平面布置图</w:t>
            </w:r>
            <w:r>
              <w:rPr>
                <w:rFonts w:hint="eastAsia" w:ascii="仿宋" w:hAnsi="仿宋" w:eastAsia="仿宋" w:cs="仿宋"/>
                <w:color w:val="auto"/>
                <w:szCs w:val="21"/>
                <w:highlight w:val="none"/>
                <w:lang w:val="en-US" w:eastAsia="zh-CN"/>
              </w:rPr>
              <w:t>，表述不完全满足项目需求计</w:t>
            </w:r>
            <w:r>
              <w:rPr>
                <w:rFonts w:hint="eastAsia" w:ascii="仿宋" w:hAnsi="仿宋" w:eastAsia="仿宋" w:cs="仿宋"/>
                <w:bCs/>
                <w:sz w:val="24"/>
              </w:rPr>
              <w:t>[</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bCs/>
                <w:sz w:val="24"/>
                <w:lang w:val="en-US" w:eastAsia="zh-CN"/>
              </w:rPr>
              <w:t>]</w:t>
            </w:r>
            <w:r>
              <w:rPr>
                <w:rFonts w:hint="eastAsia" w:ascii="仿宋" w:hAnsi="仿宋" w:eastAsia="仿宋" w:cs="仿宋"/>
                <w:color w:val="auto"/>
                <w:szCs w:val="21"/>
                <w:highlight w:val="none"/>
                <w:lang w:val="en-US" w:eastAsia="zh-CN"/>
              </w:rPr>
              <w:t>分。</w:t>
            </w:r>
          </w:p>
        </w:tc>
        <w:tc>
          <w:tcPr>
            <w:tcW w:w="533" w:type="pct"/>
            <w:noWrap w:val="0"/>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351" w:type="pct"/>
            <w:noWrap w:val="0"/>
            <w:vAlign w:val="center"/>
          </w:tcPr>
          <w:p>
            <w:pPr>
              <w:spacing w:line="288"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2</w:t>
            </w:r>
          </w:p>
        </w:tc>
        <w:tc>
          <w:tcPr>
            <w:tcW w:w="605" w:type="pct"/>
            <w:vMerge w:val="continue"/>
            <w:noWrap w:val="0"/>
            <w:vAlign w:val="center"/>
          </w:tcPr>
          <w:p>
            <w:pPr>
              <w:spacing w:line="288" w:lineRule="auto"/>
              <w:rPr>
                <w:rFonts w:hint="eastAsia" w:ascii="仿宋" w:hAnsi="仿宋" w:eastAsia="仿宋" w:cs="仿宋"/>
                <w:bCs/>
                <w:color w:val="auto"/>
                <w:szCs w:val="21"/>
                <w:highlight w:val="none"/>
              </w:rPr>
            </w:pPr>
          </w:p>
        </w:tc>
        <w:tc>
          <w:tcPr>
            <w:tcW w:w="652" w:type="pct"/>
            <w:noWrap w:val="0"/>
            <w:vAlign w:val="center"/>
          </w:tcPr>
          <w:p>
            <w:pPr>
              <w:widowControl/>
              <w:snapToGrid w:val="0"/>
              <w:jc w:val="center"/>
              <w:rPr>
                <w:rFonts w:hint="eastAsia" w:ascii="仿宋" w:hAnsi="仿宋" w:eastAsia="仿宋" w:cs="仿宋"/>
                <w:color w:val="auto"/>
                <w:kern w:val="0"/>
                <w:sz w:val="21"/>
                <w:szCs w:val="21"/>
                <w:highlight w:val="none"/>
                <w:lang w:val="en-US" w:eastAsia="zh-CN" w:bidi="ar-SA"/>
              </w:rPr>
            </w:pPr>
            <w:r>
              <w:rPr>
                <w:rFonts w:hint="eastAsia" w:ascii="仿宋" w:hAnsi="仿宋" w:eastAsia="仿宋" w:cs="仿宋"/>
                <w:color w:val="auto"/>
                <w:szCs w:val="21"/>
                <w:highlight w:val="none"/>
              </w:rPr>
              <w:t>技术应用</w:t>
            </w:r>
          </w:p>
        </w:tc>
        <w:tc>
          <w:tcPr>
            <w:tcW w:w="2856" w:type="pct"/>
            <w:noWrap w:val="0"/>
            <w:vAlign w:val="center"/>
          </w:tcPr>
          <w:p>
            <w:pPr>
              <w:rPr>
                <w:rFonts w:hint="eastAsia" w:ascii="仿宋" w:hAnsi="仿宋" w:eastAsia="仿宋" w:cs="仿宋"/>
                <w:color w:val="auto"/>
                <w:szCs w:val="21"/>
                <w:highlight w:val="none"/>
              </w:rPr>
            </w:pPr>
            <w:r>
              <w:rPr>
                <w:rFonts w:hint="eastAsia" w:ascii="仿宋" w:hAnsi="仿宋" w:eastAsia="仿宋" w:cs="仿宋"/>
                <w:color w:val="auto"/>
                <w:szCs w:val="21"/>
                <w:highlight w:val="none"/>
              </w:rPr>
              <w:t>根据供应商新技术、新产品、新工艺、新材料应用，按其响应程度计0～</w:t>
            </w:r>
            <w:r>
              <w:rPr>
                <w:rFonts w:hint="eastAsia" w:ascii="仿宋" w:hAnsi="仿宋" w:eastAsia="仿宋" w:cs="仿宋"/>
                <w:color w:val="auto"/>
                <w:szCs w:val="21"/>
                <w:highlight w:val="none"/>
                <w:lang w:val="en-US" w:eastAsia="zh-CN"/>
              </w:rPr>
              <w:t>7</w:t>
            </w:r>
            <w:r>
              <w:rPr>
                <w:rFonts w:hint="eastAsia" w:ascii="仿宋" w:hAnsi="仿宋" w:eastAsia="仿宋" w:cs="仿宋"/>
                <w:color w:val="auto"/>
                <w:szCs w:val="21"/>
                <w:highlight w:val="none"/>
              </w:rPr>
              <w:t>分。</w:t>
            </w:r>
          </w:p>
          <w:p>
            <w:pP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针对本项目</w:t>
            </w:r>
            <w:r>
              <w:rPr>
                <w:rFonts w:hint="eastAsia" w:ascii="仿宋" w:hAnsi="仿宋" w:eastAsia="仿宋" w:cs="仿宋"/>
                <w:color w:val="auto"/>
                <w:szCs w:val="21"/>
                <w:highlight w:val="none"/>
              </w:rPr>
              <w:t>供应商新技术、新产品、新工艺、新材料应用</w:t>
            </w:r>
            <w:r>
              <w:rPr>
                <w:rFonts w:hint="eastAsia" w:ascii="仿宋" w:hAnsi="仿宋" w:eastAsia="仿宋" w:cs="仿宋"/>
                <w:color w:val="auto"/>
                <w:szCs w:val="21"/>
                <w:highlight w:val="none"/>
                <w:lang w:val="en-US" w:eastAsia="zh-CN"/>
              </w:rPr>
              <w:t>，表述完全满足项目需求计（5</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7</w:t>
            </w:r>
            <w:r>
              <w:rPr>
                <w:rFonts w:hint="eastAsia" w:ascii="仿宋" w:hAnsi="仿宋" w:eastAsia="仿宋" w:cs="仿宋"/>
                <w:bCs/>
                <w:sz w:val="24"/>
                <w:lang w:val="en-US" w:eastAsia="zh-CN"/>
              </w:rPr>
              <w:t>]</w:t>
            </w:r>
            <w:r>
              <w:rPr>
                <w:rFonts w:hint="eastAsia" w:ascii="仿宋" w:hAnsi="仿宋" w:eastAsia="仿宋" w:cs="仿宋"/>
                <w:color w:val="auto"/>
                <w:szCs w:val="21"/>
                <w:highlight w:val="none"/>
                <w:lang w:val="en-US" w:eastAsia="zh-CN"/>
              </w:rPr>
              <w:t>分；</w:t>
            </w:r>
          </w:p>
          <w:p>
            <w:pP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针对本项目</w:t>
            </w:r>
            <w:r>
              <w:rPr>
                <w:rFonts w:hint="eastAsia" w:ascii="仿宋" w:hAnsi="仿宋" w:eastAsia="仿宋" w:cs="仿宋"/>
                <w:color w:val="auto"/>
                <w:szCs w:val="21"/>
                <w:highlight w:val="none"/>
              </w:rPr>
              <w:t>供应商新技术、新产品、新工艺、新材料应用</w:t>
            </w:r>
            <w:r>
              <w:rPr>
                <w:rFonts w:hint="eastAsia" w:ascii="仿宋" w:hAnsi="仿宋" w:eastAsia="仿宋" w:cs="仿宋"/>
                <w:color w:val="auto"/>
                <w:szCs w:val="21"/>
                <w:highlight w:val="none"/>
                <w:lang w:val="en-US" w:eastAsia="zh-CN"/>
              </w:rPr>
              <w:t>，表述基本满足项目需求计（3</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5</w:t>
            </w:r>
            <w:r>
              <w:rPr>
                <w:rFonts w:hint="eastAsia" w:ascii="仿宋" w:hAnsi="仿宋" w:eastAsia="仿宋" w:cs="仿宋"/>
                <w:bCs/>
                <w:sz w:val="24"/>
                <w:lang w:val="en-US" w:eastAsia="zh-CN"/>
              </w:rPr>
              <w:t>]</w:t>
            </w:r>
            <w:r>
              <w:rPr>
                <w:rFonts w:hint="eastAsia" w:ascii="仿宋" w:hAnsi="仿宋" w:eastAsia="仿宋" w:cs="仿宋"/>
                <w:color w:val="auto"/>
                <w:szCs w:val="21"/>
                <w:highlight w:val="none"/>
                <w:lang w:val="en-US" w:eastAsia="zh-CN"/>
              </w:rPr>
              <w:t>分；</w:t>
            </w:r>
          </w:p>
          <w:p>
            <w:pPr>
              <w:adjustRightInd w:val="0"/>
              <w:snapToGrid w:val="0"/>
              <w:spacing w:line="340" w:lineRule="exac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针对本项目</w:t>
            </w:r>
            <w:r>
              <w:rPr>
                <w:rFonts w:hint="eastAsia" w:ascii="仿宋" w:hAnsi="仿宋" w:eastAsia="仿宋" w:cs="仿宋"/>
                <w:color w:val="auto"/>
                <w:szCs w:val="21"/>
                <w:highlight w:val="none"/>
              </w:rPr>
              <w:t>供应商新技术、新产品、新工艺、新材料应用</w:t>
            </w:r>
            <w:r>
              <w:rPr>
                <w:rFonts w:hint="eastAsia" w:ascii="仿宋" w:hAnsi="仿宋" w:eastAsia="仿宋" w:cs="仿宋"/>
                <w:color w:val="auto"/>
                <w:szCs w:val="21"/>
                <w:highlight w:val="none"/>
                <w:lang w:val="en-US" w:eastAsia="zh-CN"/>
              </w:rPr>
              <w:t>，表述不完全满足项目需求计</w:t>
            </w:r>
            <w:r>
              <w:rPr>
                <w:rFonts w:hint="eastAsia" w:ascii="仿宋" w:hAnsi="仿宋" w:eastAsia="仿宋" w:cs="仿宋"/>
                <w:bCs/>
                <w:sz w:val="24"/>
              </w:rPr>
              <w:t>[</w:t>
            </w:r>
            <w:r>
              <w:rPr>
                <w:rFonts w:hint="eastAsia" w:ascii="仿宋" w:hAnsi="仿宋" w:eastAsia="仿宋" w:cs="仿宋"/>
                <w:color w:val="auto"/>
                <w:szCs w:val="21"/>
                <w:highlight w:val="none"/>
                <w:lang w:val="en-US" w:eastAsia="zh-CN"/>
              </w:rPr>
              <w:t>0</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US" w:eastAsia="zh-CN"/>
              </w:rPr>
              <w:t>3</w:t>
            </w:r>
            <w:r>
              <w:rPr>
                <w:rFonts w:hint="eastAsia" w:ascii="仿宋" w:hAnsi="仿宋" w:eastAsia="仿宋" w:cs="仿宋"/>
                <w:bCs/>
                <w:sz w:val="24"/>
                <w:lang w:val="en-US" w:eastAsia="zh-CN"/>
              </w:rPr>
              <w:t>]</w:t>
            </w:r>
            <w:r>
              <w:rPr>
                <w:rFonts w:hint="eastAsia" w:ascii="仿宋" w:hAnsi="仿宋" w:eastAsia="仿宋" w:cs="仿宋"/>
                <w:color w:val="auto"/>
                <w:szCs w:val="21"/>
                <w:highlight w:val="none"/>
                <w:lang w:val="en-US" w:eastAsia="zh-CN"/>
              </w:rPr>
              <w:t>分。</w:t>
            </w:r>
          </w:p>
        </w:tc>
        <w:tc>
          <w:tcPr>
            <w:tcW w:w="533" w:type="pct"/>
            <w:noWrap w:val="0"/>
            <w:vAlign w:val="center"/>
          </w:tcPr>
          <w:p>
            <w:pPr>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Cs w:val="21"/>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351" w:type="pct"/>
            <w:noWrap w:val="0"/>
            <w:vAlign w:val="center"/>
          </w:tcPr>
          <w:p>
            <w:pPr>
              <w:spacing w:line="288"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3</w:t>
            </w:r>
          </w:p>
        </w:tc>
        <w:tc>
          <w:tcPr>
            <w:tcW w:w="605" w:type="pct"/>
            <w:noWrap w:val="0"/>
            <w:vAlign w:val="center"/>
          </w:tcPr>
          <w:p>
            <w:pPr>
              <w:spacing w:line="288" w:lineRule="auto"/>
              <w:jc w:val="center"/>
              <w:rPr>
                <w:rFonts w:hint="eastAsia" w:ascii="仿宋" w:hAnsi="仿宋" w:eastAsia="仿宋" w:cs="仿宋"/>
                <w:bCs/>
                <w:color w:val="auto"/>
                <w:szCs w:val="21"/>
                <w:highlight w:val="none"/>
              </w:rPr>
            </w:pPr>
            <w:r>
              <w:rPr>
                <w:rFonts w:hint="eastAsia" w:ascii="仿宋" w:hAnsi="仿宋" w:eastAsia="仿宋" w:cs="仿宋"/>
                <w:bCs/>
                <w:color w:val="auto"/>
                <w:szCs w:val="21"/>
                <w:highlight w:val="none"/>
              </w:rPr>
              <w:t>价格</w:t>
            </w:r>
          </w:p>
        </w:tc>
        <w:tc>
          <w:tcPr>
            <w:tcW w:w="652" w:type="pct"/>
            <w:noWrap w:val="0"/>
            <w:vAlign w:val="center"/>
          </w:tcPr>
          <w:p>
            <w:pPr>
              <w:spacing w:line="288" w:lineRule="auto"/>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报价得分</w:t>
            </w:r>
          </w:p>
        </w:tc>
        <w:tc>
          <w:tcPr>
            <w:tcW w:w="2856" w:type="pct"/>
            <w:noWrap w:val="0"/>
            <w:vAlign w:val="top"/>
          </w:tcPr>
          <w:p>
            <w:pPr>
              <w:adjustRightInd w:val="0"/>
              <w:snapToGrid w:val="0"/>
              <w:spacing w:line="34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1</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rPr>
              <w:t>评审基准价</w:t>
            </w:r>
            <w:r>
              <w:rPr>
                <w:rFonts w:hint="eastAsia" w:ascii="仿宋" w:hAnsi="仿宋" w:eastAsia="仿宋" w:cs="仿宋"/>
                <w:color w:val="auto"/>
                <w:szCs w:val="21"/>
                <w:highlight w:val="none"/>
                <w:lang w:eastAsia="zh-CN"/>
              </w:rPr>
              <w:t>：</w:t>
            </w:r>
            <w:r>
              <w:rPr>
                <w:rFonts w:hint="eastAsia" w:ascii="仿宋" w:hAnsi="仿宋" w:eastAsia="仿宋" w:cs="仿宋"/>
                <w:color w:val="auto"/>
                <w:szCs w:val="21"/>
                <w:highlight w:val="none"/>
              </w:rPr>
              <w:t>有效响应文件最后报价</w:t>
            </w:r>
            <w:r>
              <w:rPr>
                <w:rFonts w:hint="eastAsia" w:ascii="仿宋" w:hAnsi="仿宋" w:eastAsia="仿宋" w:cs="仿宋"/>
                <w:color w:val="auto"/>
                <w:szCs w:val="21"/>
                <w:highlight w:val="none"/>
                <w:lang w:eastAsia="zh-CN"/>
              </w:rPr>
              <w:t>中</w:t>
            </w:r>
            <w:r>
              <w:rPr>
                <w:rFonts w:hint="eastAsia" w:ascii="仿宋" w:hAnsi="仿宋" w:eastAsia="仿宋" w:cs="仿宋"/>
                <w:color w:val="auto"/>
                <w:szCs w:val="21"/>
                <w:highlight w:val="none"/>
              </w:rPr>
              <w:t>的最低报价为评审基准价。</w:t>
            </w:r>
          </w:p>
          <w:p>
            <w:pPr>
              <w:adjustRightInd w:val="0"/>
              <w:snapToGrid w:val="0"/>
              <w:spacing w:line="340" w:lineRule="exact"/>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rPr>
              <w:t>供应商报价得分：报价得分=(评审基准价／最后报价)×</w:t>
            </w:r>
            <w:r>
              <w:rPr>
                <w:rFonts w:hint="eastAsia" w:ascii="仿宋" w:hAnsi="仿宋" w:eastAsia="仿宋" w:cs="仿宋"/>
                <w:color w:val="auto"/>
                <w:szCs w:val="21"/>
                <w:highlight w:val="none"/>
                <w:lang w:val="en-US" w:eastAsia="zh-CN"/>
              </w:rPr>
              <w:t>20</w:t>
            </w:r>
          </w:p>
        </w:tc>
        <w:tc>
          <w:tcPr>
            <w:tcW w:w="533" w:type="pct"/>
            <w:noWrap w:val="0"/>
            <w:vAlign w:val="center"/>
          </w:tcPr>
          <w:p>
            <w:pPr>
              <w:spacing w:line="288"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jc w:val="center"/>
        </w:trPr>
        <w:tc>
          <w:tcPr>
            <w:tcW w:w="1609" w:type="pct"/>
            <w:gridSpan w:val="3"/>
            <w:noWrap w:val="0"/>
            <w:vAlign w:val="center"/>
          </w:tcPr>
          <w:p>
            <w:pPr>
              <w:spacing w:line="288" w:lineRule="auto"/>
              <w:jc w:val="center"/>
              <w:rPr>
                <w:rFonts w:hint="eastAsia" w:ascii="仿宋" w:hAnsi="仿宋" w:eastAsia="仿宋" w:cs="仿宋"/>
                <w:color w:val="auto"/>
                <w:szCs w:val="21"/>
                <w:highlight w:val="none"/>
                <w:lang w:val="en-US" w:eastAsia="zh-CN"/>
              </w:rPr>
            </w:pPr>
            <w:r>
              <w:rPr>
                <w:rFonts w:hint="eastAsia" w:ascii="仿宋" w:hAnsi="仿宋" w:eastAsia="仿宋" w:cs="仿宋"/>
                <w:color w:val="auto"/>
                <w:szCs w:val="21"/>
                <w:highlight w:val="none"/>
                <w:lang w:val="en-US" w:eastAsia="zh-CN"/>
              </w:rPr>
              <w:t>说明</w:t>
            </w:r>
          </w:p>
        </w:tc>
        <w:tc>
          <w:tcPr>
            <w:tcW w:w="2856" w:type="pct"/>
            <w:noWrap w:val="0"/>
            <w:vAlign w:val="top"/>
          </w:tcPr>
          <w:p>
            <w:pPr>
              <w:adjustRightInd w:val="0"/>
              <w:snapToGrid w:val="0"/>
              <w:spacing w:line="340" w:lineRule="exact"/>
              <w:rPr>
                <w:rFonts w:hint="eastAsia" w:ascii="仿宋" w:hAnsi="仿宋" w:eastAsia="仿宋" w:cs="仿宋"/>
                <w:color w:val="auto"/>
                <w:szCs w:val="21"/>
                <w:highlight w:val="none"/>
              </w:rPr>
            </w:pPr>
            <w:r>
              <w:rPr>
                <w:rFonts w:hint="eastAsia" w:ascii="仿宋" w:hAnsi="仿宋" w:eastAsia="仿宋" w:cs="仿宋"/>
                <w:kern w:val="0"/>
                <w:sz w:val="24"/>
                <w:szCs w:val="24"/>
              </w:rPr>
              <w:t>本表分值区间符号：“</w:t>
            </w:r>
            <w:r>
              <w:rPr>
                <w:rFonts w:hint="eastAsia" w:ascii="仿宋" w:hAnsi="仿宋" w:eastAsia="仿宋" w:cs="仿宋"/>
                <w:kern w:val="0"/>
                <w:sz w:val="24"/>
                <w:szCs w:val="24"/>
                <w:lang w:val="en-US" w:eastAsia="zh-CN"/>
              </w:rPr>
              <w:t>[</w:t>
            </w:r>
            <w:r>
              <w:rPr>
                <w:rFonts w:hint="eastAsia" w:ascii="仿宋" w:hAnsi="仿宋" w:eastAsia="仿宋" w:cs="仿宋"/>
                <w:kern w:val="0"/>
                <w:sz w:val="24"/>
                <w:szCs w:val="24"/>
              </w:rPr>
              <w:t>”、“</w:t>
            </w:r>
            <w:r>
              <w:rPr>
                <w:rFonts w:hint="eastAsia" w:ascii="仿宋" w:hAnsi="仿宋" w:eastAsia="仿宋" w:cs="仿宋"/>
                <w:kern w:val="0"/>
                <w:sz w:val="24"/>
                <w:szCs w:val="24"/>
                <w:lang w:val="en-US" w:eastAsia="zh-CN"/>
              </w:rPr>
              <w:t>]</w:t>
            </w:r>
            <w:r>
              <w:rPr>
                <w:rFonts w:hint="eastAsia" w:ascii="仿宋" w:hAnsi="仿宋" w:eastAsia="仿宋" w:cs="仿宋"/>
                <w:kern w:val="0"/>
                <w:sz w:val="24"/>
                <w:szCs w:val="24"/>
              </w:rPr>
              <w:t>”包含本数；“（”、“）”不包含本数。</w:t>
            </w:r>
          </w:p>
        </w:tc>
        <w:tc>
          <w:tcPr>
            <w:tcW w:w="533" w:type="pct"/>
            <w:noWrap w:val="0"/>
            <w:vAlign w:val="center"/>
          </w:tcPr>
          <w:p>
            <w:pPr>
              <w:spacing w:line="288" w:lineRule="auto"/>
              <w:jc w:val="center"/>
              <w:rPr>
                <w:rFonts w:hint="eastAsia" w:ascii="仿宋" w:hAnsi="仿宋" w:eastAsia="仿宋" w:cs="仿宋"/>
                <w:color w:val="auto"/>
                <w:szCs w:val="21"/>
                <w:highlight w:val="none"/>
                <w:lang w:val="en-US" w:eastAsia="zh-CN"/>
              </w:rPr>
            </w:pPr>
          </w:p>
        </w:tc>
      </w:tr>
    </w:tbl>
    <w:p>
      <w:pPr>
        <w:shd w:val="clear"/>
        <w:rPr>
          <w:rFonts w:hint="eastAsia" w:ascii="仿宋" w:hAnsi="仿宋" w:eastAsia="仿宋" w:cs="仿宋"/>
          <w:bCs/>
          <w:color w:val="auto"/>
          <w:sz w:val="36"/>
          <w:szCs w:val="36"/>
          <w:highlight w:val="none"/>
        </w:rPr>
      </w:pPr>
      <w:r>
        <w:rPr>
          <w:rFonts w:hint="eastAsia" w:ascii="仿宋" w:hAnsi="仿宋" w:eastAsia="仿宋" w:cs="仿宋"/>
          <w:bCs/>
          <w:color w:val="auto"/>
          <w:sz w:val="36"/>
          <w:szCs w:val="36"/>
          <w:highlight w:val="none"/>
        </w:rPr>
        <w:br w:type="page"/>
      </w:r>
    </w:p>
    <w:bookmarkEnd w:id="86"/>
    <w:bookmarkEnd w:id="87"/>
    <w:bookmarkEnd w:id="88"/>
    <w:bookmarkEnd w:id="89"/>
    <w:bookmarkEnd w:id="90"/>
    <w:bookmarkEnd w:id="91"/>
    <w:p>
      <w:pPr>
        <w:pStyle w:val="2"/>
        <w:shd w:val="clear"/>
        <w:spacing w:line="360" w:lineRule="auto"/>
        <w:jc w:val="center"/>
        <w:rPr>
          <w:rFonts w:hint="eastAsia" w:ascii="仿宋" w:hAnsi="仿宋" w:eastAsia="仿宋" w:cs="仿宋"/>
          <w:bCs/>
          <w:color w:val="auto"/>
          <w:sz w:val="36"/>
          <w:szCs w:val="36"/>
          <w:highlight w:val="none"/>
        </w:rPr>
      </w:pPr>
      <w:bookmarkStart w:id="93" w:name="_Toc8331"/>
      <w:r>
        <w:rPr>
          <w:rFonts w:hint="eastAsia" w:ascii="仿宋" w:hAnsi="仿宋" w:eastAsia="仿宋" w:cs="仿宋"/>
          <w:bCs/>
          <w:color w:val="auto"/>
          <w:sz w:val="36"/>
          <w:szCs w:val="36"/>
          <w:highlight w:val="none"/>
        </w:rPr>
        <w:t>第六章</w:t>
      </w:r>
      <w:r>
        <w:rPr>
          <w:rFonts w:hint="eastAsia" w:ascii="仿宋" w:hAnsi="仿宋" w:eastAsia="仿宋" w:cs="仿宋"/>
          <w:bCs/>
          <w:color w:val="auto"/>
          <w:sz w:val="36"/>
          <w:szCs w:val="36"/>
          <w:highlight w:val="none"/>
          <w:lang w:val="en-US" w:eastAsia="zh-CN"/>
        </w:rPr>
        <w:t xml:space="preserve"> </w:t>
      </w:r>
      <w:r>
        <w:rPr>
          <w:rFonts w:hint="eastAsia" w:ascii="仿宋" w:hAnsi="仿宋" w:eastAsia="仿宋" w:cs="仿宋"/>
          <w:bCs/>
          <w:color w:val="auto"/>
          <w:sz w:val="36"/>
          <w:szCs w:val="36"/>
          <w:highlight w:val="none"/>
        </w:rPr>
        <w:t xml:space="preserve"> 投标文件构成及格式</w:t>
      </w:r>
      <w:bookmarkEnd w:id="93"/>
    </w:p>
    <w:p>
      <w:pPr>
        <w:shd w:val="clear"/>
        <w:rPr>
          <w:rFonts w:hint="eastAsia" w:ascii="仿宋" w:hAnsi="仿宋" w:eastAsia="仿宋" w:cs="仿宋"/>
          <w:color w:val="auto"/>
          <w:highlight w:val="none"/>
        </w:rPr>
      </w:pPr>
    </w:p>
    <w:p>
      <w:pPr>
        <w:shd w:val="clear"/>
        <w:rPr>
          <w:rFonts w:hint="default" w:ascii="仿宋" w:hAnsi="仿宋" w:eastAsia="仿宋" w:cs="仿宋"/>
          <w:b/>
          <w:color w:val="auto"/>
          <w:sz w:val="32"/>
          <w:szCs w:val="32"/>
          <w:highlight w:val="none"/>
          <w:lang w:val="en-US" w:eastAsia="zh-CN"/>
        </w:rPr>
      </w:pPr>
      <w:r>
        <w:rPr>
          <w:rFonts w:hint="eastAsia" w:ascii="仿宋" w:hAnsi="仿宋" w:eastAsia="仿宋" w:cs="仿宋"/>
          <w:b/>
          <w:color w:val="auto"/>
          <w:sz w:val="32"/>
          <w:szCs w:val="32"/>
          <w:highlight w:val="none"/>
          <w:lang w:val="en-US" w:eastAsia="zh-CN"/>
        </w:rPr>
        <w:t>政府采购项目</w:t>
      </w:r>
    </w:p>
    <w:p>
      <w:pPr>
        <w:shd w:val="clea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项目编号：</w:t>
      </w:r>
      <w:r>
        <w:rPr>
          <w:rFonts w:hint="eastAsia" w:ascii="仿宋" w:hAnsi="仿宋" w:eastAsia="仿宋" w:cs="仿宋"/>
          <w:b/>
          <w:color w:val="auto"/>
          <w:sz w:val="32"/>
          <w:szCs w:val="32"/>
          <w:highlight w:val="none"/>
          <w:lang w:val="en-US" w:eastAsia="zh-CN"/>
        </w:rPr>
        <w:t>SXHJZB-2023-23</w:t>
      </w:r>
      <w:r>
        <w:rPr>
          <w:rFonts w:hint="eastAsia" w:ascii="仿宋" w:hAnsi="仿宋" w:eastAsia="仿宋" w:cs="仿宋"/>
          <w:b/>
          <w:color w:val="auto"/>
          <w:sz w:val="32"/>
          <w:szCs w:val="32"/>
          <w:highlight w:val="none"/>
        </w:rPr>
        <w:t xml:space="preserve">  </w:t>
      </w:r>
    </w:p>
    <w:p>
      <w:pPr>
        <w:shd w:val="clear"/>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                             </w:t>
      </w:r>
    </w:p>
    <w:p>
      <w:pPr>
        <w:pStyle w:val="17"/>
        <w:shd w:val="clear"/>
        <w:rPr>
          <w:rFonts w:hint="eastAsia" w:ascii="仿宋" w:hAnsi="仿宋" w:eastAsia="仿宋" w:cs="仿宋"/>
          <w:color w:val="auto"/>
          <w:highlight w:val="none"/>
        </w:rPr>
      </w:pPr>
    </w:p>
    <w:p>
      <w:pPr>
        <w:pStyle w:val="17"/>
        <w:shd w:val="clear"/>
        <w:jc w:val="center"/>
        <w:rPr>
          <w:rFonts w:hint="eastAsia" w:ascii="仿宋" w:hAnsi="仿宋" w:eastAsia="仿宋" w:cs="仿宋"/>
          <w:color w:val="auto"/>
          <w:highlight w:val="none"/>
        </w:rPr>
      </w:pPr>
      <w:r>
        <w:rPr>
          <w:rFonts w:hint="eastAsia" w:ascii="仿宋" w:hAnsi="仿宋" w:eastAsia="仿宋" w:cs="仿宋"/>
          <w:b/>
          <w:color w:val="auto"/>
          <w:sz w:val="48"/>
          <w:szCs w:val="48"/>
          <w:highlight w:val="none"/>
          <w:lang w:eastAsia="zh-CN"/>
        </w:rPr>
        <w:t xml:space="preserve"> 陕西马鞍桥生态矿业有限公司尾矿库闭库工程</w:t>
      </w:r>
    </w:p>
    <w:p>
      <w:pPr>
        <w:shd w:val="clear"/>
        <w:rPr>
          <w:rFonts w:hint="eastAsia" w:ascii="仿宋" w:hAnsi="仿宋" w:eastAsia="仿宋" w:cs="仿宋"/>
          <w:color w:val="auto"/>
          <w:highlight w:val="none"/>
        </w:rPr>
      </w:pPr>
    </w:p>
    <w:p>
      <w:pPr>
        <w:pStyle w:val="17"/>
        <w:shd w:val="clear"/>
        <w:rPr>
          <w:rFonts w:hint="eastAsia" w:ascii="仿宋" w:hAnsi="仿宋" w:eastAsia="仿宋" w:cs="仿宋"/>
          <w:color w:val="auto"/>
          <w:highlight w:val="none"/>
        </w:rPr>
      </w:pPr>
    </w:p>
    <w:p>
      <w:pPr>
        <w:pStyle w:val="17"/>
        <w:shd w:val="clear"/>
        <w:rPr>
          <w:rFonts w:hint="eastAsia" w:ascii="仿宋" w:hAnsi="仿宋" w:eastAsia="仿宋" w:cs="仿宋"/>
          <w:color w:val="auto"/>
          <w:highlight w:val="none"/>
        </w:rPr>
      </w:pPr>
    </w:p>
    <w:p>
      <w:pPr>
        <w:shd w:val="clear"/>
        <w:jc w:val="center"/>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投 标 文 件</w:t>
      </w:r>
    </w:p>
    <w:p>
      <w:pPr>
        <w:shd w:val="clear"/>
        <w:jc w:val="center"/>
        <w:rPr>
          <w:rFonts w:hint="eastAsia" w:ascii="仿宋" w:hAnsi="仿宋" w:eastAsia="仿宋" w:cs="仿宋"/>
          <w:b/>
          <w:color w:val="auto"/>
          <w:sz w:val="72"/>
          <w:szCs w:val="72"/>
          <w:highlight w:val="none"/>
        </w:rPr>
      </w:pPr>
    </w:p>
    <w:p>
      <w:pPr>
        <w:shd w:val="clear"/>
        <w:rPr>
          <w:rFonts w:hint="eastAsia" w:ascii="仿宋" w:hAnsi="仿宋" w:eastAsia="仿宋" w:cs="仿宋"/>
          <w:b/>
          <w:color w:val="auto"/>
          <w:sz w:val="36"/>
          <w:szCs w:val="36"/>
          <w:highlight w:val="none"/>
        </w:rPr>
      </w:pPr>
    </w:p>
    <w:p>
      <w:pPr>
        <w:pStyle w:val="17"/>
        <w:shd w:val="clear"/>
        <w:rPr>
          <w:rFonts w:hint="eastAsia" w:ascii="仿宋" w:hAnsi="仿宋" w:eastAsia="仿宋" w:cs="仿宋"/>
          <w:color w:val="auto"/>
          <w:highlight w:val="none"/>
        </w:rPr>
      </w:pPr>
    </w:p>
    <w:p>
      <w:pPr>
        <w:shd w:val="clear"/>
        <w:tabs>
          <w:tab w:val="center" w:pos="5346"/>
        </w:tabs>
        <w:spacing w:line="72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 xml:space="preserve"> </w:t>
      </w:r>
      <w:r>
        <w:rPr>
          <w:rFonts w:hint="eastAsia" w:ascii="仿宋" w:hAnsi="仿宋" w:eastAsia="仿宋" w:cs="仿宋"/>
          <w:b/>
          <w:color w:val="auto"/>
          <w:sz w:val="32"/>
          <w:szCs w:val="32"/>
          <w:highlight w:val="none"/>
          <w:lang w:eastAsia="zh-CN"/>
        </w:rPr>
        <w:t>供应商</w:t>
      </w:r>
      <w:r>
        <w:rPr>
          <w:rFonts w:hint="eastAsia" w:ascii="仿宋" w:hAnsi="仿宋" w:eastAsia="仿宋" w:cs="仿宋"/>
          <w:b/>
          <w:color w:val="auto"/>
          <w:sz w:val="32"/>
          <w:szCs w:val="32"/>
          <w:highlight w:val="none"/>
        </w:rPr>
        <w:t>名称</w:t>
      </w:r>
      <w:r>
        <w:rPr>
          <w:rFonts w:hint="eastAsia" w:ascii="仿宋" w:hAnsi="仿宋" w:eastAsia="仿宋" w:cs="仿宋"/>
          <w:b/>
          <w:color w:val="auto"/>
          <w:sz w:val="32"/>
          <w:szCs w:val="32"/>
          <w:highlight w:val="none"/>
          <w:lang w:val="en-US" w:eastAsia="zh-CN"/>
        </w:rPr>
        <w:t>:</w:t>
      </w:r>
      <w:r>
        <w:rPr>
          <w:rFonts w:hint="eastAsia" w:ascii="仿宋" w:hAnsi="仿宋" w:eastAsia="仿宋" w:cs="仿宋"/>
          <w:b/>
          <w:color w:val="auto"/>
          <w:sz w:val="32"/>
          <w:szCs w:val="32"/>
          <w:highlight w:val="none"/>
        </w:rPr>
        <w:t>（公章）</w:t>
      </w:r>
    </w:p>
    <w:p>
      <w:pPr>
        <w:shd w:val="clear"/>
        <w:spacing w:line="720" w:lineRule="auto"/>
        <w:ind w:firstLine="3534" w:firstLineChars="110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年   月   日</w:t>
      </w:r>
    </w:p>
    <w:p>
      <w:pPr>
        <w:shd w:val="clear"/>
        <w:spacing w:line="720" w:lineRule="auto"/>
        <w:ind w:firstLine="4859" w:firstLineChars="1100"/>
        <w:rPr>
          <w:rFonts w:hint="eastAsia" w:ascii="仿宋" w:hAnsi="仿宋" w:eastAsia="仿宋" w:cs="仿宋"/>
          <w:b/>
          <w:color w:val="auto"/>
          <w:sz w:val="44"/>
          <w:szCs w:val="44"/>
          <w:highlight w:val="none"/>
        </w:rPr>
      </w:pPr>
      <w:bookmarkStart w:id="94" w:name="_Toc30983"/>
      <w:bookmarkStart w:id="95" w:name="_Toc23267"/>
      <w:bookmarkStart w:id="96" w:name="_Toc23850"/>
      <w:bookmarkStart w:id="97" w:name="_Toc22537"/>
      <w:bookmarkStart w:id="98" w:name="_Toc363474026"/>
      <w:bookmarkStart w:id="99" w:name="_Toc17702"/>
      <w:bookmarkStart w:id="100" w:name="_Toc426457699"/>
      <w:bookmarkStart w:id="101" w:name="_Toc403077647"/>
    </w:p>
    <w:p>
      <w:pPr>
        <w:pStyle w:val="29"/>
        <w:shd w:val="clear"/>
        <w:rPr>
          <w:rFonts w:hint="eastAsia" w:ascii="仿宋" w:hAnsi="仿宋" w:eastAsia="仿宋" w:cs="仿宋"/>
          <w:b/>
          <w:color w:val="auto"/>
          <w:sz w:val="44"/>
          <w:szCs w:val="44"/>
          <w:highlight w:val="none"/>
        </w:rPr>
      </w:pPr>
    </w:p>
    <w:p>
      <w:pPr>
        <w:shd w:val="clea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br w:type="page"/>
      </w:r>
    </w:p>
    <w:p>
      <w:pPr>
        <w:shd w:val="clear"/>
        <w:spacing w:line="72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  录</w:t>
      </w:r>
      <w:bookmarkEnd w:id="94"/>
      <w:bookmarkEnd w:id="95"/>
      <w:bookmarkEnd w:id="96"/>
      <w:bookmarkEnd w:id="97"/>
      <w:bookmarkEnd w:id="98"/>
      <w:bookmarkEnd w:id="99"/>
      <w:bookmarkEnd w:id="100"/>
      <w:bookmarkEnd w:id="101"/>
    </w:p>
    <w:p>
      <w:pPr>
        <w:shd w:val="clear"/>
        <w:rPr>
          <w:rFonts w:hint="eastAsia" w:ascii="仿宋" w:hAnsi="仿宋" w:eastAsia="仿宋" w:cs="仿宋"/>
          <w:color w:val="auto"/>
          <w:highlight w:val="none"/>
        </w:rPr>
      </w:pPr>
    </w:p>
    <w:p>
      <w:pPr>
        <w:numPr>
          <w:ilvl w:val="0"/>
          <w:numId w:val="9"/>
        </w:numPr>
        <w:tabs>
          <w:tab w:val="left" w:pos="1418"/>
        </w:tabs>
        <w:spacing w:line="600" w:lineRule="auto"/>
        <w:ind w:left="831"/>
        <w:rPr>
          <w:rFonts w:hint="eastAsia" w:ascii="仿宋" w:hAnsi="仿宋" w:eastAsia="仿宋" w:cs="仿宋"/>
          <w:color w:val="auto"/>
          <w:spacing w:val="4"/>
          <w:szCs w:val="24"/>
          <w:highlight w:val="none"/>
        </w:rPr>
      </w:pPr>
      <w:r>
        <w:rPr>
          <w:rFonts w:hint="eastAsia" w:ascii="仿宋" w:hAnsi="仿宋" w:eastAsia="仿宋" w:cs="仿宋"/>
          <w:color w:val="auto"/>
          <w:spacing w:val="4"/>
          <w:szCs w:val="24"/>
          <w:highlight w:val="none"/>
        </w:rPr>
        <w:t>投标函</w:t>
      </w:r>
    </w:p>
    <w:p>
      <w:pPr>
        <w:numPr>
          <w:ilvl w:val="0"/>
          <w:numId w:val="9"/>
        </w:numPr>
        <w:tabs>
          <w:tab w:val="left" w:pos="1418"/>
        </w:tabs>
        <w:spacing w:line="600" w:lineRule="auto"/>
        <w:ind w:left="831"/>
        <w:rPr>
          <w:rFonts w:hint="eastAsia" w:ascii="仿宋" w:hAnsi="仿宋" w:eastAsia="仿宋" w:cs="仿宋"/>
          <w:color w:val="auto"/>
          <w:spacing w:val="4"/>
          <w:szCs w:val="24"/>
          <w:highlight w:val="none"/>
        </w:rPr>
      </w:pPr>
      <w:r>
        <w:rPr>
          <w:rFonts w:hint="eastAsia" w:ascii="仿宋" w:hAnsi="仿宋" w:eastAsia="仿宋" w:cs="仿宋"/>
          <w:color w:val="auto"/>
          <w:spacing w:val="4"/>
          <w:szCs w:val="24"/>
          <w:highlight w:val="none"/>
          <w:lang w:eastAsia="zh-CN"/>
        </w:rPr>
        <w:t>开标一览表</w:t>
      </w:r>
    </w:p>
    <w:p>
      <w:pPr>
        <w:numPr>
          <w:ilvl w:val="0"/>
          <w:numId w:val="9"/>
        </w:numPr>
        <w:tabs>
          <w:tab w:val="left" w:pos="1418"/>
        </w:tabs>
        <w:spacing w:line="600" w:lineRule="auto"/>
        <w:ind w:left="831"/>
        <w:rPr>
          <w:rFonts w:hint="eastAsia" w:ascii="仿宋" w:hAnsi="仿宋" w:eastAsia="仿宋" w:cs="仿宋"/>
          <w:color w:val="auto"/>
          <w:spacing w:val="4"/>
          <w:szCs w:val="24"/>
          <w:highlight w:val="none"/>
        </w:rPr>
      </w:pPr>
      <w:r>
        <w:rPr>
          <w:rFonts w:hint="eastAsia" w:ascii="仿宋" w:hAnsi="仿宋" w:eastAsia="仿宋" w:cs="仿宋"/>
          <w:color w:val="auto"/>
          <w:szCs w:val="24"/>
          <w:highlight w:val="none"/>
          <w:lang w:val="en-US" w:eastAsia="zh-CN"/>
        </w:rPr>
        <w:t>已标价工程量清单</w:t>
      </w:r>
    </w:p>
    <w:p>
      <w:pPr>
        <w:numPr>
          <w:ilvl w:val="0"/>
          <w:numId w:val="9"/>
        </w:numPr>
        <w:tabs>
          <w:tab w:val="left" w:pos="1418"/>
        </w:tabs>
        <w:spacing w:line="600" w:lineRule="auto"/>
        <w:ind w:left="831"/>
        <w:rPr>
          <w:rFonts w:hint="eastAsia" w:ascii="仿宋" w:hAnsi="仿宋" w:eastAsia="仿宋" w:cs="仿宋"/>
          <w:color w:val="auto"/>
          <w:spacing w:val="4"/>
          <w:szCs w:val="24"/>
          <w:highlight w:val="none"/>
        </w:rPr>
      </w:pPr>
      <w:r>
        <w:rPr>
          <w:rFonts w:hint="eastAsia" w:ascii="仿宋" w:hAnsi="仿宋" w:eastAsia="仿宋" w:cs="仿宋"/>
          <w:color w:val="auto"/>
          <w:szCs w:val="24"/>
          <w:highlight w:val="none"/>
          <w:lang w:val="en-US" w:eastAsia="zh-CN"/>
        </w:rPr>
        <w:t>偏离表</w:t>
      </w:r>
    </w:p>
    <w:p>
      <w:pPr>
        <w:numPr>
          <w:ilvl w:val="0"/>
          <w:numId w:val="9"/>
        </w:numPr>
        <w:tabs>
          <w:tab w:val="left" w:pos="1418"/>
        </w:tabs>
        <w:spacing w:line="600" w:lineRule="auto"/>
        <w:ind w:left="831"/>
        <w:rPr>
          <w:rFonts w:hint="eastAsia" w:ascii="仿宋" w:hAnsi="仿宋" w:eastAsia="仿宋" w:cs="仿宋"/>
          <w:color w:val="auto"/>
          <w:spacing w:val="4"/>
          <w:szCs w:val="24"/>
          <w:highlight w:val="none"/>
        </w:rPr>
      </w:pPr>
      <w:r>
        <w:rPr>
          <w:rFonts w:hint="eastAsia" w:ascii="仿宋" w:hAnsi="仿宋" w:eastAsia="仿宋" w:cs="仿宋"/>
          <w:color w:val="auto"/>
          <w:szCs w:val="24"/>
          <w:highlight w:val="none"/>
          <w:lang w:val="en-US" w:eastAsia="zh-CN"/>
        </w:rPr>
        <w:t>技术方案</w:t>
      </w:r>
    </w:p>
    <w:p>
      <w:pPr>
        <w:numPr>
          <w:ilvl w:val="0"/>
          <w:numId w:val="9"/>
        </w:numPr>
        <w:tabs>
          <w:tab w:val="left" w:pos="1418"/>
        </w:tabs>
        <w:spacing w:line="600" w:lineRule="auto"/>
        <w:ind w:left="831"/>
        <w:rPr>
          <w:rFonts w:hint="eastAsia" w:ascii="仿宋" w:hAnsi="仿宋" w:eastAsia="仿宋" w:cs="仿宋"/>
          <w:color w:val="auto"/>
          <w:spacing w:val="4"/>
          <w:szCs w:val="24"/>
          <w:highlight w:val="none"/>
        </w:rPr>
      </w:pPr>
      <w:r>
        <w:rPr>
          <w:rFonts w:hint="eastAsia" w:ascii="仿宋" w:hAnsi="仿宋" w:eastAsia="仿宋" w:cs="仿宋"/>
          <w:color w:val="auto"/>
          <w:szCs w:val="24"/>
          <w:highlight w:val="none"/>
          <w:lang w:val="en-US" w:eastAsia="zh-CN"/>
        </w:rPr>
        <w:t>施工方案说明</w:t>
      </w:r>
    </w:p>
    <w:p>
      <w:pPr>
        <w:numPr>
          <w:ilvl w:val="0"/>
          <w:numId w:val="9"/>
        </w:numPr>
        <w:tabs>
          <w:tab w:val="left" w:pos="1418"/>
        </w:tabs>
        <w:spacing w:line="600" w:lineRule="auto"/>
        <w:ind w:left="831"/>
        <w:rPr>
          <w:rFonts w:hint="eastAsia" w:ascii="仿宋" w:hAnsi="仿宋" w:eastAsia="仿宋" w:cs="仿宋"/>
          <w:color w:val="auto"/>
          <w:spacing w:val="4"/>
          <w:szCs w:val="24"/>
          <w:highlight w:val="none"/>
        </w:rPr>
      </w:pPr>
      <w:r>
        <w:rPr>
          <w:rFonts w:hint="eastAsia" w:ascii="仿宋" w:hAnsi="仿宋" w:eastAsia="仿宋" w:cs="仿宋"/>
          <w:color w:val="auto"/>
          <w:szCs w:val="24"/>
          <w:highlight w:val="none"/>
          <w:lang w:val="en-US" w:eastAsia="zh-CN"/>
        </w:rPr>
        <w:t>资格证明文件</w:t>
      </w:r>
    </w:p>
    <w:p>
      <w:pPr>
        <w:numPr>
          <w:ilvl w:val="0"/>
          <w:numId w:val="9"/>
        </w:numPr>
        <w:tabs>
          <w:tab w:val="left" w:pos="1418"/>
        </w:tabs>
        <w:spacing w:line="600" w:lineRule="auto"/>
        <w:ind w:left="831"/>
        <w:rPr>
          <w:rFonts w:hint="eastAsia" w:ascii="仿宋" w:hAnsi="仿宋" w:eastAsia="仿宋" w:cs="仿宋"/>
          <w:color w:val="auto"/>
          <w:spacing w:val="4"/>
          <w:szCs w:val="24"/>
          <w:highlight w:val="none"/>
        </w:rPr>
      </w:pPr>
      <w:r>
        <w:rPr>
          <w:rFonts w:hint="eastAsia" w:ascii="仿宋" w:hAnsi="仿宋" w:eastAsia="仿宋" w:cs="仿宋"/>
          <w:color w:val="auto"/>
          <w:szCs w:val="24"/>
          <w:highlight w:val="none"/>
          <w:lang w:val="en-US" w:eastAsia="zh-CN"/>
        </w:rPr>
        <w:t>业绩一览表</w:t>
      </w:r>
    </w:p>
    <w:p>
      <w:pPr>
        <w:numPr>
          <w:ilvl w:val="0"/>
          <w:numId w:val="9"/>
        </w:numPr>
        <w:tabs>
          <w:tab w:val="left" w:pos="1418"/>
        </w:tabs>
        <w:spacing w:line="600" w:lineRule="auto"/>
        <w:ind w:left="831"/>
        <w:rPr>
          <w:rFonts w:hint="eastAsia" w:ascii="仿宋" w:hAnsi="仿宋" w:eastAsia="仿宋" w:cs="仿宋"/>
          <w:color w:val="auto"/>
          <w:spacing w:val="4"/>
          <w:szCs w:val="24"/>
          <w:highlight w:val="none"/>
        </w:rPr>
      </w:pPr>
      <w:r>
        <w:rPr>
          <w:rFonts w:hint="eastAsia" w:ascii="仿宋" w:hAnsi="仿宋" w:eastAsia="仿宋" w:cs="仿宋"/>
          <w:color w:val="auto"/>
          <w:szCs w:val="24"/>
          <w:highlight w:val="none"/>
          <w:lang w:val="en-US" w:eastAsia="zh-CN"/>
        </w:rPr>
        <w:t>项目经理部组成情况表</w:t>
      </w:r>
    </w:p>
    <w:p>
      <w:pPr>
        <w:numPr>
          <w:ilvl w:val="0"/>
          <w:numId w:val="9"/>
        </w:numPr>
        <w:tabs>
          <w:tab w:val="left" w:pos="1418"/>
        </w:tabs>
        <w:spacing w:line="600" w:lineRule="auto"/>
        <w:ind w:left="831"/>
        <w:rPr>
          <w:rFonts w:hint="eastAsia" w:ascii="仿宋" w:hAnsi="仿宋" w:eastAsia="仿宋" w:cs="仿宋"/>
          <w:color w:val="auto"/>
          <w:spacing w:val="4"/>
          <w:szCs w:val="24"/>
          <w:highlight w:val="none"/>
        </w:rPr>
      </w:pPr>
      <w:r>
        <w:rPr>
          <w:rFonts w:hint="eastAsia" w:ascii="仿宋" w:hAnsi="仿宋" w:eastAsia="仿宋" w:cs="仿宋"/>
          <w:color w:val="auto"/>
          <w:spacing w:val="4"/>
          <w:szCs w:val="24"/>
          <w:highlight w:val="none"/>
          <w:lang w:val="en-US" w:eastAsia="zh-CN"/>
        </w:rPr>
        <w:t>项目经理简历表</w:t>
      </w:r>
    </w:p>
    <w:p>
      <w:pPr>
        <w:numPr>
          <w:ilvl w:val="0"/>
          <w:numId w:val="9"/>
        </w:numPr>
        <w:tabs>
          <w:tab w:val="left" w:pos="1418"/>
        </w:tabs>
        <w:spacing w:line="600" w:lineRule="auto"/>
        <w:ind w:left="831"/>
        <w:rPr>
          <w:rFonts w:hint="eastAsia" w:ascii="仿宋" w:hAnsi="仿宋" w:eastAsia="仿宋" w:cs="仿宋"/>
          <w:color w:val="auto"/>
          <w:spacing w:val="4"/>
          <w:szCs w:val="24"/>
          <w:highlight w:val="none"/>
        </w:rPr>
      </w:pPr>
      <w:r>
        <w:rPr>
          <w:rFonts w:hint="eastAsia" w:ascii="仿宋" w:hAnsi="仿宋" w:eastAsia="仿宋" w:cs="仿宋"/>
          <w:color w:val="auto"/>
          <w:spacing w:val="4"/>
          <w:szCs w:val="24"/>
          <w:highlight w:val="none"/>
          <w:lang w:val="en-US" w:eastAsia="zh-CN"/>
        </w:rPr>
        <w:t>项目技术负责人简历表</w:t>
      </w:r>
    </w:p>
    <w:p>
      <w:pPr>
        <w:numPr>
          <w:ilvl w:val="0"/>
          <w:numId w:val="9"/>
        </w:numPr>
        <w:tabs>
          <w:tab w:val="left" w:pos="1418"/>
        </w:tabs>
        <w:spacing w:line="600" w:lineRule="auto"/>
        <w:ind w:left="831"/>
        <w:rPr>
          <w:rFonts w:hint="eastAsia" w:ascii="仿宋" w:hAnsi="仿宋" w:eastAsia="仿宋" w:cs="仿宋"/>
          <w:color w:val="auto"/>
          <w:spacing w:val="4"/>
          <w:szCs w:val="24"/>
          <w:highlight w:val="none"/>
        </w:rPr>
      </w:pPr>
      <w:r>
        <w:rPr>
          <w:rFonts w:hint="eastAsia" w:ascii="仿宋" w:hAnsi="仿宋" w:eastAsia="仿宋" w:cs="仿宋"/>
          <w:color w:val="auto"/>
          <w:spacing w:val="4"/>
          <w:szCs w:val="24"/>
          <w:highlight w:val="none"/>
        </w:rPr>
        <w:t>其它</w:t>
      </w:r>
      <w:r>
        <w:rPr>
          <w:rFonts w:hint="eastAsia" w:ascii="仿宋" w:hAnsi="仿宋" w:eastAsia="仿宋" w:cs="仿宋"/>
          <w:color w:val="auto"/>
          <w:spacing w:val="4"/>
          <w:szCs w:val="24"/>
          <w:highlight w:val="none"/>
          <w:lang w:val="en-US" w:eastAsia="zh-CN"/>
        </w:rPr>
        <w:t>资料</w:t>
      </w:r>
    </w:p>
    <w:p>
      <w:pPr>
        <w:pStyle w:val="17"/>
        <w:shd w:val="clear"/>
        <w:rPr>
          <w:rFonts w:hint="eastAsia" w:ascii="仿宋" w:hAnsi="仿宋" w:eastAsia="仿宋" w:cs="仿宋"/>
          <w:color w:val="auto"/>
          <w:highlight w:val="none"/>
        </w:rPr>
      </w:pPr>
    </w:p>
    <w:p>
      <w:pPr>
        <w:shd w:val="clear"/>
        <w:spacing w:line="480" w:lineRule="auto"/>
        <w:ind w:firstLine="1574" w:firstLineChars="635"/>
        <w:rPr>
          <w:rFonts w:hint="eastAsia" w:ascii="仿宋" w:hAnsi="仿宋" w:eastAsia="仿宋" w:cs="仿宋"/>
          <w:color w:val="auto"/>
          <w:spacing w:val="4"/>
          <w:szCs w:val="24"/>
          <w:highlight w:val="none"/>
        </w:rPr>
      </w:pPr>
    </w:p>
    <w:p>
      <w:pPr>
        <w:shd w:val="clear"/>
        <w:spacing w:line="480" w:lineRule="auto"/>
        <w:ind w:left="105"/>
        <w:rPr>
          <w:rFonts w:hint="eastAsia" w:ascii="仿宋" w:hAnsi="仿宋" w:eastAsia="仿宋" w:cs="仿宋"/>
          <w:color w:val="auto"/>
          <w:spacing w:val="4"/>
          <w:szCs w:val="24"/>
          <w:highlight w:val="none"/>
        </w:rPr>
      </w:pPr>
    </w:p>
    <w:p>
      <w:pPr>
        <w:shd w:val="clear"/>
        <w:spacing w:beforeLines="100"/>
        <w:rPr>
          <w:rFonts w:hint="eastAsia" w:ascii="仿宋" w:hAnsi="仿宋" w:eastAsia="仿宋" w:cs="仿宋"/>
          <w:color w:val="auto"/>
          <w:sz w:val="32"/>
          <w:szCs w:val="32"/>
          <w:highlight w:val="none"/>
        </w:rPr>
        <w:sectPr>
          <w:pgSz w:w="11906" w:h="16838"/>
          <w:pgMar w:top="1440" w:right="1080" w:bottom="1440" w:left="1080" w:header="1134" w:footer="992" w:gutter="0"/>
          <w:pgNumType w:fmt="decimal"/>
          <w:cols w:space="720" w:num="1"/>
          <w:titlePg/>
          <w:docGrid w:type="lines" w:linePitch="333" w:charSpace="0"/>
        </w:sectPr>
      </w:pPr>
      <w:bookmarkStart w:id="102" w:name="_Toc426457700"/>
      <w:bookmarkStart w:id="103" w:name="_Toc4930"/>
      <w:bookmarkStart w:id="104" w:name="_Toc403077648"/>
      <w:bookmarkStart w:id="105" w:name="_Toc14057"/>
      <w:bookmarkStart w:id="106" w:name="_Toc23702"/>
      <w:bookmarkStart w:id="107" w:name="_Toc24231"/>
      <w:bookmarkStart w:id="108" w:name="_Toc28404"/>
      <w:bookmarkStart w:id="109" w:name="_Toc363474027"/>
      <w:bookmarkStart w:id="110" w:name="_Toc29720"/>
      <w:bookmarkStart w:id="111" w:name="_Toc10573"/>
    </w:p>
    <w:bookmarkEnd w:id="102"/>
    <w:bookmarkEnd w:id="103"/>
    <w:bookmarkEnd w:id="104"/>
    <w:bookmarkEnd w:id="105"/>
    <w:bookmarkEnd w:id="106"/>
    <w:bookmarkEnd w:id="107"/>
    <w:bookmarkEnd w:id="108"/>
    <w:bookmarkEnd w:id="109"/>
    <w:bookmarkEnd w:id="110"/>
    <w:bookmarkEnd w:id="111"/>
    <w:p>
      <w:pPr>
        <w:numPr>
          <w:ilvl w:val="0"/>
          <w:numId w:val="10"/>
        </w:numPr>
        <w:shd w:val="clear"/>
        <w:spacing w:beforeLines="100"/>
        <w:jc w:val="center"/>
        <w:outlineLvl w:val="1"/>
        <w:rPr>
          <w:rFonts w:hint="eastAsia" w:ascii="仿宋" w:hAnsi="仿宋" w:eastAsia="仿宋" w:cs="仿宋"/>
          <w:b/>
          <w:bCs/>
          <w:color w:val="auto"/>
          <w:sz w:val="28"/>
          <w:szCs w:val="28"/>
          <w:highlight w:val="none"/>
        </w:rPr>
      </w:pPr>
      <w:bookmarkStart w:id="112" w:name="_Toc28625"/>
      <w:bookmarkStart w:id="113" w:name="_Toc4085"/>
      <w:bookmarkStart w:id="114" w:name="_Toc4126"/>
      <w:bookmarkStart w:id="115" w:name="_Toc8367"/>
      <w:bookmarkStart w:id="116" w:name="_Toc12427"/>
      <w:bookmarkStart w:id="117" w:name="_Toc19152"/>
      <w:bookmarkStart w:id="118" w:name="_Toc14384"/>
      <w:bookmarkStart w:id="119" w:name="_Toc31326"/>
      <w:r>
        <w:rPr>
          <w:rFonts w:hint="eastAsia" w:ascii="仿宋" w:hAnsi="仿宋" w:eastAsia="仿宋" w:cs="仿宋"/>
          <w:b/>
          <w:bCs/>
          <w:color w:val="auto"/>
          <w:sz w:val="28"/>
          <w:szCs w:val="28"/>
          <w:highlight w:val="none"/>
        </w:rPr>
        <w:t>投标函</w:t>
      </w:r>
    </w:p>
    <w:p>
      <w:pPr>
        <w:shd w:val="clear"/>
        <w:spacing w:line="500" w:lineRule="exact"/>
        <w:jc w:val="left"/>
        <w:rPr>
          <w:rFonts w:hint="eastAsia" w:ascii="仿宋" w:hAnsi="仿宋" w:eastAsia="仿宋" w:cs="仿宋"/>
          <w:color w:val="auto"/>
          <w:spacing w:val="4"/>
          <w:sz w:val="21"/>
          <w:szCs w:val="21"/>
          <w:highlight w:val="none"/>
          <w:u w:val="single"/>
          <w:lang w:val="en-US" w:eastAsia="zh-CN"/>
        </w:rPr>
      </w:pPr>
      <w:r>
        <w:rPr>
          <w:rFonts w:hint="eastAsia" w:ascii="仿宋" w:hAnsi="仿宋" w:eastAsia="仿宋" w:cs="仿宋"/>
          <w:b/>
          <w:color w:val="auto"/>
          <w:spacing w:val="4"/>
          <w:sz w:val="21"/>
          <w:szCs w:val="21"/>
          <w:highlight w:val="none"/>
        </w:rPr>
        <w:t>致：</w:t>
      </w:r>
      <w:r>
        <w:rPr>
          <w:rFonts w:hint="eastAsia" w:ascii="仿宋" w:hAnsi="仿宋" w:eastAsia="仿宋" w:cs="仿宋"/>
          <w:b/>
          <w:color w:val="auto"/>
          <w:spacing w:val="4"/>
          <w:sz w:val="21"/>
          <w:szCs w:val="21"/>
          <w:highlight w:val="none"/>
          <w:u w:val="single"/>
          <w:lang w:eastAsia="zh-CN"/>
        </w:rPr>
        <w:t>（</w:t>
      </w:r>
      <w:r>
        <w:rPr>
          <w:rFonts w:hint="eastAsia" w:ascii="仿宋" w:hAnsi="仿宋" w:eastAsia="仿宋" w:cs="仿宋"/>
          <w:b/>
          <w:color w:val="auto"/>
          <w:spacing w:val="4"/>
          <w:sz w:val="21"/>
          <w:szCs w:val="21"/>
          <w:highlight w:val="none"/>
          <w:u w:val="single"/>
          <w:lang w:val="en-US" w:eastAsia="zh-CN"/>
        </w:rPr>
        <w:t>采购人）</w:t>
      </w:r>
    </w:p>
    <w:p>
      <w:pPr>
        <w:keepNext w:val="0"/>
        <w:keepLines w:val="0"/>
        <w:pageBreakBefore w:val="0"/>
        <w:widowControl w:val="0"/>
        <w:shd w:val="clear"/>
        <w:kinsoku/>
        <w:wordWrap/>
        <w:overflowPunct/>
        <w:topLinePunct w:val="0"/>
        <w:autoSpaceDE/>
        <w:autoSpaceDN/>
        <w:bidi w:val="0"/>
        <w:adjustRightInd/>
        <w:snapToGrid/>
        <w:spacing w:line="500" w:lineRule="exact"/>
        <w:ind w:left="0" w:leftChars="0" w:firstLine="436" w:firstLineChars="200"/>
        <w:textAlignment w:val="auto"/>
        <w:rPr>
          <w:rFonts w:hint="eastAsia" w:ascii="仿宋" w:hAnsi="仿宋" w:eastAsia="仿宋" w:cs="仿宋"/>
          <w:color w:val="auto"/>
          <w:spacing w:val="4"/>
          <w:sz w:val="21"/>
          <w:szCs w:val="21"/>
          <w:highlight w:val="none"/>
        </w:rPr>
      </w:pPr>
      <w:r>
        <w:rPr>
          <w:rFonts w:hint="eastAsia" w:ascii="仿宋" w:hAnsi="仿宋" w:eastAsia="仿宋" w:cs="仿宋"/>
          <w:color w:val="auto"/>
          <w:spacing w:val="4"/>
          <w:sz w:val="21"/>
          <w:szCs w:val="21"/>
          <w:highlight w:val="none"/>
        </w:rPr>
        <w:t xml:space="preserve">根据贵方“ </w:t>
      </w:r>
      <w:r>
        <w:rPr>
          <w:rFonts w:hint="eastAsia" w:ascii="仿宋" w:hAnsi="仿宋" w:eastAsia="仿宋" w:cs="仿宋"/>
          <w:color w:val="auto"/>
          <w:spacing w:val="4"/>
          <w:sz w:val="21"/>
          <w:szCs w:val="21"/>
          <w:highlight w:val="none"/>
          <w:u w:val="single"/>
        </w:rPr>
        <w:t xml:space="preserve">              </w:t>
      </w:r>
      <w:r>
        <w:rPr>
          <w:rFonts w:hint="eastAsia" w:ascii="仿宋" w:hAnsi="仿宋" w:eastAsia="仿宋" w:cs="仿宋"/>
          <w:color w:val="auto"/>
          <w:spacing w:val="4"/>
          <w:sz w:val="21"/>
          <w:szCs w:val="21"/>
          <w:highlight w:val="none"/>
        </w:rPr>
        <w:t>”项目的投标邀请</w:t>
      </w:r>
      <w:r>
        <w:rPr>
          <w:rFonts w:hint="eastAsia" w:ascii="仿宋" w:hAnsi="仿宋" w:eastAsia="仿宋" w:cs="仿宋"/>
          <w:color w:val="auto"/>
          <w:spacing w:val="4"/>
          <w:sz w:val="21"/>
          <w:szCs w:val="21"/>
          <w:highlight w:val="none"/>
          <w:u w:val="single"/>
        </w:rPr>
        <w:t>(项目编号：</w:t>
      </w:r>
      <w:r>
        <w:rPr>
          <w:rFonts w:hint="eastAsia" w:ascii="仿宋" w:hAnsi="仿宋" w:eastAsia="仿宋" w:cs="仿宋"/>
          <w:color w:val="auto"/>
          <w:spacing w:val="4"/>
          <w:sz w:val="21"/>
          <w:szCs w:val="21"/>
          <w:highlight w:val="none"/>
          <w:u w:val="single"/>
          <w:lang w:val="en-US" w:eastAsia="zh-CN"/>
        </w:rPr>
        <w:t xml:space="preserve">       </w:t>
      </w:r>
      <w:r>
        <w:rPr>
          <w:rFonts w:hint="eastAsia" w:ascii="仿宋" w:hAnsi="仿宋" w:eastAsia="仿宋" w:cs="仿宋"/>
          <w:color w:val="auto"/>
          <w:spacing w:val="4"/>
          <w:sz w:val="21"/>
          <w:szCs w:val="21"/>
          <w:highlight w:val="none"/>
          <w:u w:val="single"/>
        </w:rPr>
        <w:t>)</w:t>
      </w:r>
      <w:r>
        <w:rPr>
          <w:rFonts w:hint="eastAsia" w:ascii="仿宋" w:hAnsi="仿宋" w:eastAsia="仿宋" w:cs="仿宋"/>
          <w:color w:val="auto"/>
          <w:spacing w:val="4"/>
          <w:sz w:val="21"/>
          <w:szCs w:val="21"/>
          <w:highlight w:val="none"/>
        </w:rPr>
        <w:t>，签字代表</w:t>
      </w:r>
      <w:r>
        <w:rPr>
          <w:rFonts w:hint="eastAsia" w:ascii="仿宋" w:hAnsi="仿宋" w:eastAsia="仿宋" w:cs="仿宋"/>
          <w:color w:val="auto"/>
          <w:spacing w:val="4"/>
          <w:sz w:val="21"/>
          <w:szCs w:val="21"/>
          <w:highlight w:val="none"/>
          <w:u w:val="single"/>
        </w:rPr>
        <w:t>（全名、职务）</w:t>
      </w:r>
      <w:r>
        <w:rPr>
          <w:rFonts w:hint="eastAsia" w:ascii="仿宋" w:hAnsi="仿宋" w:eastAsia="仿宋" w:cs="仿宋"/>
          <w:color w:val="auto"/>
          <w:spacing w:val="4"/>
          <w:sz w:val="21"/>
          <w:szCs w:val="21"/>
          <w:highlight w:val="none"/>
        </w:rPr>
        <w:t>经正式授权并代表</w:t>
      </w:r>
      <w:r>
        <w:rPr>
          <w:rFonts w:hint="eastAsia" w:ascii="仿宋" w:hAnsi="仿宋" w:eastAsia="仿宋" w:cs="仿宋"/>
          <w:color w:val="auto"/>
          <w:spacing w:val="4"/>
          <w:sz w:val="21"/>
          <w:szCs w:val="21"/>
          <w:highlight w:val="none"/>
          <w:lang w:eastAsia="zh-CN"/>
        </w:rPr>
        <w:t>供应商</w:t>
      </w:r>
      <w:r>
        <w:rPr>
          <w:rFonts w:hint="eastAsia" w:ascii="仿宋" w:hAnsi="仿宋" w:eastAsia="仿宋" w:cs="仿宋"/>
          <w:color w:val="auto"/>
          <w:spacing w:val="4"/>
          <w:sz w:val="21"/>
          <w:szCs w:val="21"/>
          <w:highlight w:val="none"/>
          <w:u w:val="single"/>
        </w:rPr>
        <w:t>(</w:t>
      </w:r>
      <w:r>
        <w:rPr>
          <w:rFonts w:hint="eastAsia" w:ascii="仿宋" w:hAnsi="仿宋" w:eastAsia="仿宋" w:cs="仿宋"/>
          <w:color w:val="auto"/>
          <w:spacing w:val="4"/>
          <w:sz w:val="21"/>
          <w:szCs w:val="21"/>
          <w:highlight w:val="none"/>
          <w:u w:val="single"/>
          <w:lang w:eastAsia="zh-CN"/>
        </w:rPr>
        <w:t>供应商</w:t>
      </w:r>
      <w:r>
        <w:rPr>
          <w:rFonts w:hint="eastAsia" w:ascii="仿宋" w:hAnsi="仿宋" w:eastAsia="仿宋" w:cs="仿宋"/>
          <w:color w:val="auto"/>
          <w:spacing w:val="4"/>
          <w:sz w:val="21"/>
          <w:szCs w:val="21"/>
          <w:highlight w:val="none"/>
          <w:u w:val="single"/>
        </w:rPr>
        <w:t>名称、地址)</w:t>
      </w:r>
      <w:r>
        <w:rPr>
          <w:rFonts w:hint="eastAsia" w:ascii="仿宋" w:hAnsi="仿宋" w:eastAsia="仿宋" w:cs="仿宋"/>
          <w:color w:val="auto"/>
          <w:spacing w:val="4"/>
          <w:sz w:val="21"/>
          <w:szCs w:val="21"/>
          <w:highlight w:val="none"/>
        </w:rPr>
        <w:t xml:space="preserve"> 提交投标文件。</w:t>
      </w:r>
    </w:p>
    <w:p>
      <w:pPr>
        <w:keepNext w:val="0"/>
        <w:keepLines w:val="0"/>
        <w:pageBreakBefore w:val="0"/>
        <w:widowControl w:val="0"/>
        <w:shd w:val="clear"/>
        <w:kinsoku/>
        <w:wordWrap/>
        <w:overflowPunct/>
        <w:topLinePunct w:val="0"/>
        <w:autoSpaceDE/>
        <w:autoSpaceDN/>
        <w:bidi w:val="0"/>
        <w:adjustRightInd/>
        <w:snapToGrid/>
        <w:spacing w:line="500" w:lineRule="exact"/>
        <w:ind w:left="0" w:leftChars="0" w:firstLine="436" w:firstLineChars="200"/>
        <w:jc w:val="left"/>
        <w:textAlignment w:val="auto"/>
        <w:rPr>
          <w:rFonts w:hint="eastAsia" w:ascii="仿宋" w:hAnsi="仿宋" w:eastAsia="仿宋" w:cs="仿宋"/>
          <w:color w:val="auto"/>
          <w:spacing w:val="4"/>
          <w:sz w:val="21"/>
          <w:szCs w:val="21"/>
          <w:highlight w:val="none"/>
        </w:rPr>
      </w:pPr>
      <w:r>
        <w:rPr>
          <w:rFonts w:hint="eastAsia" w:ascii="仿宋" w:hAnsi="仿宋" w:eastAsia="仿宋" w:cs="仿宋"/>
          <w:color w:val="auto"/>
          <w:spacing w:val="4"/>
          <w:sz w:val="21"/>
          <w:szCs w:val="21"/>
          <w:highlight w:val="none"/>
        </w:rPr>
        <w:t>我方承诺如下：</w:t>
      </w:r>
    </w:p>
    <w:p>
      <w:pPr>
        <w:keepNext w:val="0"/>
        <w:keepLines w:val="0"/>
        <w:pageBreakBefore w:val="0"/>
        <w:widowControl w:val="0"/>
        <w:numPr>
          <w:ilvl w:val="0"/>
          <w:numId w:val="0"/>
        </w:numPr>
        <w:shd w:val="clear"/>
        <w:tabs>
          <w:tab w:val="left" w:pos="2160"/>
        </w:tabs>
        <w:kinsoku/>
        <w:wordWrap/>
        <w:overflowPunct/>
        <w:topLinePunct w:val="0"/>
        <w:autoSpaceDE/>
        <w:autoSpaceDN/>
        <w:bidi w:val="0"/>
        <w:adjustRightInd/>
        <w:snapToGrid/>
        <w:spacing w:line="500" w:lineRule="exact"/>
        <w:ind w:left="0" w:leftChars="0" w:firstLine="436" w:firstLineChars="200"/>
        <w:jc w:val="left"/>
        <w:textAlignment w:val="auto"/>
        <w:rPr>
          <w:rFonts w:hint="eastAsia" w:ascii="仿宋" w:hAnsi="仿宋" w:eastAsia="仿宋" w:cs="仿宋"/>
          <w:color w:val="auto"/>
          <w:spacing w:val="4"/>
          <w:sz w:val="21"/>
          <w:szCs w:val="21"/>
          <w:highlight w:val="none"/>
        </w:rPr>
      </w:pPr>
      <w:r>
        <w:rPr>
          <w:rFonts w:hint="eastAsia" w:ascii="仿宋" w:hAnsi="仿宋" w:eastAsia="仿宋" w:cs="仿宋"/>
          <w:color w:val="auto"/>
          <w:spacing w:val="4"/>
          <w:sz w:val="21"/>
          <w:szCs w:val="21"/>
          <w:highlight w:val="none"/>
          <w:lang w:eastAsia="zh-CN"/>
        </w:rPr>
        <w:t>（</w:t>
      </w:r>
      <w:r>
        <w:rPr>
          <w:rFonts w:hint="eastAsia" w:ascii="仿宋" w:hAnsi="仿宋" w:eastAsia="仿宋" w:cs="仿宋"/>
          <w:color w:val="auto"/>
          <w:spacing w:val="4"/>
          <w:sz w:val="21"/>
          <w:szCs w:val="21"/>
          <w:highlight w:val="none"/>
          <w:lang w:val="en-US" w:eastAsia="zh-CN"/>
        </w:rPr>
        <w:t>1</w:t>
      </w:r>
      <w:r>
        <w:rPr>
          <w:rFonts w:hint="eastAsia" w:ascii="仿宋" w:hAnsi="仿宋" w:eastAsia="仿宋" w:cs="仿宋"/>
          <w:color w:val="auto"/>
          <w:spacing w:val="4"/>
          <w:sz w:val="21"/>
          <w:szCs w:val="21"/>
          <w:highlight w:val="none"/>
          <w:lang w:eastAsia="zh-CN"/>
        </w:rPr>
        <w:t>）</w:t>
      </w:r>
      <w:r>
        <w:rPr>
          <w:rFonts w:hint="eastAsia" w:ascii="仿宋" w:hAnsi="仿宋" w:eastAsia="仿宋" w:cs="仿宋"/>
          <w:color w:val="auto"/>
          <w:spacing w:val="4"/>
          <w:sz w:val="21"/>
          <w:szCs w:val="21"/>
          <w:highlight w:val="none"/>
        </w:rPr>
        <w:t xml:space="preserve">投标报价为小写： </w:t>
      </w:r>
      <w:r>
        <w:rPr>
          <w:rFonts w:hint="eastAsia" w:ascii="仿宋" w:hAnsi="仿宋" w:eastAsia="仿宋" w:cs="仿宋"/>
          <w:color w:val="auto"/>
          <w:spacing w:val="4"/>
          <w:sz w:val="21"/>
          <w:szCs w:val="21"/>
          <w:highlight w:val="none"/>
          <w:u w:val="single"/>
        </w:rPr>
        <w:t xml:space="preserve">    </w:t>
      </w:r>
      <w:r>
        <w:rPr>
          <w:rFonts w:hint="eastAsia" w:ascii="仿宋" w:hAnsi="仿宋" w:eastAsia="仿宋" w:cs="仿宋"/>
          <w:color w:val="auto"/>
          <w:spacing w:val="4"/>
          <w:sz w:val="21"/>
          <w:szCs w:val="21"/>
          <w:highlight w:val="none"/>
          <w:u w:val="single"/>
          <w:lang w:val="en-US" w:eastAsia="zh-CN"/>
        </w:rPr>
        <w:t xml:space="preserve">    </w:t>
      </w:r>
      <w:r>
        <w:rPr>
          <w:rFonts w:hint="eastAsia" w:ascii="仿宋" w:hAnsi="仿宋" w:eastAsia="仿宋" w:cs="仿宋"/>
          <w:color w:val="auto"/>
          <w:spacing w:val="4"/>
          <w:sz w:val="21"/>
          <w:szCs w:val="21"/>
          <w:highlight w:val="none"/>
          <w:u w:val="single"/>
        </w:rPr>
        <w:t xml:space="preserve">  </w:t>
      </w:r>
      <w:r>
        <w:rPr>
          <w:rFonts w:hint="eastAsia" w:ascii="仿宋" w:hAnsi="仿宋" w:eastAsia="仿宋" w:cs="仿宋"/>
          <w:color w:val="auto"/>
          <w:spacing w:val="4"/>
          <w:sz w:val="21"/>
          <w:szCs w:val="21"/>
          <w:highlight w:val="none"/>
        </w:rPr>
        <w:t>（大写：</w:t>
      </w:r>
      <w:r>
        <w:rPr>
          <w:rFonts w:hint="eastAsia" w:ascii="仿宋" w:hAnsi="仿宋" w:eastAsia="仿宋" w:cs="仿宋"/>
          <w:color w:val="auto"/>
          <w:spacing w:val="4"/>
          <w:sz w:val="21"/>
          <w:szCs w:val="21"/>
          <w:highlight w:val="none"/>
          <w:u w:val="single"/>
        </w:rPr>
        <w:t xml:space="preserve">   </w:t>
      </w:r>
      <w:r>
        <w:rPr>
          <w:rFonts w:hint="eastAsia" w:ascii="仿宋" w:hAnsi="仿宋" w:eastAsia="仿宋" w:cs="仿宋"/>
          <w:color w:val="auto"/>
          <w:spacing w:val="4"/>
          <w:sz w:val="21"/>
          <w:szCs w:val="21"/>
          <w:highlight w:val="none"/>
          <w:u w:val="single"/>
          <w:lang w:val="en-US" w:eastAsia="zh-CN"/>
        </w:rPr>
        <w:t xml:space="preserve">   </w:t>
      </w:r>
      <w:r>
        <w:rPr>
          <w:rFonts w:hint="eastAsia" w:ascii="仿宋" w:hAnsi="仿宋" w:eastAsia="仿宋" w:cs="仿宋"/>
          <w:color w:val="auto"/>
          <w:spacing w:val="4"/>
          <w:sz w:val="21"/>
          <w:szCs w:val="21"/>
          <w:highlight w:val="none"/>
          <w:u w:val="single"/>
        </w:rPr>
        <w:t xml:space="preserve">   </w:t>
      </w:r>
      <w:r>
        <w:rPr>
          <w:rFonts w:hint="eastAsia" w:ascii="仿宋" w:hAnsi="仿宋" w:eastAsia="仿宋" w:cs="仿宋"/>
          <w:color w:val="auto"/>
          <w:spacing w:val="4"/>
          <w:sz w:val="21"/>
          <w:szCs w:val="21"/>
          <w:highlight w:val="none"/>
        </w:rPr>
        <w:t>），</w:t>
      </w:r>
      <w:r>
        <w:rPr>
          <w:rFonts w:hint="eastAsia" w:ascii="仿宋" w:hAnsi="仿宋" w:eastAsia="仿宋" w:cs="仿宋"/>
          <w:color w:val="auto"/>
          <w:spacing w:val="4"/>
          <w:sz w:val="21"/>
          <w:szCs w:val="21"/>
          <w:highlight w:val="none"/>
          <w:lang w:eastAsia="zh-CN"/>
        </w:rPr>
        <w:t>工期</w:t>
      </w:r>
      <w:r>
        <w:rPr>
          <w:rFonts w:hint="eastAsia" w:ascii="仿宋" w:hAnsi="仿宋" w:eastAsia="仿宋" w:cs="仿宋"/>
          <w:color w:val="auto"/>
          <w:spacing w:val="4"/>
          <w:sz w:val="21"/>
          <w:szCs w:val="21"/>
          <w:highlight w:val="none"/>
        </w:rPr>
        <w:t>：</w:t>
      </w:r>
      <w:r>
        <w:rPr>
          <w:rFonts w:hint="eastAsia" w:ascii="仿宋" w:hAnsi="仿宋" w:eastAsia="仿宋" w:cs="仿宋"/>
          <w:color w:val="auto"/>
          <w:spacing w:val="4"/>
          <w:sz w:val="21"/>
          <w:szCs w:val="21"/>
          <w:highlight w:val="none"/>
          <w:u w:val="single"/>
        </w:rPr>
        <w:t xml:space="preserve">   </w:t>
      </w:r>
      <w:r>
        <w:rPr>
          <w:rFonts w:hint="eastAsia" w:ascii="仿宋" w:hAnsi="仿宋" w:eastAsia="仿宋" w:cs="仿宋"/>
          <w:color w:val="auto"/>
          <w:spacing w:val="4"/>
          <w:sz w:val="21"/>
          <w:szCs w:val="21"/>
          <w:highlight w:val="none"/>
          <w:u w:val="single"/>
          <w:lang w:val="en-US" w:eastAsia="zh-CN"/>
        </w:rPr>
        <w:t xml:space="preserve">   </w:t>
      </w:r>
      <w:r>
        <w:rPr>
          <w:rFonts w:hint="eastAsia" w:ascii="仿宋" w:hAnsi="仿宋" w:eastAsia="仿宋" w:cs="仿宋"/>
          <w:color w:val="auto"/>
          <w:spacing w:val="4"/>
          <w:sz w:val="21"/>
          <w:szCs w:val="21"/>
          <w:highlight w:val="none"/>
          <w:u w:val="single"/>
        </w:rPr>
        <w:t xml:space="preserve">  </w:t>
      </w:r>
      <w:r>
        <w:rPr>
          <w:rFonts w:hint="eastAsia" w:ascii="仿宋" w:hAnsi="仿宋" w:eastAsia="仿宋" w:cs="仿宋"/>
          <w:color w:val="auto"/>
          <w:spacing w:val="4"/>
          <w:sz w:val="21"/>
          <w:szCs w:val="21"/>
          <w:highlight w:val="none"/>
          <w:u w:val="none"/>
          <w:lang w:eastAsia="zh-CN"/>
        </w:rPr>
        <w:t>，</w:t>
      </w:r>
      <w:r>
        <w:rPr>
          <w:rFonts w:hint="eastAsia" w:ascii="仿宋" w:hAnsi="仿宋" w:eastAsia="仿宋" w:cs="仿宋"/>
          <w:color w:val="auto"/>
          <w:spacing w:val="4"/>
          <w:sz w:val="21"/>
          <w:szCs w:val="21"/>
          <w:highlight w:val="none"/>
        </w:rPr>
        <w:t>质量标准：</w:t>
      </w:r>
      <w:r>
        <w:rPr>
          <w:rFonts w:hint="eastAsia" w:ascii="仿宋" w:hAnsi="仿宋" w:eastAsia="仿宋" w:cs="仿宋"/>
          <w:color w:val="auto"/>
          <w:spacing w:val="4"/>
          <w:sz w:val="21"/>
          <w:szCs w:val="21"/>
          <w:highlight w:val="none"/>
          <w:u w:val="single"/>
        </w:rPr>
        <w:t xml:space="preserve">          </w:t>
      </w:r>
      <w:r>
        <w:rPr>
          <w:rFonts w:hint="eastAsia" w:ascii="仿宋" w:hAnsi="仿宋" w:eastAsia="仿宋" w:cs="仿宋"/>
          <w:color w:val="auto"/>
          <w:spacing w:val="4"/>
          <w:sz w:val="21"/>
          <w:szCs w:val="21"/>
          <w:highlight w:val="none"/>
        </w:rPr>
        <w:t>。</w:t>
      </w:r>
    </w:p>
    <w:p>
      <w:pPr>
        <w:keepNext w:val="0"/>
        <w:keepLines w:val="0"/>
        <w:pageBreakBefore w:val="0"/>
        <w:widowControl w:val="0"/>
        <w:numPr>
          <w:ilvl w:val="0"/>
          <w:numId w:val="0"/>
        </w:numPr>
        <w:shd w:val="clear"/>
        <w:tabs>
          <w:tab w:val="left" w:pos="2160"/>
        </w:tabs>
        <w:kinsoku/>
        <w:wordWrap/>
        <w:overflowPunct/>
        <w:topLinePunct w:val="0"/>
        <w:autoSpaceDE/>
        <w:autoSpaceDN/>
        <w:bidi w:val="0"/>
        <w:adjustRightInd/>
        <w:snapToGrid/>
        <w:spacing w:line="500" w:lineRule="exact"/>
        <w:ind w:left="0" w:leftChars="0" w:firstLine="436" w:firstLineChars="200"/>
        <w:jc w:val="left"/>
        <w:textAlignment w:val="auto"/>
        <w:rPr>
          <w:rFonts w:hint="eastAsia" w:ascii="仿宋" w:hAnsi="仿宋" w:eastAsia="仿宋" w:cs="仿宋"/>
          <w:color w:val="auto"/>
          <w:spacing w:val="4"/>
          <w:sz w:val="21"/>
          <w:szCs w:val="21"/>
          <w:highlight w:val="none"/>
        </w:rPr>
      </w:pPr>
      <w:r>
        <w:rPr>
          <w:rFonts w:hint="eastAsia" w:ascii="仿宋" w:hAnsi="仿宋" w:eastAsia="仿宋" w:cs="仿宋"/>
          <w:color w:val="auto"/>
          <w:spacing w:val="4"/>
          <w:sz w:val="21"/>
          <w:szCs w:val="21"/>
          <w:highlight w:val="none"/>
          <w:lang w:eastAsia="zh-CN"/>
        </w:rPr>
        <w:t>（</w:t>
      </w:r>
      <w:r>
        <w:rPr>
          <w:rFonts w:hint="eastAsia" w:ascii="仿宋" w:hAnsi="仿宋" w:eastAsia="仿宋" w:cs="仿宋"/>
          <w:color w:val="auto"/>
          <w:spacing w:val="4"/>
          <w:sz w:val="21"/>
          <w:szCs w:val="21"/>
          <w:highlight w:val="none"/>
          <w:lang w:val="en-US" w:eastAsia="zh-CN"/>
        </w:rPr>
        <w:t>2</w:t>
      </w:r>
      <w:r>
        <w:rPr>
          <w:rFonts w:hint="eastAsia" w:ascii="仿宋" w:hAnsi="仿宋" w:eastAsia="仿宋" w:cs="仿宋"/>
          <w:color w:val="auto"/>
          <w:spacing w:val="4"/>
          <w:sz w:val="21"/>
          <w:szCs w:val="21"/>
          <w:highlight w:val="none"/>
          <w:lang w:eastAsia="zh-CN"/>
        </w:rPr>
        <w:t>）</w:t>
      </w:r>
      <w:r>
        <w:rPr>
          <w:rFonts w:hint="eastAsia" w:ascii="仿宋" w:hAnsi="仿宋" w:eastAsia="仿宋" w:cs="仿宋"/>
          <w:color w:val="auto"/>
          <w:spacing w:val="4"/>
          <w:sz w:val="21"/>
          <w:szCs w:val="21"/>
          <w:highlight w:val="none"/>
        </w:rPr>
        <w:t>如果中标，我们根据招标文件的规定，履行合同的责任和义务。</w:t>
      </w:r>
    </w:p>
    <w:p>
      <w:pPr>
        <w:keepNext w:val="0"/>
        <w:keepLines w:val="0"/>
        <w:pageBreakBefore w:val="0"/>
        <w:widowControl w:val="0"/>
        <w:numPr>
          <w:ilvl w:val="0"/>
          <w:numId w:val="0"/>
        </w:numPr>
        <w:shd w:val="clear"/>
        <w:tabs>
          <w:tab w:val="left" w:pos="2160"/>
        </w:tabs>
        <w:kinsoku/>
        <w:wordWrap/>
        <w:overflowPunct/>
        <w:topLinePunct w:val="0"/>
        <w:autoSpaceDE/>
        <w:autoSpaceDN/>
        <w:bidi w:val="0"/>
        <w:adjustRightInd/>
        <w:snapToGrid/>
        <w:spacing w:line="500" w:lineRule="exact"/>
        <w:ind w:left="0" w:leftChars="0" w:firstLine="436" w:firstLineChars="200"/>
        <w:jc w:val="left"/>
        <w:textAlignment w:val="auto"/>
        <w:rPr>
          <w:rFonts w:hint="eastAsia" w:ascii="仿宋" w:hAnsi="仿宋" w:eastAsia="仿宋" w:cs="仿宋"/>
          <w:color w:val="auto"/>
          <w:spacing w:val="4"/>
          <w:sz w:val="21"/>
          <w:szCs w:val="21"/>
          <w:highlight w:val="none"/>
        </w:rPr>
      </w:pPr>
      <w:r>
        <w:rPr>
          <w:rFonts w:hint="eastAsia" w:ascii="仿宋" w:hAnsi="仿宋" w:eastAsia="仿宋" w:cs="仿宋"/>
          <w:color w:val="auto"/>
          <w:spacing w:val="4"/>
          <w:sz w:val="21"/>
          <w:szCs w:val="21"/>
          <w:highlight w:val="none"/>
          <w:lang w:eastAsia="zh-CN"/>
        </w:rPr>
        <w:t>（</w:t>
      </w:r>
      <w:r>
        <w:rPr>
          <w:rFonts w:hint="eastAsia" w:ascii="仿宋" w:hAnsi="仿宋" w:eastAsia="仿宋" w:cs="仿宋"/>
          <w:color w:val="auto"/>
          <w:spacing w:val="4"/>
          <w:sz w:val="21"/>
          <w:szCs w:val="21"/>
          <w:highlight w:val="none"/>
          <w:lang w:val="en-US" w:eastAsia="zh-CN"/>
        </w:rPr>
        <w:t>3</w:t>
      </w:r>
      <w:r>
        <w:rPr>
          <w:rFonts w:hint="eastAsia" w:ascii="仿宋" w:hAnsi="仿宋" w:eastAsia="仿宋" w:cs="仿宋"/>
          <w:color w:val="auto"/>
          <w:spacing w:val="4"/>
          <w:sz w:val="21"/>
          <w:szCs w:val="21"/>
          <w:highlight w:val="none"/>
          <w:lang w:eastAsia="zh-CN"/>
        </w:rPr>
        <w:t>）</w:t>
      </w:r>
      <w:r>
        <w:rPr>
          <w:rFonts w:hint="eastAsia" w:ascii="仿宋" w:hAnsi="仿宋" w:eastAsia="仿宋" w:cs="仿宋"/>
          <w:color w:val="auto"/>
          <w:spacing w:val="4"/>
          <w:sz w:val="21"/>
          <w:szCs w:val="21"/>
          <w:highlight w:val="none"/>
        </w:rPr>
        <w:t>我们已详细阅读和审核全部招标文件（含修改部分，如有的话）及有关附件，我们知道必须放弃提出含糊不清或误解的问题的权利。</w:t>
      </w:r>
    </w:p>
    <w:p>
      <w:pPr>
        <w:keepNext w:val="0"/>
        <w:keepLines w:val="0"/>
        <w:pageBreakBefore w:val="0"/>
        <w:widowControl w:val="0"/>
        <w:numPr>
          <w:ilvl w:val="0"/>
          <w:numId w:val="0"/>
        </w:numPr>
        <w:shd w:val="clear"/>
        <w:tabs>
          <w:tab w:val="left" w:pos="2160"/>
        </w:tabs>
        <w:kinsoku/>
        <w:wordWrap/>
        <w:overflowPunct/>
        <w:topLinePunct w:val="0"/>
        <w:autoSpaceDE/>
        <w:autoSpaceDN/>
        <w:bidi w:val="0"/>
        <w:adjustRightInd/>
        <w:snapToGrid/>
        <w:spacing w:line="500" w:lineRule="exact"/>
        <w:ind w:left="0" w:leftChars="0" w:firstLine="436" w:firstLineChars="200"/>
        <w:jc w:val="left"/>
        <w:textAlignment w:val="auto"/>
        <w:rPr>
          <w:rFonts w:hint="eastAsia" w:ascii="仿宋" w:hAnsi="仿宋" w:eastAsia="仿宋" w:cs="仿宋"/>
          <w:color w:val="auto"/>
          <w:spacing w:val="4"/>
          <w:sz w:val="21"/>
          <w:szCs w:val="21"/>
          <w:highlight w:val="none"/>
        </w:rPr>
      </w:pPr>
      <w:r>
        <w:rPr>
          <w:rFonts w:hint="eastAsia" w:ascii="仿宋" w:hAnsi="仿宋" w:eastAsia="仿宋" w:cs="仿宋"/>
          <w:color w:val="auto"/>
          <w:spacing w:val="4"/>
          <w:sz w:val="21"/>
          <w:szCs w:val="21"/>
          <w:highlight w:val="none"/>
          <w:lang w:eastAsia="zh-CN"/>
        </w:rPr>
        <w:t>（</w:t>
      </w:r>
      <w:r>
        <w:rPr>
          <w:rFonts w:hint="eastAsia" w:ascii="仿宋" w:hAnsi="仿宋" w:eastAsia="仿宋" w:cs="仿宋"/>
          <w:color w:val="auto"/>
          <w:spacing w:val="4"/>
          <w:sz w:val="21"/>
          <w:szCs w:val="21"/>
          <w:highlight w:val="none"/>
          <w:lang w:val="en-US" w:eastAsia="zh-CN"/>
        </w:rPr>
        <w:t>4</w:t>
      </w:r>
      <w:r>
        <w:rPr>
          <w:rFonts w:hint="eastAsia" w:ascii="仿宋" w:hAnsi="仿宋" w:eastAsia="仿宋" w:cs="仿宋"/>
          <w:color w:val="auto"/>
          <w:spacing w:val="4"/>
          <w:sz w:val="21"/>
          <w:szCs w:val="21"/>
          <w:highlight w:val="none"/>
          <w:lang w:eastAsia="zh-CN"/>
        </w:rPr>
        <w:t>）</w:t>
      </w:r>
      <w:r>
        <w:rPr>
          <w:rFonts w:hint="eastAsia" w:ascii="仿宋" w:hAnsi="仿宋" w:eastAsia="仿宋" w:cs="仿宋"/>
          <w:color w:val="auto"/>
          <w:spacing w:val="4"/>
          <w:sz w:val="21"/>
          <w:szCs w:val="21"/>
          <w:highlight w:val="none"/>
        </w:rPr>
        <w:t>我们同意在投标有效期内（</w:t>
      </w:r>
      <w:r>
        <w:rPr>
          <w:rFonts w:hint="eastAsia" w:ascii="仿宋" w:hAnsi="仿宋" w:eastAsia="仿宋" w:cs="仿宋"/>
          <w:color w:val="auto"/>
          <w:spacing w:val="4"/>
          <w:sz w:val="21"/>
          <w:szCs w:val="21"/>
          <w:highlight w:val="none"/>
          <w:u w:val="single"/>
        </w:rPr>
        <w:t>投标文件的截止之日起90</w:t>
      </w:r>
      <w:r>
        <w:rPr>
          <w:rFonts w:hint="eastAsia" w:ascii="仿宋" w:hAnsi="仿宋" w:eastAsia="仿宋" w:cs="仿宋"/>
          <w:color w:val="auto"/>
          <w:spacing w:val="4"/>
          <w:sz w:val="21"/>
          <w:szCs w:val="21"/>
          <w:highlight w:val="none"/>
          <w:u w:val="single"/>
          <w:lang w:val="en-US" w:eastAsia="zh-CN"/>
        </w:rPr>
        <w:t>日历天</w:t>
      </w:r>
      <w:r>
        <w:rPr>
          <w:rFonts w:hint="eastAsia" w:ascii="仿宋" w:hAnsi="仿宋" w:eastAsia="仿宋" w:cs="仿宋"/>
          <w:color w:val="auto"/>
          <w:spacing w:val="4"/>
          <w:sz w:val="21"/>
          <w:szCs w:val="21"/>
          <w:highlight w:val="none"/>
        </w:rPr>
        <w:t>），本投标函对我方具有约束力。</w:t>
      </w:r>
    </w:p>
    <w:p>
      <w:pPr>
        <w:keepNext w:val="0"/>
        <w:keepLines w:val="0"/>
        <w:pageBreakBefore w:val="0"/>
        <w:widowControl w:val="0"/>
        <w:numPr>
          <w:ilvl w:val="0"/>
          <w:numId w:val="0"/>
        </w:numPr>
        <w:shd w:val="clear"/>
        <w:tabs>
          <w:tab w:val="left" w:pos="2160"/>
        </w:tabs>
        <w:kinsoku/>
        <w:wordWrap/>
        <w:overflowPunct/>
        <w:topLinePunct w:val="0"/>
        <w:autoSpaceDE/>
        <w:autoSpaceDN/>
        <w:bidi w:val="0"/>
        <w:adjustRightInd/>
        <w:snapToGrid/>
        <w:spacing w:line="500" w:lineRule="exact"/>
        <w:ind w:left="0" w:leftChars="0" w:firstLine="436" w:firstLineChars="200"/>
        <w:jc w:val="left"/>
        <w:textAlignment w:val="auto"/>
        <w:rPr>
          <w:rFonts w:hint="eastAsia" w:ascii="仿宋" w:hAnsi="仿宋" w:eastAsia="仿宋" w:cs="仿宋"/>
          <w:color w:val="auto"/>
          <w:spacing w:val="4"/>
          <w:sz w:val="21"/>
          <w:szCs w:val="21"/>
          <w:highlight w:val="none"/>
        </w:rPr>
      </w:pPr>
      <w:r>
        <w:rPr>
          <w:rFonts w:hint="eastAsia" w:ascii="仿宋" w:hAnsi="仿宋" w:eastAsia="仿宋" w:cs="仿宋"/>
          <w:color w:val="auto"/>
          <w:spacing w:val="4"/>
          <w:sz w:val="21"/>
          <w:szCs w:val="21"/>
          <w:highlight w:val="none"/>
          <w:lang w:eastAsia="zh-CN"/>
        </w:rPr>
        <w:t>（</w:t>
      </w:r>
      <w:r>
        <w:rPr>
          <w:rFonts w:hint="eastAsia" w:ascii="仿宋" w:hAnsi="仿宋" w:eastAsia="仿宋" w:cs="仿宋"/>
          <w:color w:val="auto"/>
          <w:spacing w:val="4"/>
          <w:sz w:val="21"/>
          <w:szCs w:val="21"/>
          <w:highlight w:val="none"/>
          <w:lang w:val="en-US" w:eastAsia="zh-CN"/>
        </w:rPr>
        <w:t>5</w:t>
      </w:r>
      <w:r>
        <w:rPr>
          <w:rFonts w:hint="eastAsia" w:ascii="仿宋" w:hAnsi="仿宋" w:eastAsia="仿宋" w:cs="仿宋"/>
          <w:color w:val="auto"/>
          <w:spacing w:val="4"/>
          <w:sz w:val="21"/>
          <w:szCs w:val="21"/>
          <w:highlight w:val="none"/>
          <w:lang w:eastAsia="zh-CN"/>
        </w:rPr>
        <w:t>）</w:t>
      </w:r>
      <w:r>
        <w:rPr>
          <w:rFonts w:hint="eastAsia" w:ascii="仿宋" w:hAnsi="仿宋" w:eastAsia="仿宋" w:cs="仿宋"/>
          <w:color w:val="auto"/>
          <w:spacing w:val="4"/>
          <w:sz w:val="21"/>
          <w:szCs w:val="21"/>
          <w:highlight w:val="none"/>
        </w:rPr>
        <w:t xml:space="preserve">同意提供贵方可能另外要求的与本投标有关的任何证据和资料。 </w:t>
      </w:r>
    </w:p>
    <w:p>
      <w:pPr>
        <w:keepNext w:val="0"/>
        <w:keepLines w:val="0"/>
        <w:pageBreakBefore w:val="0"/>
        <w:widowControl w:val="0"/>
        <w:numPr>
          <w:ilvl w:val="0"/>
          <w:numId w:val="0"/>
        </w:numPr>
        <w:shd w:val="clear"/>
        <w:tabs>
          <w:tab w:val="left" w:pos="2160"/>
        </w:tabs>
        <w:kinsoku/>
        <w:wordWrap/>
        <w:overflowPunct/>
        <w:topLinePunct w:val="0"/>
        <w:autoSpaceDE/>
        <w:autoSpaceDN/>
        <w:bidi w:val="0"/>
        <w:adjustRightInd/>
        <w:snapToGrid/>
        <w:spacing w:line="500" w:lineRule="exact"/>
        <w:ind w:left="0" w:leftChars="0" w:firstLine="436" w:firstLineChars="200"/>
        <w:jc w:val="left"/>
        <w:textAlignment w:val="auto"/>
        <w:rPr>
          <w:rFonts w:hint="eastAsia" w:ascii="仿宋" w:hAnsi="仿宋" w:eastAsia="仿宋" w:cs="仿宋"/>
          <w:color w:val="auto"/>
          <w:spacing w:val="4"/>
          <w:sz w:val="21"/>
          <w:szCs w:val="21"/>
          <w:highlight w:val="none"/>
        </w:rPr>
      </w:pPr>
      <w:r>
        <w:rPr>
          <w:rFonts w:hint="eastAsia" w:ascii="仿宋" w:hAnsi="仿宋" w:eastAsia="仿宋" w:cs="仿宋"/>
          <w:color w:val="auto"/>
          <w:spacing w:val="4"/>
          <w:sz w:val="21"/>
          <w:szCs w:val="21"/>
          <w:highlight w:val="none"/>
          <w:lang w:eastAsia="zh-CN"/>
        </w:rPr>
        <w:t>（</w:t>
      </w:r>
      <w:r>
        <w:rPr>
          <w:rFonts w:hint="eastAsia" w:ascii="仿宋" w:hAnsi="仿宋" w:eastAsia="仿宋" w:cs="仿宋"/>
          <w:color w:val="auto"/>
          <w:spacing w:val="4"/>
          <w:sz w:val="21"/>
          <w:szCs w:val="21"/>
          <w:highlight w:val="none"/>
          <w:lang w:val="en-US" w:eastAsia="zh-CN"/>
        </w:rPr>
        <w:t>6</w:t>
      </w:r>
      <w:r>
        <w:rPr>
          <w:rFonts w:hint="eastAsia" w:ascii="仿宋" w:hAnsi="仿宋" w:eastAsia="仿宋" w:cs="仿宋"/>
          <w:color w:val="auto"/>
          <w:spacing w:val="4"/>
          <w:sz w:val="21"/>
          <w:szCs w:val="21"/>
          <w:highlight w:val="none"/>
          <w:lang w:eastAsia="zh-CN"/>
        </w:rPr>
        <w:t>）</w:t>
      </w:r>
      <w:r>
        <w:rPr>
          <w:rFonts w:hint="eastAsia" w:ascii="仿宋" w:hAnsi="仿宋" w:eastAsia="仿宋" w:cs="仿宋"/>
          <w:color w:val="auto"/>
          <w:spacing w:val="4"/>
          <w:sz w:val="21"/>
          <w:szCs w:val="21"/>
          <w:highlight w:val="none"/>
        </w:rPr>
        <w:t>我们同意，如果中标，向</w:t>
      </w:r>
      <w:r>
        <w:rPr>
          <w:rFonts w:hint="eastAsia" w:ascii="仿宋" w:hAnsi="仿宋" w:eastAsia="仿宋" w:cs="仿宋"/>
          <w:color w:val="auto"/>
          <w:spacing w:val="4"/>
          <w:sz w:val="21"/>
          <w:szCs w:val="21"/>
          <w:highlight w:val="none"/>
          <w:lang w:eastAsia="zh-CN"/>
        </w:rPr>
        <w:t>陕西华璟项目管理有限公司</w:t>
      </w:r>
      <w:r>
        <w:rPr>
          <w:rFonts w:hint="eastAsia" w:ascii="仿宋" w:hAnsi="仿宋" w:eastAsia="仿宋" w:cs="仿宋"/>
          <w:color w:val="auto"/>
          <w:spacing w:val="4"/>
          <w:sz w:val="21"/>
          <w:szCs w:val="21"/>
          <w:highlight w:val="none"/>
        </w:rPr>
        <w:t>交纳招标代理服务费。</w:t>
      </w:r>
    </w:p>
    <w:p>
      <w:pPr>
        <w:keepNext w:val="0"/>
        <w:keepLines w:val="0"/>
        <w:pageBreakBefore w:val="0"/>
        <w:widowControl w:val="0"/>
        <w:numPr>
          <w:ilvl w:val="0"/>
          <w:numId w:val="0"/>
        </w:numPr>
        <w:shd w:val="clear"/>
        <w:tabs>
          <w:tab w:val="left" w:pos="2160"/>
        </w:tabs>
        <w:kinsoku/>
        <w:wordWrap/>
        <w:overflowPunct/>
        <w:topLinePunct w:val="0"/>
        <w:autoSpaceDE/>
        <w:autoSpaceDN/>
        <w:bidi w:val="0"/>
        <w:adjustRightInd/>
        <w:snapToGrid/>
        <w:spacing w:line="500" w:lineRule="exact"/>
        <w:ind w:left="0" w:leftChars="0" w:firstLine="436" w:firstLineChars="200"/>
        <w:jc w:val="left"/>
        <w:textAlignment w:val="auto"/>
        <w:rPr>
          <w:rFonts w:hint="eastAsia" w:ascii="仿宋" w:hAnsi="仿宋" w:eastAsia="仿宋" w:cs="仿宋"/>
          <w:color w:val="auto"/>
          <w:spacing w:val="4"/>
          <w:sz w:val="21"/>
          <w:szCs w:val="21"/>
          <w:highlight w:val="none"/>
        </w:rPr>
      </w:pPr>
      <w:r>
        <w:rPr>
          <w:rFonts w:hint="eastAsia" w:ascii="仿宋" w:hAnsi="仿宋" w:eastAsia="仿宋" w:cs="仿宋"/>
          <w:color w:val="auto"/>
          <w:spacing w:val="4"/>
          <w:sz w:val="21"/>
          <w:szCs w:val="21"/>
          <w:highlight w:val="none"/>
          <w:lang w:eastAsia="zh-CN"/>
        </w:rPr>
        <w:t>（</w:t>
      </w:r>
      <w:r>
        <w:rPr>
          <w:rFonts w:hint="eastAsia" w:ascii="仿宋" w:hAnsi="仿宋" w:eastAsia="仿宋" w:cs="仿宋"/>
          <w:color w:val="auto"/>
          <w:spacing w:val="4"/>
          <w:sz w:val="21"/>
          <w:szCs w:val="21"/>
          <w:highlight w:val="none"/>
          <w:lang w:val="en-US" w:eastAsia="zh-CN"/>
        </w:rPr>
        <w:t>7</w:t>
      </w:r>
      <w:r>
        <w:rPr>
          <w:rFonts w:hint="eastAsia" w:ascii="仿宋" w:hAnsi="仿宋" w:eastAsia="仿宋" w:cs="仿宋"/>
          <w:color w:val="auto"/>
          <w:spacing w:val="4"/>
          <w:sz w:val="21"/>
          <w:szCs w:val="21"/>
          <w:highlight w:val="none"/>
          <w:lang w:eastAsia="zh-CN"/>
        </w:rPr>
        <w:t>）</w:t>
      </w:r>
      <w:r>
        <w:rPr>
          <w:rFonts w:hint="eastAsia" w:ascii="仿宋" w:hAnsi="仿宋" w:eastAsia="仿宋" w:cs="仿宋"/>
          <w:color w:val="auto"/>
          <w:spacing w:val="4"/>
          <w:sz w:val="21"/>
          <w:szCs w:val="21"/>
          <w:highlight w:val="none"/>
        </w:rPr>
        <w:t>与本投标有关的一切正式往来通讯为：</w:t>
      </w:r>
    </w:p>
    <w:p>
      <w:pPr>
        <w:keepNext w:val="0"/>
        <w:keepLines w:val="0"/>
        <w:pageBreakBefore w:val="0"/>
        <w:widowControl w:val="0"/>
        <w:shd w:val="clear"/>
        <w:kinsoku/>
        <w:wordWrap/>
        <w:overflowPunct/>
        <w:topLinePunct w:val="0"/>
        <w:autoSpaceDE/>
        <w:autoSpaceDN/>
        <w:bidi w:val="0"/>
        <w:adjustRightInd/>
        <w:snapToGrid/>
        <w:spacing w:line="500" w:lineRule="exact"/>
        <w:ind w:left="0" w:leftChars="0" w:firstLine="436" w:firstLineChars="200"/>
        <w:jc w:val="left"/>
        <w:textAlignment w:val="auto"/>
        <w:rPr>
          <w:rFonts w:hint="eastAsia" w:ascii="仿宋" w:hAnsi="仿宋" w:eastAsia="仿宋" w:cs="仿宋"/>
          <w:color w:val="auto"/>
          <w:spacing w:val="4"/>
          <w:sz w:val="21"/>
          <w:szCs w:val="21"/>
          <w:highlight w:val="none"/>
        </w:rPr>
      </w:pPr>
    </w:p>
    <w:p>
      <w:pPr>
        <w:keepNext w:val="0"/>
        <w:keepLines w:val="0"/>
        <w:pageBreakBefore w:val="0"/>
        <w:widowControl w:val="0"/>
        <w:shd w:val="clear"/>
        <w:kinsoku/>
        <w:wordWrap/>
        <w:overflowPunct/>
        <w:topLinePunct w:val="0"/>
        <w:autoSpaceDE/>
        <w:autoSpaceDN/>
        <w:bidi w:val="0"/>
        <w:adjustRightInd/>
        <w:snapToGrid/>
        <w:spacing w:line="500" w:lineRule="exact"/>
        <w:ind w:left="0" w:leftChars="0" w:firstLine="436" w:firstLineChars="200"/>
        <w:jc w:val="left"/>
        <w:textAlignment w:val="auto"/>
        <w:rPr>
          <w:rFonts w:hint="eastAsia" w:ascii="仿宋" w:hAnsi="仿宋" w:eastAsia="仿宋" w:cs="仿宋"/>
          <w:color w:val="auto"/>
          <w:spacing w:val="4"/>
          <w:sz w:val="21"/>
          <w:szCs w:val="21"/>
          <w:highlight w:val="none"/>
        </w:rPr>
      </w:pPr>
      <w:r>
        <w:rPr>
          <w:rFonts w:hint="eastAsia" w:ascii="仿宋" w:hAnsi="仿宋" w:eastAsia="仿宋" w:cs="仿宋"/>
          <w:color w:val="auto"/>
          <w:spacing w:val="4"/>
          <w:sz w:val="21"/>
          <w:szCs w:val="21"/>
          <w:highlight w:val="none"/>
        </w:rPr>
        <w:t>联系地址：</w:t>
      </w:r>
    </w:p>
    <w:p>
      <w:pPr>
        <w:keepNext w:val="0"/>
        <w:keepLines w:val="0"/>
        <w:pageBreakBefore w:val="0"/>
        <w:widowControl w:val="0"/>
        <w:shd w:val="clear"/>
        <w:kinsoku/>
        <w:wordWrap/>
        <w:overflowPunct/>
        <w:topLinePunct w:val="0"/>
        <w:autoSpaceDE/>
        <w:autoSpaceDN/>
        <w:bidi w:val="0"/>
        <w:adjustRightInd/>
        <w:snapToGrid/>
        <w:spacing w:line="500" w:lineRule="exact"/>
        <w:ind w:firstLine="436" w:firstLineChars="200"/>
        <w:jc w:val="left"/>
        <w:textAlignment w:val="auto"/>
        <w:rPr>
          <w:rFonts w:hint="eastAsia" w:ascii="仿宋" w:hAnsi="仿宋" w:eastAsia="仿宋" w:cs="仿宋"/>
          <w:color w:val="auto"/>
          <w:spacing w:val="4"/>
          <w:sz w:val="21"/>
          <w:szCs w:val="21"/>
          <w:highlight w:val="none"/>
        </w:rPr>
      </w:pPr>
      <w:r>
        <w:rPr>
          <w:rFonts w:hint="eastAsia" w:ascii="仿宋" w:hAnsi="仿宋" w:eastAsia="仿宋" w:cs="仿宋"/>
          <w:color w:val="auto"/>
          <w:spacing w:val="4"/>
          <w:sz w:val="21"/>
          <w:szCs w:val="21"/>
          <w:highlight w:val="none"/>
        </w:rPr>
        <w:t>邮政编码：</w:t>
      </w:r>
    </w:p>
    <w:p>
      <w:pPr>
        <w:keepNext w:val="0"/>
        <w:keepLines w:val="0"/>
        <w:pageBreakBefore w:val="0"/>
        <w:widowControl w:val="0"/>
        <w:shd w:val="clear"/>
        <w:kinsoku/>
        <w:wordWrap/>
        <w:overflowPunct/>
        <w:topLinePunct w:val="0"/>
        <w:autoSpaceDE/>
        <w:autoSpaceDN/>
        <w:bidi w:val="0"/>
        <w:adjustRightInd/>
        <w:snapToGrid/>
        <w:spacing w:line="500" w:lineRule="exact"/>
        <w:ind w:firstLine="436" w:firstLineChars="200"/>
        <w:jc w:val="left"/>
        <w:textAlignment w:val="auto"/>
        <w:rPr>
          <w:rFonts w:hint="eastAsia" w:ascii="仿宋" w:hAnsi="仿宋" w:eastAsia="仿宋" w:cs="仿宋"/>
          <w:color w:val="auto"/>
          <w:spacing w:val="4"/>
          <w:sz w:val="21"/>
          <w:szCs w:val="21"/>
          <w:highlight w:val="none"/>
        </w:rPr>
      </w:pPr>
      <w:r>
        <w:rPr>
          <w:rFonts w:hint="eastAsia" w:ascii="仿宋" w:hAnsi="仿宋" w:eastAsia="仿宋" w:cs="仿宋"/>
          <w:color w:val="auto"/>
          <w:spacing w:val="4"/>
          <w:sz w:val="21"/>
          <w:szCs w:val="21"/>
          <w:highlight w:val="none"/>
        </w:rPr>
        <w:t>电    话：</w:t>
      </w:r>
    </w:p>
    <w:p>
      <w:pPr>
        <w:keepNext w:val="0"/>
        <w:keepLines w:val="0"/>
        <w:pageBreakBefore w:val="0"/>
        <w:widowControl w:val="0"/>
        <w:shd w:val="clear"/>
        <w:kinsoku/>
        <w:wordWrap/>
        <w:overflowPunct/>
        <w:topLinePunct w:val="0"/>
        <w:autoSpaceDE/>
        <w:autoSpaceDN/>
        <w:bidi w:val="0"/>
        <w:adjustRightInd/>
        <w:snapToGrid/>
        <w:spacing w:line="500" w:lineRule="exact"/>
        <w:ind w:firstLine="436" w:firstLineChars="200"/>
        <w:jc w:val="left"/>
        <w:textAlignment w:val="auto"/>
        <w:rPr>
          <w:rFonts w:hint="eastAsia" w:ascii="仿宋" w:hAnsi="仿宋" w:eastAsia="仿宋" w:cs="仿宋"/>
          <w:color w:val="auto"/>
          <w:spacing w:val="4"/>
          <w:sz w:val="21"/>
          <w:szCs w:val="21"/>
          <w:highlight w:val="none"/>
        </w:rPr>
      </w:pPr>
      <w:r>
        <w:rPr>
          <w:rFonts w:hint="eastAsia" w:ascii="仿宋" w:hAnsi="仿宋" w:eastAsia="仿宋" w:cs="仿宋"/>
          <w:color w:val="auto"/>
          <w:spacing w:val="4"/>
          <w:sz w:val="21"/>
          <w:szCs w:val="21"/>
          <w:highlight w:val="none"/>
        </w:rPr>
        <w:t>传    真：</w:t>
      </w:r>
    </w:p>
    <w:p>
      <w:pPr>
        <w:keepNext w:val="0"/>
        <w:keepLines w:val="0"/>
        <w:pageBreakBefore w:val="0"/>
        <w:widowControl w:val="0"/>
        <w:shd w:val="clear"/>
        <w:kinsoku/>
        <w:wordWrap/>
        <w:overflowPunct/>
        <w:topLinePunct w:val="0"/>
        <w:autoSpaceDE/>
        <w:autoSpaceDN/>
        <w:bidi w:val="0"/>
        <w:adjustRightInd/>
        <w:snapToGrid/>
        <w:spacing w:line="500" w:lineRule="exact"/>
        <w:ind w:firstLine="436" w:firstLineChars="200"/>
        <w:jc w:val="left"/>
        <w:textAlignment w:val="auto"/>
        <w:rPr>
          <w:rFonts w:hint="eastAsia" w:ascii="仿宋" w:hAnsi="仿宋" w:eastAsia="仿宋" w:cs="仿宋"/>
          <w:color w:val="auto"/>
          <w:spacing w:val="4"/>
          <w:sz w:val="21"/>
          <w:szCs w:val="21"/>
          <w:highlight w:val="none"/>
        </w:rPr>
      </w:pPr>
      <w:r>
        <w:rPr>
          <w:rFonts w:hint="eastAsia" w:ascii="仿宋" w:hAnsi="仿宋" w:eastAsia="仿宋" w:cs="仿宋"/>
          <w:color w:val="auto"/>
          <w:spacing w:val="4"/>
          <w:sz w:val="21"/>
          <w:szCs w:val="21"/>
          <w:highlight w:val="none"/>
          <w:lang w:eastAsia="zh-CN"/>
        </w:rPr>
        <w:t>供应商</w:t>
      </w:r>
      <w:r>
        <w:rPr>
          <w:rFonts w:hint="eastAsia" w:ascii="仿宋" w:hAnsi="仿宋" w:eastAsia="仿宋" w:cs="仿宋"/>
          <w:color w:val="auto"/>
          <w:spacing w:val="4"/>
          <w:sz w:val="21"/>
          <w:szCs w:val="21"/>
          <w:highlight w:val="none"/>
        </w:rPr>
        <w:t>名称（盖章）：</w:t>
      </w:r>
    </w:p>
    <w:p>
      <w:pPr>
        <w:keepNext w:val="0"/>
        <w:keepLines w:val="0"/>
        <w:pageBreakBefore w:val="0"/>
        <w:widowControl w:val="0"/>
        <w:shd w:val="clear"/>
        <w:kinsoku/>
        <w:wordWrap/>
        <w:overflowPunct/>
        <w:topLinePunct w:val="0"/>
        <w:autoSpaceDE/>
        <w:autoSpaceDN/>
        <w:bidi w:val="0"/>
        <w:adjustRightInd/>
        <w:snapToGrid/>
        <w:spacing w:line="500" w:lineRule="exact"/>
        <w:ind w:firstLine="436" w:firstLineChars="200"/>
        <w:jc w:val="left"/>
        <w:textAlignment w:val="auto"/>
        <w:rPr>
          <w:rFonts w:hint="eastAsia" w:ascii="仿宋" w:hAnsi="仿宋" w:eastAsia="仿宋" w:cs="仿宋"/>
          <w:color w:val="auto"/>
          <w:spacing w:val="4"/>
          <w:sz w:val="21"/>
          <w:szCs w:val="21"/>
          <w:highlight w:val="none"/>
        </w:rPr>
      </w:pPr>
      <w:r>
        <w:rPr>
          <w:rFonts w:hint="eastAsia" w:ascii="仿宋" w:hAnsi="仿宋" w:eastAsia="仿宋" w:cs="仿宋"/>
          <w:color w:val="auto"/>
          <w:spacing w:val="4"/>
          <w:sz w:val="21"/>
          <w:szCs w:val="21"/>
          <w:highlight w:val="none"/>
          <w:lang w:eastAsia="zh-CN"/>
        </w:rPr>
        <w:t>供应商</w:t>
      </w:r>
      <w:r>
        <w:rPr>
          <w:rFonts w:hint="eastAsia" w:ascii="仿宋" w:hAnsi="仿宋" w:eastAsia="仿宋" w:cs="仿宋"/>
          <w:color w:val="auto"/>
          <w:spacing w:val="4"/>
          <w:sz w:val="21"/>
          <w:szCs w:val="21"/>
          <w:highlight w:val="none"/>
        </w:rPr>
        <w:t>法定代表人签字或盖章：</w:t>
      </w:r>
    </w:p>
    <w:p>
      <w:pPr>
        <w:keepNext w:val="0"/>
        <w:keepLines w:val="0"/>
        <w:pageBreakBefore w:val="0"/>
        <w:widowControl w:val="0"/>
        <w:shd w:val="clear"/>
        <w:kinsoku/>
        <w:wordWrap/>
        <w:overflowPunct/>
        <w:topLinePunct w:val="0"/>
        <w:autoSpaceDE/>
        <w:autoSpaceDN/>
        <w:bidi w:val="0"/>
        <w:adjustRightInd/>
        <w:snapToGrid/>
        <w:spacing w:line="500" w:lineRule="exact"/>
        <w:ind w:firstLine="436" w:firstLineChars="200"/>
        <w:jc w:val="left"/>
        <w:textAlignment w:val="auto"/>
        <w:rPr>
          <w:rFonts w:hint="eastAsia" w:ascii="仿宋" w:hAnsi="仿宋" w:eastAsia="仿宋" w:cs="仿宋"/>
          <w:color w:val="auto"/>
          <w:spacing w:val="4"/>
          <w:sz w:val="21"/>
          <w:szCs w:val="21"/>
          <w:highlight w:val="none"/>
        </w:rPr>
      </w:pPr>
      <w:r>
        <w:rPr>
          <w:rFonts w:hint="eastAsia" w:ascii="仿宋" w:hAnsi="仿宋" w:eastAsia="仿宋" w:cs="仿宋"/>
          <w:color w:val="auto"/>
          <w:spacing w:val="4"/>
          <w:sz w:val="21"/>
          <w:szCs w:val="21"/>
          <w:highlight w:val="none"/>
        </w:rPr>
        <w:t>日    期</w:t>
      </w:r>
      <w:bookmarkStart w:id="120" w:name="_Toc403077651"/>
      <w:bookmarkStart w:id="121" w:name="_Toc426457703"/>
      <w:bookmarkStart w:id="122" w:name="_Toc4332"/>
      <w:bookmarkStart w:id="123" w:name="_Toc29025"/>
      <w:bookmarkStart w:id="124" w:name="_Toc27599"/>
      <w:bookmarkStart w:id="125" w:name="_Toc363474030"/>
      <w:bookmarkStart w:id="126" w:name="_Toc21319"/>
      <w:bookmarkStart w:id="127" w:name="_Toc22980"/>
      <w:bookmarkStart w:id="128" w:name="_Toc17802"/>
      <w:bookmarkStart w:id="129" w:name="_Toc2656"/>
      <w:r>
        <w:rPr>
          <w:rFonts w:hint="eastAsia" w:ascii="仿宋" w:hAnsi="仿宋" w:eastAsia="仿宋" w:cs="仿宋"/>
          <w:color w:val="auto"/>
          <w:spacing w:val="4"/>
          <w:sz w:val="21"/>
          <w:szCs w:val="21"/>
          <w:highlight w:val="none"/>
        </w:rPr>
        <w:t>:</w:t>
      </w:r>
    </w:p>
    <w:p>
      <w:pPr>
        <w:pStyle w:val="17"/>
        <w:shd w:val="clear"/>
        <w:rPr>
          <w:rFonts w:hint="eastAsia" w:ascii="仿宋" w:hAnsi="仿宋" w:eastAsia="仿宋" w:cs="仿宋"/>
          <w:color w:val="auto"/>
          <w:spacing w:val="4"/>
          <w:highlight w:val="none"/>
        </w:rPr>
      </w:pPr>
    </w:p>
    <w:p>
      <w:pPr>
        <w:shd w:val="clear"/>
        <w:rPr>
          <w:rFonts w:hint="eastAsia" w:ascii="仿宋" w:hAnsi="仿宋" w:eastAsia="仿宋" w:cs="仿宋"/>
          <w:color w:val="auto"/>
          <w:spacing w:val="4"/>
          <w:highlight w:val="none"/>
        </w:rPr>
      </w:pPr>
    </w:p>
    <w:p>
      <w:pPr>
        <w:pStyle w:val="17"/>
        <w:shd w:val="clear"/>
        <w:rPr>
          <w:rFonts w:hint="eastAsia" w:ascii="仿宋" w:hAnsi="仿宋" w:eastAsia="仿宋" w:cs="仿宋"/>
          <w:color w:val="auto"/>
          <w:highlight w:val="none"/>
        </w:rPr>
      </w:pPr>
    </w:p>
    <w:p>
      <w:pPr>
        <w:pStyle w:val="17"/>
        <w:shd w:val="clear"/>
        <w:rPr>
          <w:rFonts w:hint="eastAsia" w:ascii="仿宋" w:hAnsi="仿宋" w:eastAsia="仿宋" w:cs="仿宋"/>
          <w:color w:val="auto"/>
          <w:spacing w:val="4"/>
          <w:highlight w:val="none"/>
        </w:rPr>
      </w:pPr>
    </w:p>
    <w:p>
      <w:pPr>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br w:type="page"/>
      </w:r>
    </w:p>
    <w:bookmarkEnd w:id="120"/>
    <w:bookmarkEnd w:id="121"/>
    <w:bookmarkEnd w:id="122"/>
    <w:bookmarkEnd w:id="123"/>
    <w:bookmarkEnd w:id="124"/>
    <w:bookmarkEnd w:id="125"/>
    <w:bookmarkEnd w:id="126"/>
    <w:bookmarkEnd w:id="127"/>
    <w:bookmarkEnd w:id="128"/>
    <w:bookmarkEnd w:id="129"/>
    <w:p>
      <w:pPr>
        <w:pStyle w:val="3"/>
        <w:ind w:left="0" w:leftChars="0" w:firstLine="0" w:firstLineChars="0"/>
        <w:jc w:val="center"/>
        <w:rPr>
          <w:rFonts w:hint="eastAsia" w:ascii="仿宋" w:hAnsi="仿宋" w:eastAsia="仿宋" w:cs="仿宋"/>
          <w:szCs w:val="24"/>
          <w:highlight w:val="none"/>
        </w:rPr>
      </w:pPr>
      <w:r>
        <w:rPr>
          <w:rFonts w:hint="eastAsia" w:ascii="仿宋" w:hAnsi="仿宋" w:eastAsia="仿宋" w:cs="仿宋"/>
          <w:bCs/>
          <w:highlight w:val="none"/>
          <w:lang w:val="en-US" w:eastAsia="zh-CN"/>
        </w:rPr>
        <w:t>二、开标一览表</w:t>
      </w:r>
      <w:bookmarkEnd w:id="112"/>
    </w:p>
    <w:p>
      <w:pPr>
        <w:jc w:val="left"/>
        <w:rPr>
          <w:rFonts w:hint="eastAsia" w:ascii="仿宋" w:hAnsi="仿宋" w:eastAsia="仿宋" w:cs="仿宋"/>
          <w:highlight w:val="none"/>
        </w:rPr>
      </w:pPr>
      <w:r>
        <w:rPr>
          <w:rFonts w:hint="eastAsia" w:ascii="仿宋" w:hAnsi="仿宋" w:eastAsia="仿宋" w:cs="仿宋"/>
          <w:highlight w:val="none"/>
        </w:rPr>
        <w:t xml:space="preserve">采购项目名称：                                                 </w:t>
      </w:r>
    </w:p>
    <w:p>
      <w:pPr>
        <w:jc w:val="left"/>
        <w:rPr>
          <w:rFonts w:hint="eastAsia" w:ascii="仿宋" w:hAnsi="仿宋" w:eastAsia="仿宋" w:cs="仿宋"/>
          <w:highlight w:val="none"/>
        </w:rPr>
      </w:pPr>
      <w:r>
        <w:rPr>
          <w:rFonts w:hint="eastAsia" w:ascii="仿宋" w:hAnsi="仿宋" w:eastAsia="仿宋" w:cs="仿宋"/>
          <w:highlight w:val="none"/>
        </w:rPr>
        <w:t xml:space="preserve">采购项目编号：                                               </w:t>
      </w:r>
    </w:p>
    <w:tbl>
      <w:tblPr>
        <w:tblStyle w:val="45"/>
        <w:tblW w:w="92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47"/>
        <w:gridCol w:w="61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83" w:hRule="atLeast"/>
          <w:jc w:val="center"/>
        </w:trPr>
        <w:tc>
          <w:tcPr>
            <w:tcW w:w="3147" w:type="dxa"/>
            <w:noWrap w:val="0"/>
            <w:vAlign w:val="center"/>
          </w:tcPr>
          <w:p>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lang w:val="en-US" w:eastAsia="zh-CN"/>
              </w:rPr>
              <w:t>投标</w:t>
            </w:r>
            <w:r>
              <w:rPr>
                <w:rFonts w:hint="eastAsia" w:ascii="仿宋" w:hAnsi="仿宋" w:eastAsia="仿宋" w:cs="仿宋"/>
                <w:sz w:val="21"/>
                <w:szCs w:val="21"/>
                <w:highlight w:val="none"/>
              </w:rPr>
              <w:t>总报价</w:t>
            </w:r>
          </w:p>
          <w:p>
            <w:pPr>
              <w:jc w:val="center"/>
              <w:rPr>
                <w:rFonts w:hint="eastAsia" w:ascii="仿宋" w:hAnsi="仿宋" w:eastAsia="仿宋" w:cs="仿宋"/>
                <w:sz w:val="21"/>
                <w:szCs w:val="21"/>
                <w:highlight w:val="none"/>
              </w:rPr>
            </w:pPr>
            <w:r>
              <w:rPr>
                <w:rFonts w:hint="eastAsia" w:ascii="仿宋" w:hAnsi="仿宋" w:eastAsia="仿宋" w:cs="仿宋"/>
                <w:sz w:val="21"/>
                <w:szCs w:val="21"/>
                <w:highlight w:val="none"/>
              </w:rPr>
              <w:t>（元）</w:t>
            </w:r>
          </w:p>
        </w:tc>
        <w:tc>
          <w:tcPr>
            <w:tcW w:w="6143" w:type="dxa"/>
            <w:noWrap w:val="0"/>
            <w:vAlign w:val="center"/>
          </w:tcPr>
          <w:p>
            <w:pPr>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大写：</w:t>
            </w:r>
            <w:r>
              <w:rPr>
                <w:rFonts w:hint="eastAsia" w:ascii="仿宋" w:hAnsi="仿宋" w:eastAsia="仿宋" w:cs="仿宋"/>
                <w:sz w:val="21"/>
                <w:szCs w:val="21"/>
                <w:highlight w:val="none"/>
                <w:u w:val="single"/>
              </w:rPr>
              <w:t xml:space="preserve">                            </w:t>
            </w:r>
            <w:r>
              <w:rPr>
                <w:rFonts w:hint="eastAsia" w:ascii="仿宋" w:hAnsi="仿宋" w:eastAsia="仿宋" w:cs="仿宋"/>
                <w:sz w:val="21"/>
                <w:szCs w:val="21"/>
                <w:highlight w:val="none"/>
              </w:rPr>
              <w:t xml:space="preserve">  </w:t>
            </w:r>
          </w:p>
          <w:p>
            <w:pPr>
              <w:jc w:val="left"/>
              <w:rPr>
                <w:rFonts w:hint="eastAsia" w:ascii="仿宋" w:hAnsi="仿宋" w:eastAsia="仿宋" w:cs="仿宋"/>
                <w:sz w:val="21"/>
                <w:szCs w:val="21"/>
                <w:highlight w:val="none"/>
              </w:rPr>
            </w:pPr>
          </w:p>
          <w:p>
            <w:pPr>
              <w:jc w:val="left"/>
              <w:rPr>
                <w:rFonts w:hint="eastAsia" w:ascii="仿宋" w:hAnsi="仿宋" w:eastAsia="仿宋" w:cs="仿宋"/>
                <w:sz w:val="21"/>
                <w:szCs w:val="21"/>
                <w:highlight w:val="none"/>
              </w:rPr>
            </w:pPr>
            <w:r>
              <w:rPr>
                <w:rFonts w:hint="eastAsia" w:ascii="仿宋" w:hAnsi="仿宋" w:eastAsia="仿宋" w:cs="仿宋"/>
                <w:sz w:val="21"/>
                <w:szCs w:val="21"/>
                <w:highlight w:val="none"/>
              </w:rPr>
              <w:t>小写：</w:t>
            </w:r>
            <w:r>
              <w:rPr>
                <w:rFonts w:hint="eastAsia" w:ascii="仿宋" w:hAnsi="仿宋" w:eastAsia="仿宋" w:cs="仿宋"/>
                <w:sz w:val="21"/>
                <w:szCs w:val="21"/>
                <w:highlight w:val="none"/>
                <w:u w:val="singl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3" w:hRule="atLeast"/>
          <w:jc w:val="center"/>
        </w:trPr>
        <w:tc>
          <w:tcPr>
            <w:tcW w:w="3147" w:type="dxa"/>
            <w:noWrap w:val="0"/>
            <w:vAlign w:val="center"/>
          </w:tcPr>
          <w:p>
            <w:pPr>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工期（日历天）</w:t>
            </w:r>
          </w:p>
        </w:tc>
        <w:tc>
          <w:tcPr>
            <w:tcW w:w="6143" w:type="dxa"/>
            <w:noWrap w:val="0"/>
            <w:vAlign w:val="center"/>
          </w:tcPr>
          <w:p>
            <w:pPr>
              <w:jc w:val="cente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jc w:val="center"/>
        </w:trPr>
        <w:tc>
          <w:tcPr>
            <w:tcW w:w="3147" w:type="dxa"/>
            <w:noWrap w:val="0"/>
            <w:vAlign w:val="center"/>
          </w:tcPr>
          <w:p>
            <w:pPr>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项目经理</w:t>
            </w:r>
          </w:p>
        </w:tc>
        <w:tc>
          <w:tcPr>
            <w:tcW w:w="6143" w:type="dxa"/>
            <w:noWrap w:val="0"/>
            <w:vAlign w:val="center"/>
          </w:tcPr>
          <w:p>
            <w:pP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5" w:hRule="atLeast"/>
          <w:jc w:val="center"/>
        </w:trPr>
        <w:tc>
          <w:tcPr>
            <w:tcW w:w="3147" w:type="dxa"/>
            <w:noWrap w:val="0"/>
            <w:vAlign w:val="center"/>
          </w:tcPr>
          <w:p>
            <w:pPr>
              <w:jc w:val="center"/>
              <w:rPr>
                <w:rFonts w:hint="eastAsia" w:ascii="仿宋" w:hAnsi="仿宋" w:eastAsia="仿宋" w:cs="仿宋"/>
                <w:sz w:val="21"/>
                <w:szCs w:val="21"/>
                <w:highlight w:val="none"/>
                <w:lang w:val="en-US" w:eastAsia="zh-CN"/>
              </w:rPr>
            </w:pPr>
            <w:r>
              <w:rPr>
                <w:rFonts w:hint="eastAsia" w:ascii="仿宋" w:hAnsi="仿宋" w:eastAsia="仿宋" w:cs="仿宋"/>
                <w:sz w:val="21"/>
                <w:szCs w:val="21"/>
                <w:highlight w:val="none"/>
                <w:lang w:val="en-US" w:eastAsia="zh-CN"/>
              </w:rPr>
              <w:t>质量标准</w:t>
            </w:r>
          </w:p>
        </w:tc>
        <w:tc>
          <w:tcPr>
            <w:tcW w:w="6143" w:type="dxa"/>
            <w:noWrap w:val="0"/>
            <w:vAlign w:val="center"/>
          </w:tcPr>
          <w:p>
            <w:pPr>
              <w:rPr>
                <w:rFonts w:hint="eastAsia" w:ascii="仿宋" w:hAnsi="仿宋" w:eastAsia="仿宋" w:cs="仿宋"/>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5" w:hRule="atLeast"/>
          <w:jc w:val="center"/>
        </w:trPr>
        <w:tc>
          <w:tcPr>
            <w:tcW w:w="9290" w:type="dxa"/>
            <w:gridSpan w:val="2"/>
            <w:noWrap w:val="0"/>
            <w:vAlign w:val="center"/>
          </w:tcPr>
          <w:p>
            <w:pPr>
              <w:rPr>
                <w:rFonts w:hint="eastAsia" w:ascii="仿宋" w:hAnsi="仿宋" w:eastAsia="仿宋" w:cs="仿宋"/>
                <w:sz w:val="21"/>
                <w:szCs w:val="21"/>
                <w:highlight w:val="none"/>
              </w:rPr>
            </w:pPr>
            <w:r>
              <w:rPr>
                <w:rFonts w:hint="eastAsia" w:ascii="仿宋" w:hAnsi="仿宋" w:eastAsia="仿宋" w:cs="仿宋"/>
                <w:sz w:val="21"/>
                <w:szCs w:val="21"/>
                <w:highlight w:val="none"/>
              </w:rPr>
              <w:t>备注：表内报价内容以元为单位，保留小数点后（</w:t>
            </w:r>
            <w:r>
              <w:rPr>
                <w:rFonts w:hint="eastAsia" w:ascii="仿宋" w:hAnsi="仿宋" w:eastAsia="仿宋" w:cs="仿宋"/>
                <w:b/>
                <w:sz w:val="21"/>
                <w:szCs w:val="21"/>
                <w:highlight w:val="none"/>
              </w:rPr>
              <w:t>两位</w:t>
            </w:r>
            <w:r>
              <w:rPr>
                <w:rFonts w:hint="eastAsia" w:ascii="仿宋" w:hAnsi="仿宋" w:eastAsia="仿宋" w:cs="仿宋"/>
                <w:sz w:val="21"/>
                <w:szCs w:val="21"/>
                <w:highlight w:val="none"/>
              </w:rPr>
              <w:t>）。</w:t>
            </w:r>
          </w:p>
        </w:tc>
      </w:tr>
    </w:tbl>
    <w:p>
      <w:pPr>
        <w:rPr>
          <w:rFonts w:hint="eastAsia" w:ascii="仿宋" w:hAnsi="仿宋" w:eastAsia="仿宋" w:cs="仿宋"/>
          <w:sz w:val="21"/>
          <w:szCs w:val="21"/>
          <w:highlight w:val="none"/>
        </w:rPr>
      </w:pPr>
    </w:p>
    <w:p>
      <w:pPr>
        <w:rPr>
          <w:rFonts w:hint="eastAsia" w:ascii="仿宋" w:hAnsi="仿宋" w:eastAsia="仿宋" w:cs="仿宋"/>
          <w:sz w:val="21"/>
          <w:szCs w:val="21"/>
          <w:highlight w:val="none"/>
        </w:rPr>
      </w:pPr>
    </w:p>
    <w:p>
      <w:pPr>
        <w:rPr>
          <w:rFonts w:hint="eastAsia" w:ascii="仿宋" w:hAnsi="仿宋" w:eastAsia="仿宋" w:cs="仿宋"/>
          <w:sz w:val="21"/>
          <w:szCs w:val="21"/>
          <w:highlight w:val="none"/>
        </w:rPr>
      </w:pPr>
    </w:p>
    <w:p>
      <w:pPr>
        <w:spacing w:line="360" w:lineRule="auto"/>
        <w:ind w:firstLine="3052" w:firstLineChars="1400"/>
        <w:jc w:val="left"/>
        <w:rPr>
          <w:rFonts w:hint="eastAsia" w:ascii="仿宋" w:hAnsi="仿宋" w:eastAsia="仿宋" w:cs="仿宋"/>
          <w:spacing w:val="4"/>
          <w:sz w:val="21"/>
          <w:szCs w:val="21"/>
          <w:highlight w:val="none"/>
        </w:rPr>
      </w:pPr>
      <w:r>
        <w:rPr>
          <w:rFonts w:hint="eastAsia" w:ascii="仿宋" w:hAnsi="仿宋" w:eastAsia="仿宋" w:cs="仿宋"/>
          <w:spacing w:val="4"/>
          <w:sz w:val="21"/>
          <w:szCs w:val="21"/>
          <w:highlight w:val="none"/>
        </w:rPr>
        <w:t>投标供应商名称：</w:t>
      </w:r>
      <w:r>
        <w:rPr>
          <w:rFonts w:hint="eastAsia" w:ascii="仿宋" w:hAnsi="仿宋" w:eastAsia="仿宋" w:cs="仿宋"/>
          <w:spacing w:val="4"/>
          <w:sz w:val="21"/>
          <w:szCs w:val="21"/>
          <w:highlight w:val="none"/>
          <w:u w:val="single"/>
        </w:rPr>
        <w:t xml:space="preserve">                 （盖章）  </w:t>
      </w:r>
    </w:p>
    <w:p>
      <w:pPr>
        <w:spacing w:line="360" w:lineRule="auto"/>
        <w:ind w:firstLine="3052" w:firstLineChars="1400"/>
        <w:jc w:val="left"/>
        <w:rPr>
          <w:rFonts w:hint="eastAsia" w:ascii="仿宋" w:hAnsi="仿宋" w:eastAsia="仿宋" w:cs="仿宋"/>
          <w:spacing w:val="4"/>
          <w:sz w:val="21"/>
          <w:szCs w:val="21"/>
          <w:highlight w:val="none"/>
        </w:rPr>
      </w:pPr>
      <w:r>
        <w:rPr>
          <w:rFonts w:hint="eastAsia" w:ascii="仿宋" w:hAnsi="仿宋" w:eastAsia="仿宋" w:cs="仿宋"/>
          <w:spacing w:val="4"/>
          <w:sz w:val="21"/>
          <w:szCs w:val="21"/>
          <w:highlight w:val="none"/>
        </w:rPr>
        <w:t>供应商法定代表人或被授权人：</w:t>
      </w:r>
      <w:r>
        <w:rPr>
          <w:rFonts w:hint="eastAsia" w:ascii="仿宋" w:hAnsi="仿宋" w:eastAsia="仿宋" w:cs="仿宋"/>
          <w:spacing w:val="4"/>
          <w:sz w:val="21"/>
          <w:szCs w:val="21"/>
          <w:highlight w:val="none"/>
          <w:u w:val="single"/>
        </w:rPr>
        <w:t xml:space="preserve">  （签字或盖章）</w:t>
      </w:r>
    </w:p>
    <w:p>
      <w:pPr>
        <w:spacing w:line="360" w:lineRule="auto"/>
        <w:ind w:firstLine="3052" w:firstLineChars="1400"/>
        <w:jc w:val="left"/>
        <w:rPr>
          <w:rFonts w:hint="eastAsia" w:ascii="仿宋" w:hAnsi="仿宋" w:eastAsia="仿宋" w:cs="仿宋"/>
          <w:spacing w:val="4"/>
          <w:sz w:val="21"/>
          <w:szCs w:val="21"/>
          <w:highlight w:val="none"/>
        </w:rPr>
      </w:pPr>
      <w:r>
        <w:rPr>
          <w:rFonts w:hint="eastAsia" w:ascii="仿宋" w:hAnsi="仿宋" w:eastAsia="仿宋" w:cs="仿宋"/>
          <w:spacing w:val="4"/>
          <w:sz w:val="21"/>
          <w:szCs w:val="21"/>
          <w:highlight w:val="none"/>
        </w:rPr>
        <w:t>日      期：</w:t>
      </w:r>
      <w:r>
        <w:rPr>
          <w:rFonts w:hint="eastAsia" w:ascii="仿宋" w:hAnsi="仿宋" w:eastAsia="仿宋" w:cs="仿宋"/>
          <w:spacing w:val="4"/>
          <w:sz w:val="21"/>
          <w:szCs w:val="21"/>
          <w:highlight w:val="none"/>
          <w:u w:val="single"/>
        </w:rPr>
        <w:t xml:space="preserve">                               </w:t>
      </w:r>
    </w:p>
    <w:p>
      <w:pPr>
        <w:jc w:val="center"/>
        <w:rPr>
          <w:rFonts w:hint="eastAsia" w:ascii="仿宋" w:hAnsi="仿宋" w:eastAsia="仿宋" w:cs="仿宋"/>
          <w:sz w:val="21"/>
          <w:szCs w:val="21"/>
          <w:highlight w:val="none"/>
        </w:rPr>
      </w:pPr>
    </w:p>
    <w:p>
      <w:pPr>
        <w:spacing w:before="120" w:beforeLines="50" w:after="120" w:afterLines="50" w:line="400" w:lineRule="atLeast"/>
        <w:rPr>
          <w:rFonts w:hint="eastAsia" w:ascii="仿宋" w:hAnsi="仿宋" w:eastAsia="仿宋" w:cs="仿宋"/>
          <w:sz w:val="21"/>
          <w:szCs w:val="21"/>
          <w:highlight w:val="none"/>
        </w:rPr>
      </w:pPr>
    </w:p>
    <w:p>
      <w:pPr>
        <w:spacing w:before="120" w:beforeLines="50" w:after="120" w:afterLines="50" w:line="400" w:lineRule="atLeast"/>
        <w:rPr>
          <w:rFonts w:hint="eastAsia" w:ascii="仿宋" w:hAnsi="仿宋" w:eastAsia="仿宋" w:cs="仿宋"/>
          <w:sz w:val="21"/>
          <w:szCs w:val="21"/>
          <w:highlight w:val="none"/>
          <w:u w:val="single"/>
        </w:rPr>
      </w:pPr>
      <w:r>
        <w:rPr>
          <w:rFonts w:hint="eastAsia" w:ascii="仿宋" w:hAnsi="仿宋" w:eastAsia="仿宋" w:cs="仿宋"/>
          <w:sz w:val="21"/>
          <w:szCs w:val="21"/>
          <w:highlight w:val="none"/>
        </w:rPr>
        <w:t>注：本表应严格按照表格格式报价。</w:t>
      </w:r>
    </w:p>
    <w:p>
      <w:pPr>
        <w:spacing w:after="120"/>
        <w:rPr>
          <w:rFonts w:hint="eastAsia" w:ascii="仿宋" w:hAnsi="仿宋" w:eastAsia="仿宋" w:cs="仿宋"/>
          <w:b/>
          <w:sz w:val="21"/>
          <w:szCs w:val="21"/>
          <w:highlight w:val="none"/>
        </w:rPr>
      </w:pPr>
      <w:bookmarkStart w:id="130" w:name="_Toc344572163"/>
    </w:p>
    <w:p>
      <w:pPr>
        <w:pStyle w:val="3"/>
        <w:numPr>
          <w:ilvl w:val="0"/>
          <w:numId w:val="0"/>
        </w:numPr>
        <w:spacing w:before="120" w:beforeLines="50" w:after="240" w:afterLines="100"/>
        <w:jc w:val="center"/>
        <w:rPr>
          <w:rFonts w:hint="eastAsia" w:ascii="仿宋" w:hAnsi="仿宋" w:eastAsia="仿宋" w:cs="仿宋"/>
          <w:highlight w:val="none"/>
          <w:lang w:val="en-US" w:eastAsia="zh-CN"/>
        </w:rPr>
      </w:pPr>
      <w:r>
        <w:rPr>
          <w:rFonts w:hint="eastAsia" w:ascii="仿宋" w:hAnsi="仿宋" w:eastAsia="仿宋" w:cs="仿宋"/>
          <w:highlight w:val="none"/>
        </w:rPr>
        <w:br w:type="page"/>
      </w:r>
      <w:bookmarkStart w:id="131" w:name="_Toc7315"/>
      <w:bookmarkStart w:id="132" w:name="_Toc10822"/>
      <w:r>
        <w:rPr>
          <w:rFonts w:hint="eastAsia" w:ascii="仿宋" w:hAnsi="仿宋" w:eastAsia="仿宋" w:cs="仿宋"/>
          <w:highlight w:val="none"/>
          <w:lang w:val="en-US" w:eastAsia="zh-CN"/>
        </w:rPr>
        <w:t>三、已标价工程量清单</w:t>
      </w:r>
      <w:bookmarkEnd w:id="131"/>
    </w:p>
    <w:p>
      <w:pPr>
        <w:numPr>
          <w:ilvl w:val="0"/>
          <w:numId w:val="0"/>
        </w:numPr>
        <w:spacing w:before="120" w:beforeLines="50" w:after="240" w:afterLines="100"/>
        <w:jc w:val="center"/>
        <w:outlineLvl w:val="9"/>
        <w:rPr>
          <w:rFonts w:hint="eastAsia" w:ascii="仿宋" w:hAnsi="仿宋" w:eastAsia="仿宋" w:cs="仿宋"/>
          <w:highlight w:val="none"/>
          <w:lang w:val="en-US" w:eastAsia="zh-CN"/>
        </w:rPr>
      </w:pPr>
    </w:p>
    <w:p>
      <w:pPr>
        <w:jc w:val="center"/>
        <w:rPr>
          <w:rFonts w:hint="eastAsia" w:ascii="仿宋" w:hAnsi="仿宋" w:eastAsia="仿宋" w:cs="仿宋"/>
          <w:b/>
          <w:bCs/>
          <w:highlight w:val="none"/>
        </w:rPr>
      </w:pPr>
      <w:r>
        <w:rPr>
          <w:rFonts w:hint="eastAsia" w:ascii="仿宋" w:hAnsi="仿宋" w:eastAsia="仿宋" w:cs="仿宋"/>
          <w:b/>
          <w:bCs/>
          <w:highlight w:val="none"/>
        </w:rPr>
        <w:t>根据采购内容及评分标准编制（格式自拟）</w:t>
      </w:r>
    </w:p>
    <w:p>
      <w:pPr>
        <w:bidi w:val="0"/>
        <w:rPr>
          <w:rFonts w:hint="eastAsia" w:ascii="仿宋" w:hAnsi="仿宋" w:eastAsia="仿宋" w:cs="仿宋"/>
          <w:lang w:val="en-US" w:eastAsia="zh-CN"/>
        </w:rPr>
      </w:pPr>
    </w:p>
    <w:p>
      <w:pPr>
        <w:pStyle w:val="12"/>
        <w:rPr>
          <w:rFonts w:hint="eastAsia" w:ascii="仿宋" w:hAnsi="仿宋" w:eastAsia="仿宋" w:cs="仿宋"/>
          <w:highlight w:val="none"/>
          <w:lang w:val="en-US" w:eastAsia="zh-CN"/>
        </w:rPr>
      </w:pPr>
    </w:p>
    <w:p>
      <w:pPr>
        <w:pStyle w:val="12"/>
        <w:rPr>
          <w:rFonts w:hint="eastAsia" w:ascii="仿宋" w:hAnsi="仿宋" w:eastAsia="仿宋" w:cs="仿宋"/>
          <w:highlight w:val="none"/>
          <w:lang w:val="en-US" w:eastAsia="zh-CN"/>
        </w:rPr>
      </w:pPr>
    </w:p>
    <w:p>
      <w:pPr>
        <w:pStyle w:val="12"/>
        <w:rPr>
          <w:rFonts w:hint="eastAsia" w:ascii="仿宋" w:hAnsi="仿宋" w:eastAsia="仿宋" w:cs="仿宋"/>
          <w:highlight w:val="none"/>
          <w:lang w:val="en-US" w:eastAsia="zh-CN"/>
        </w:rPr>
      </w:pPr>
    </w:p>
    <w:p>
      <w:pPr>
        <w:pStyle w:val="12"/>
        <w:rPr>
          <w:rFonts w:hint="eastAsia" w:ascii="仿宋" w:hAnsi="仿宋" w:eastAsia="仿宋" w:cs="仿宋"/>
          <w:highlight w:val="none"/>
          <w:lang w:val="en-US" w:eastAsia="zh-CN"/>
        </w:rPr>
      </w:pPr>
    </w:p>
    <w:p>
      <w:pPr>
        <w:pStyle w:val="12"/>
        <w:rPr>
          <w:rFonts w:hint="eastAsia" w:ascii="仿宋" w:hAnsi="仿宋" w:eastAsia="仿宋" w:cs="仿宋"/>
          <w:highlight w:val="none"/>
          <w:lang w:val="en-US" w:eastAsia="zh-CN"/>
        </w:rPr>
      </w:pPr>
    </w:p>
    <w:p>
      <w:pPr>
        <w:pStyle w:val="12"/>
        <w:rPr>
          <w:rFonts w:hint="eastAsia" w:ascii="仿宋" w:hAnsi="仿宋" w:eastAsia="仿宋" w:cs="仿宋"/>
          <w:highlight w:val="none"/>
          <w:lang w:val="en-US" w:eastAsia="zh-CN"/>
        </w:rPr>
      </w:pPr>
    </w:p>
    <w:p>
      <w:pPr>
        <w:pStyle w:val="12"/>
        <w:rPr>
          <w:rFonts w:hint="eastAsia" w:ascii="仿宋" w:hAnsi="仿宋" w:eastAsia="仿宋" w:cs="仿宋"/>
          <w:highlight w:val="none"/>
          <w:lang w:val="en-US" w:eastAsia="zh-CN"/>
        </w:rPr>
      </w:pPr>
    </w:p>
    <w:p>
      <w:pPr>
        <w:pStyle w:val="12"/>
        <w:rPr>
          <w:rFonts w:hint="eastAsia" w:ascii="仿宋" w:hAnsi="仿宋" w:eastAsia="仿宋" w:cs="仿宋"/>
          <w:highlight w:val="none"/>
          <w:lang w:val="en-US" w:eastAsia="zh-CN"/>
        </w:rPr>
      </w:pPr>
    </w:p>
    <w:p>
      <w:pPr>
        <w:spacing w:line="360" w:lineRule="auto"/>
        <w:ind w:firstLine="2976" w:firstLineChars="1200"/>
        <w:jc w:val="left"/>
        <w:rPr>
          <w:rFonts w:hint="eastAsia" w:ascii="仿宋" w:hAnsi="仿宋" w:eastAsia="仿宋" w:cs="仿宋"/>
          <w:spacing w:val="4"/>
          <w:szCs w:val="24"/>
          <w:highlight w:val="none"/>
        </w:rPr>
      </w:pPr>
      <w:r>
        <w:rPr>
          <w:rFonts w:hint="eastAsia" w:ascii="仿宋" w:hAnsi="仿宋" w:eastAsia="仿宋" w:cs="仿宋"/>
          <w:spacing w:val="4"/>
          <w:szCs w:val="24"/>
          <w:highlight w:val="none"/>
        </w:rPr>
        <w:t>投标供应商名称：</w:t>
      </w:r>
      <w:r>
        <w:rPr>
          <w:rFonts w:hint="eastAsia" w:ascii="仿宋" w:hAnsi="仿宋" w:eastAsia="仿宋" w:cs="仿宋"/>
          <w:spacing w:val="4"/>
          <w:szCs w:val="24"/>
          <w:highlight w:val="none"/>
          <w:u w:val="single"/>
        </w:rPr>
        <w:t xml:space="preserve">                 （盖章）  </w:t>
      </w:r>
    </w:p>
    <w:p>
      <w:pPr>
        <w:spacing w:line="360" w:lineRule="auto"/>
        <w:ind w:firstLine="2976" w:firstLineChars="1200"/>
        <w:jc w:val="left"/>
        <w:rPr>
          <w:rFonts w:hint="eastAsia" w:ascii="仿宋" w:hAnsi="仿宋" w:eastAsia="仿宋" w:cs="仿宋"/>
          <w:spacing w:val="4"/>
          <w:szCs w:val="24"/>
          <w:highlight w:val="none"/>
        </w:rPr>
      </w:pPr>
      <w:r>
        <w:rPr>
          <w:rFonts w:hint="eastAsia" w:ascii="仿宋" w:hAnsi="仿宋" w:eastAsia="仿宋" w:cs="仿宋"/>
          <w:spacing w:val="4"/>
          <w:szCs w:val="24"/>
          <w:highlight w:val="none"/>
        </w:rPr>
        <w:t>供应商法定代表人或被授权人：</w:t>
      </w:r>
      <w:r>
        <w:rPr>
          <w:rFonts w:hint="eastAsia" w:ascii="仿宋" w:hAnsi="仿宋" w:eastAsia="仿宋" w:cs="仿宋"/>
          <w:spacing w:val="4"/>
          <w:szCs w:val="24"/>
          <w:highlight w:val="none"/>
          <w:u w:val="single"/>
        </w:rPr>
        <w:t xml:space="preserve">  （签字或盖章）</w:t>
      </w:r>
    </w:p>
    <w:p>
      <w:pPr>
        <w:spacing w:line="360" w:lineRule="auto"/>
        <w:ind w:firstLine="2976" w:firstLineChars="1200"/>
        <w:rPr>
          <w:rFonts w:hint="eastAsia" w:ascii="仿宋" w:hAnsi="仿宋" w:eastAsia="仿宋" w:cs="仿宋"/>
          <w:szCs w:val="24"/>
          <w:highlight w:val="none"/>
        </w:rPr>
      </w:pPr>
      <w:r>
        <w:rPr>
          <w:rFonts w:hint="eastAsia" w:ascii="仿宋" w:hAnsi="仿宋" w:eastAsia="仿宋" w:cs="仿宋"/>
          <w:spacing w:val="4"/>
          <w:szCs w:val="24"/>
          <w:highlight w:val="none"/>
        </w:rPr>
        <w:t>日      期：</w:t>
      </w:r>
      <w:r>
        <w:rPr>
          <w:rFonts w:hint="eastAsia" w:ascii="仿宋" w:hAnsi="仿宋" w:eastAsia="仿宋" w:cs="仿宋"/>
          <w:spacing w:val="4"/>
          <w:szCs w:val="24"/>
          <w:highlight w:val="none"/>
          <w:u w:val="single"/>
        </w:rPr>
        <w:t xml:space="preserve">                               </w:t>
      </w:r>
    </w:p>
    <w:p>
      <w:pPr>
        <w:pStyle w:val="12"/>
        <w:rPr>
          <w:rFonts w:hint="eastAsia" w:ascii="仿宋" w:hAnsi="仿宋" w:eastAsia="仿宋" w:cs="仿宋"/>
          <w:highlight w:val="none"/>
          <w:lang w:val="en-US" w:eastAsia="zh-CN"/>
        </w:rPr>
      </w:pPr>
    </w:p>
    <w:p>
      <w:pPr>
        <w:pStyle w:val="12"/>
        <w:rPr>
          <w:rFonts w:hint="eastAsia" w:ascii="仿宋" w:hAnsi="仿宋" w:eastAsia="仿宋" w:cs="仿宋"/>
          <w:highlight w:val="none"/>
          <w:lang w:val="en-US" w:eastAsia="zh-CN"/>
        </w:rPr>
      </w:pPr>
    </w:p>
    <w:p>
      <w:pPr>
        <w:pStyle w:val="12"/>
        <w:rPr>
          <w:rFonts w:hint="eastAsia" w:ascii="仿宋" w:hAnsi="仿宋" w:eastAsia="仿宋" w:cs="仿宋"/>
          <w:highlight w:val="none"/>
          <w:lang w:val="en-US" w:eastAsia="zh-CN"/>
        </w:rPr>
      </w:pPr>
    </w:p>
    <w:p>
      <w:pPr>
        <w:pStyle w:val="12"/>
        <w:rPr>
          <w:rFonts w:hint="eastAsia" w:ascii="仿宋" w:hAnsi="仿宋" w:eastAsia="仿宋" w:cs="仿宋"/>
          <w:highlight w:val="none"/>
          <w:lang w:val="en-US" w:eastAsia="zh-CN"/>
        </w:rPr>
      </w:pPr>
    </w:p>
    <w:p>
      <w:pPr>
        <w:pStyle w:val="12"/>
        <w:rPr>
          <w:rFonts w:hint="eastAsia" w:ascii="仿宋" w:hAnsi="仿宋" w:eastAsia="仿宋" w:cs="仿宋"/>
          <w:highlight w:val="none"/>
          <w:lang w:val="en-US" w:eastAsia="zh-CN"/>
        </w:rPr>
      </w:pPr>
    </w:p>
    <w:p>
      <w:pPr>
        <w:pStyle w:val="12"/>
        <w:rPr>
          <w:rFonts w:hint="eastAsia" w:ascii="仿宋" w:hAnsi="仿宋" w:eastAsia="仿宋" w:cs="仿宋"/>
          <w:highlight w:val="none"/>
          <w:lang w:val="en-US" w:eastAsia="zh-CN"/>
        </w:rPr>
      </w:pPr>
    </w:p>
    <w:p>
      <w:pPr>
        <w:pStyle w:val="12"/>
        <w:rPr>
          <w:rFonts w:hint="eastAsia" w:ascii="仿宋" w:hAnsi="仿宋" w:eastAsia="仿宋" w:cs="仿宋"/>
          <w:highlight w:val="none"/>
          <w:lang w:val="en-US" w:eastAsia="zh-CN"/>
        </w:rPr>
      </w:pPr>
    </w:p>
    <w:p>
      <w:pPr>
        <w:pStyle w:val="12"/>
        <w:rPr>
          <w:rFonts w:hint="eastAsia" w:ascii="仿宋" w:hAnsi="仿宋" w:eastAsia="仿宋" w:cs="仿宋"/>
          <w:highlight w:val="none"/>
          <w:lang w:val="en-US" w:eastAsia="zh-CN"/>
        </w:rPr>
      </w:pPr>
    </w:p>
    <w:p>
      <w:pPr>
        <w:spacing w:line="440" w:lineRule="exact"/>
        <w:jc w:val="center"/>
        <w:rPr>
          <w:rFonts w:hint="eastAsia" w:ascii="仿宋" w:hAnsi="仿宋" w:eastAsia="仿宋" w:cs="仿宋"/>
          <w:b/>
          <w:bCs/>
          <w:color w:val="auto"/>
          <w:spacing w:val="4"/>
          <w:sz w:val="28"/>
          <w:szCs w:val="28"/>
          <w:highlight w:val="none"/>
        </w:rPr>
      </w:pPr>
    </w:p>
    <w:p>
      <w:pPr>
        <w:spacing w:line="440" w:lineRule="exact"/>
        <w:jc w:val="center"/>
        <w:rPr>
          <w:rFonts w:hint="eastAsia" w:ascii="仿宋" w:hAnsi="仿宋" w:eastAsia="仿宋" w:cs="仿宋"/>
          <w:b/>
          <w:bCs/>
          <w:color w:val="auto"/>
          <w:spacing w:val="4"/>
          <w:sz w:val="28"/>
          <w:szCs w:val="28"/>
          <w:highlight w:val="none"/>
        </w:rPr>
      </w:pPr>
    </w:p>
    <w:p>
      <w:pPr>
        <w:spacing w:line="440" w:lineRule="exact"/>
        <w:jc w:val="center"/>
        <w:rPr>
          <w:rFonts w:hint="eastAsia" w:ascii="仿宋" w:hAnsi="仿宋" w:eastAsia="仿宋" w:cs="仿宋"/>
          <w:b/>
          <w:bCs/>
          <w:color w:val="auto"/>
          <w:spacing w:val="4"/>
          <w:sz w:val="28"/>
          <w:szCs w:val="28"/>
          <w:highlight w:val="none"/>
        </w:rPr>
      </w:pPr>
    </w:p>
    <w:p>
      <w:pPr>
        <w:spacing w:line="440" w:lineRule="exact"/>
        <w:jc w:val="center"/>
        <w:rPr>
          <w:rFonts w:hint="eastAsia" w:ascii="仿宋" w:hAnsi="仿宋" w:eastAsia="仿宋" w:cs="仿宋"/>
          <w:b/>
          <w:bCs/>
          <w:color w:val="auto"/>
          <w:spacing w:val="4"/>
          <w:sz w:val="28"/>
          <w:szCs w:val="28"/>
          <w:highlight w:val="none"/>
        </w:rPr>
      </w:pPr>
    </w:p>
    <w:p>
      <w:pPr>
        <w:spacing w:line="440" w:lineRule="exact"/>
        <w:jc w:val="center"/>
        <w:rPr>
          <w:rFonts w:hint="eastAsia" w:ascii="仿宋" w:hAnsi="仿宋" w:eastAsia="仿宋" w:cs="仿宋"/>
          <w:b/>
          <w:bCs/>
          <w:color w:val="auto"/>
          <w:spacing w:val="4"/>
          <w:sz w:val="28"/>
          <w:szCs w:val="28"/>
          <w:highlight w:val="none"/>
        </w:rPr>
      </w:pPr>
    </w:p>
    <w:p>
      <w:pPr>
        <w:spacing w:line="440" w:lineRule="exact"/>
        <w:jc w:val="center"/>
        <w:rPr>
          <w:rFonts w:hint="eastAsia" w:ascii="仿宋" w:hAnsi="仿宋" w:eastAsia="仿宋" w:cs="仿宋"/>
          <w:b/>
          <w:bCs/>
          <w:color w:val="auto"/>
          <w:spacing w:val="4"/>
          <w:sz w:val="28"/>
          <w:szCs w:val="28"/>
          <w:highlight w:val="none"/>
        </w:rPr>
      </w:pPr>
    </w:p>
    <w:p>
      <w:pPr>
        <w:spacing w:line="440" w:lineRule="exact"/>
        <w:jc w:val="center"/>
        <w:rPr>
          <w:rFonts w:hint="eastAsia" w:ascii="仿宋" w:hAnsi="仿宋" w:eastAsia="仿宋" w:cs="仿宋"/>
          <w:b/>
          <w:bCs/>
          <w:color w:val="auto"/>
          <w:spacing w:val="4"/>
          <w:sz w:val="28"/>
          <w:szCs w:val="28"/>
          <w:highlight w:val="none"/>
        </w:rPr>
      </w:pPr>
    </w:p>
    <w:p>
      <w:pPr>
        <w:spacing w:line="440" w:lineRule="exact"/>
        <w:jc w:val="center"/>
        <w:rPr>
          <w:rFonts w:hint="eastAsia" w:ascii="仿宋" w:hAnsi="仿宋" w:eastAsia="仿宋" w:cs="仿宋"/>
          <w:b/>
          <w:bCs/>
          <w:color w:val="auto"/>
          <w:spacing w:val="4"/>
          <w:sz w:val="28"/>
          <w:szCs w:val="28"/>
          <w:highlight w:val="none"/>
        </w:rPr>
      </w:pPr>
    </w:p>
    <w:p>
      <w:pPr>
        <w:spacing w:line="440" w:lineRule="exact"/>
        <w:jc w:val="both"/>
        <w:rPr>
          <w:rFonts w:hint="eastAsia" w:ascii="仿宋" w:hAnsi="仿宋" w:eastAsia="仿宋" w:cs="仿宋"/>
          <w:b/>
          <w:bCs/>
          <w:color w:val="auto"/>
          <w:spacing w:val="4"/>
          <w:sz w:val="28"/>
          <w:szCs w:val="28"/>
          <w:highlight w:val="none"/>
        </w:rPr>
      </w:pPr>
    </w:p>
    <w:p>
      <w:pPr>
        <w:spacing w:line="440" w:lineRule="exact"/>
        <w:jc w:val="center"/>
        <w:rPr>
          <w:rFonts w:hint="eastAsia" w:ascii="仿宋" w:hAnsi="仿宋" w:eastAsia="仿宋" w:cs="仿宋"/>
          <w:b/>
          <w:bCs/>
          <w:color w:val="auto"/>
          <w:spacing w:val="4"/>
          <w:sz w:val="28"/>
          <w:szCs w:val="28"/>
          <w:highlight w:val="none"/>
        </w:rPr>
      </w:pPr>
      <w:r>
        <w:rPr>
          <w:rFonts w:hint="eastAsia" w:ascii="仿宋" w:hAnsi="仿宋" w:eastAsia="仿宋" w:cs="仿宋"/>
          <w:b/>
          <w:bCs/>
          <w:color w:val="auto"/>
          <w:spacing w:val="4"/>
          <w:sz w:val="28"/>
          <w:szCs w:val="28"/>
          <w:highlight w:val="none"/>
        </w:rPr>
        <w:br w:type="column"/>
      </w:r>
      <w:r>
        <w:rPr>
          <w:rFonts w:hint="eastAsia" w:ascii="仿宋" w:hAnsi="仿宋" w:eastAsia="仿宋" w:cs="仿宋"/>
          <w:b/>
          <w:bCs/>
          <w:color w:val="auto"/>
          <w:spacing w:val="4"/>
          <w:sz w:val="28"/>
          <w:szCs w:val="28"/>
          <w:highlight w:val="none"/>
        </w:rPr>
        <w:t>编制说明</w:t>
      </w:r>
    </w:p>
    <w:p>
      <w:pPr>
        <w:spacing w:line="440" w:lineRule="exact"/>
        <w:jc w:val="center"/>
        <w:rPr>
          <w:rFonts w:hint="eastAsia" w:ascii="仿宋" w:hAnsi="仿宋" w:eastAsia="仿宋" w:cs="仿宋"/>
          <w:b/>
          <w:bCs/>
          <w:color w:val="auto"/>
          <w:spacing w:val="4"/>
          <w:sz w:val="28"/>
          <w:szCs w:val="28"/>
          <w:highlight w:val="none"/>
        </w:rPr>
      </w:pPr>
    </w:p>
    <w:p>
      <w:pPr>
        <w:tabs>
          <w:tab w:val="left" w:pos="258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本报价依据本</w:t>
      </w:r>
      <w:r>
        <w:rPr>
          <w:rFonts w:hint="eastAsia" w:ascii="仿宋" w:hAnsi="仿宋" w:eastAsia="仿宋" w:cs="仿宋"/>
          <w:color w:val="auto"/>
          <w:sz w:val="24"/>
          <w:szCs w:val="24"/>
          <w:highlight w:val="none"/>
          <w:lang w:val="en-US" w:eastAsia="zh-CN"/>
        </w:rPr>
        <w:t>招标</w:t>
      </w:r>
      <w:r>
        <w:rPr>
          <w:rFonts w:hint="eastAsia" w:ascii="仿宋" w:hAnsi="仿宋" w:eastAsia="仿宋" w:cs="仿宋"/>
          <w:color w:val="auto"/>
          <w:sz w:val="24"/>
          <w:szCs w:val="24"/>
          <w:highlight w:val="none"/>
        </w:rPr>
        <w:t>文件及合同文件的有关条款进行编制。</w:t>
      </w:r>
    </w:p>
    <w:p>
      <w:pPr>
        <w:tabs>
          <w:tab w:val="left" w:pos="258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工程量清单报价表中所填入的综合单价与合价，均包括人工费、材料费、机械费、管理费、利润、税金及工程所测算的风险金等全部费用。</w:t>
      </w:r>
    </w:p>
    <w:p>
      <w:pPr>
        <w:tabs>
          <w:tab w:val="left" w:pos="258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措施项目报价表中所填入的措施项目报价，包括采用的各种措施的费用。</w:t>
      </w:r>
    </w:p>
    <w:p>
      <w:pPr>
        <w:tabs>
          <w:tab w:val="left" w:pos="258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其他项目报价表中所填入的其他项目报价，包括工程量清单报价表和措施项目报价表以外的、为完成本工程项目的施工所必须发生的其他费用。</w:t>
      </w:r>
    </w:p>
    <w:p>
      <w:pPr>
        <w:tabs>
          <w:tab w:val="left" w:pos="258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本工程量清单报价表中的每一单项均应填写单价与合价，对没有填写单价与合价的项目费用，视为已包括在工程量清单的其他单价或合价之中。</w:t>
      </w:r>
    </w:p>
    <w:p>
      <w:pPr>
        <w:tabs>
          <w:tab w:val="left" w:pos="258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本报价的币种为人民币。</w:t>
      </w:r>
    </w:p>
    <w:p>
      <w:pPr>
        <w:tabs>
          <w:tab w:val="left" w:pos="258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供应商应将报价需要说明的事项，用文字书写与投标报价表一并报送。</w:t>
      </w:r>
    </w:p>
    <w:p>
      <w:pPr>
        <w:tabs>
          <w:tab w:val="left" w:pos="2580"/>
        </w:tabs>
        <w:spacing w:line="360" w:lineRule="auto"/>
        <w:ind w:firstLine="480" w:firstLineChars="200"/>
        <w:jc w:val="left"/>
        <w:rPr>
          <w:rFonts w:hint="eastAsia" w:ascii="仿宋" w:hAnsi="仿宋" w:eastAsia="仿宋" w:cs="仿宋"/>
          <w:b/>
          <w:color w:val="auto"/>
          <w:sz w:val="32"/>
          <w:szCs w:val="32"/>
          <w:highlight w:val="none"/>
        </w:rPr>
        <w:sectPr>
          <w:pgSz w:w="11906" w:h="16838"/>
          <w:pgMar w:top="1418" w:right="1418" w:bottom="1418" w:left="1418" w:header="851" w:footer="992" w:gutter="0"/>
          <w:pgNumType w:fmt="decimal"/>
          <w:cols w:space="720" w:num="1"/>
          <w:docGrid w:linePitch="312" w:charSpace="0"/>
        </w:sectPr>
      </w:pPr>
      <w:r>
        <w:rPr>
          <w:rFonts w:hint="eastAsia" w:ascii="仿宋" w:hAnsi="仿宋" w:eastAsia="仿宋" w:cs="仿宋"/>
          <w:color w:val="auto"/>
          <w:sz w:val="24"/>
          <w:szCs w:val="24"/>
          <w:highlight w:val="none"/>
        </w:rPr>
        <w:t>8</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工程量清单报价表</w:t>
      </w:r>
      <w:r>
        <w:rPr>
          <w:rFonts w:hint="eastAsia" w:ascii="仿宋" w:hAnsi="仿宋" w:eastAsia="仿宋" w:cs="仿宋"/>
          <w:color w:val="auto"/>
          <w:sz w:val="24"/>
          <w:szCs w:val="24"/>
          <w:highlight w:val="none"/>
          <w:lang w:eastAsia="zh-CN"/>
        </w:rPr>
        <w:t>格式自拟</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若使用计价软件，</w:t>
      </w:r>
      <w:r>
        <w:rPr>
          <w:rFonts w:hint="eastAsia" w:ascii="仿宋" w:hAnsi="仿宋" w:eastAsia="仿宋" w:cs="仿宋"/>
          <w:color w:val="auto"/>
          <w:sz w:val="24"/>
          <w:szCs w:val="24"/>
          <w:highlight w:val="none"/>
        </w:rPr>
        <w:t>以计价软件所生成的格式为准。</w:t>
      </w:r>
    </w:p>
    <w:p>
      <w:pPr>
        <w:pStyle w:val="221"/>
        <w:spacing w:before="24" w:after="24"/>
        <w:ind w:left="0" w:leftChars="0" w:firstLine="0" w:firstLineChars="0"/>
        <w:jc w:val="center"/>
        <w:rPr>
          <w:rFonts w:hint="eastAsia" w:ascii="仿宋" w:hAnsi="仿宋" w:eastAsia="仿宋" w:cs="仿宋"/>
          <w:b/>
          <w:bCs/>
          <w:sz w:val="28"/>
          <w:szCs w:val="32"/>
          <w:highlight w:val="none"/>
          <w:lang w:val="en-US" w:eastAsia="zh-CN" w:bidi="ar-SA"/>
        </w:rPr>
      </w:pPr>
      <w:bookmarkStart w:id="133" w:name="_Toc4071"/>
      <w:r>
        <w:rPr>
          <w:rFonts w:hint="eastAsia" w:ascii="仿宋" w:hAnsi="仿宋" w:eastAsia="仿宋" w:cs="仿宋"/>
          <w:b/>
          <w:bCs/>
          <w:sz w:val="28"/>
          <w:szCs w:val="32"/>
          <w:highlight w:val="none"/>
          <w:lang w:val="en-US" w:eastAsia="zh-CN" w:bidi="ar-SA"/>
        </w:rPr>
        <w:t>四、偏离表</w:t>
      </w:r>
      <w:bookmarkEnd w:id="133"/>
    </w:p>
    <w:p>
      <w:pPr>
        <w:rPr>
          <w:rFonts w:hint="eastAsia" w:ascii="仿宋" w:hAnsi="仿宋" w:eastAsia="仿宋" w:cs="仿宋"/>
          <w:color w:val="auto"/>
          <w:highlight w:val="none"/>
        </w:rPr>
      </w:pPr>
    </w:p>
    <w:p>
      <w:pPr>
        <w:autoSpaceDE w:val="0"/>
        <w:autoSpaceDN w:val="0"/>
        <w:adjustRightInd w:val="0"/>
        <w:snapToGrid w:val="0"/>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商务、合同条款偏离表</w:t>
      </w:r>
    </w:p>
    <w:p>
      <w:pPr>
        <w:pStyle w:val="21"/>
        <w:ind w:left="737" w:leftChars="307" w:right="560" w:firstLine="120" w:firstLineChars="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项目编号:</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2835"/>
        <w:gridCol w:w="1701"/>
        <w:gridCol w:w="1417"/>
        <w:gridCol w:w="2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6" w:hRule="atLeast"/>
          <w:jc w:val="center"/>
        </w:trPr>
        <w:tc>
          <w:tcPr>
            <w:tcW w:w="780" w:type="dxa"/>
            <w:noWrap w:val="0"/>
            <w:vAlign w:val="center"/>
          </w:tcPr>
          <w:p>
            <w:pPr>
              <w:pStyle w:val="21"/>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2835" w:type="dxa"/>
            <w:noWrap w:val="0"/>
            <w:vAlign w:val="center"/>
          </w:tcPr>
          <w:p>
            <w:pPr>
              <w:pStyle w:val="21"/>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招标</w:t>
            </w:r>
            <w:r>
              <w:rPr>
                <w:rFonts w:hint="eastAsia" w:ascii="仿宋" w:hAnsi="仿宋" w:eastAsia="仿宋" w:cs="仿宋"/>
                <w:color w:val="auto"/>
                <w:sz w:val="24"/>
                <w:szCs w:val="24"/>
                <w:highlight w:val="none"/>
              </w:rPr>
              <w:t>文件商务、合同条款</w:t>
            </w:r>
          </w:p>
        </w:tc>
        <w:tc>
          <w:tcPr>
            <w:tcW w:w="1701" w:type="dxa"/>
            <w:noWrap w:val="0"/>
            <w:vAlign w:val="center"/>
          </w:tcPr>
          <w:p>
            <w:pPr>
              <w:pStyle w:val="21"/>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完全响应</w:t>
            </w:r>
          </w:p>
        </w:tc>
        <w:tc>
          <w:tcPr>
            <w:tcW w:w="1417" w:type="dxa"/>
            <w:noWrap w:val="0"/>
            <w:vAlign w:val="center"/>
          </w:tcPr>
          <w:p>
            <w:pPr>
              <w:pStyle w:val="21"/>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有偏离</w:t>
            </w:r>
          </w:p>
        </w:tc>
        <w:tc>
          <w:tcPr>
            <w:tcW w:w="2195" w:type="dxa"/>
            <w:noWrap w:val="0"/>
            <w:vAlign w:val="center"/>
          </w:tcPr>
          <w:p>
            <w:pPr>
              <w:pStyle w:val="21"/>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noWrap w:val="0"/>
            <w:vAlign w:val="top"/>
          </w:tcPr>
          <w:p>
            <w:pPr>
              <w:pStyle w:val="21"/>
              <w:jc w:val="center"/>
              <w:rPr>
                <w:rFonts w:hint="eastAsia" w:ascii="仿宋" w:hAnsi="仿宋" w:eastAsia="仿宋" w:cs="仿宋"/>
                <w:color w:val="auto"/>
                <w:sz w:val="24"/>
                <w:szCs w:val="24"/>
                <w:highlight w:val="none"/>
              </w:rPr>
            </w:pPr>
          </w:p>
        </w:tc>
        <w:tc>
          <w:tcPr>
            <w:tcW w:w="2835" w:type="dxa"/>
            <w:noWrap w:val="0"/>
            <w:vAlign w:val="top"/>
          </w:tcPr>
          <w:p>
            <w:pPr>
              <w:pStyle w:val="21"/>
              <w:jc w:val="center"/>
              <w:rPr>
                <w:rFonts w:hint="eastAsia" w:ascii="仿宋" w:hAnsi="仿宋" w:eastAsia="仿宋" w:cs="仿宋"/>
                <w:color w:val="auto"/>
                <w:sz w:val="24"/>
                <w:szCs w:val="24"/>
                <w:highlight w:val="none"/>
              </w:rPr>
            </w:pPr>
          </w:p>
        </w:tc>
        <w:tc>
          <w:tcPr>
            <w:tcW w:w="1701" w:type="dxa"/>
            <w:noWrap w:val="0"/>
            <w:vAlign w:val="top"/>
          </w:tcPr>
          <w:p>
            <w:pPr>
              <w:pStyle w:val="21"/>
              <w:jc w:val="center"/>
              <w:rPr>
                <w:rFonts w:hint="eastAsia" w:ascii="仿宋" w:hAnsi="仿宋" w:eastAsia="仿宋" w:cs="仿宋"/>
                <w:color w:val="auto"/>
                <w:sz w:val="24"/>
                <w:szCs w:val="24"/>
                <w:highlight w:val="none"/>
              </w:rPr>
            </w:pPr>
          </w:p>
        </w:tc>
        <w:tc>
          <w:tcPr>
            <w:tcW w:w="1417" w:type="dxa"/>
            <w:noWrap w:val="0"/>
            <w:vAlign w:val="top"/>
          </w:tcPr>
          <w:p>
            <w:pPr>
              <w:pStyle w:val="21"/>
              <w:jc w:val="center"/>
              <w:rPr>
                <w:rFonts w:hint="eastAsia" w:ascii="仿宋" w:hAnsi="仿宋" w:eastAsia="仿宋" w:cs="仿宋"/>
                <w:color w:val="auto"/>
                <w:sz w:val="24"/>
                <w:szCs w:val="24"/>
                <w:highlight w:val="none"/>
              </w:rPr>
            </w:pPr>
          </w:p>
        </w:tc>
        <w:tc>
          <w:tcPr>
            <w:tcW w:w="2195" w:type="dxa"/>
            <w:noWrap w:val="0"/>
            <w:vAlign w:val="top"/>
          </w:tcPr>
          <w:p>
            <w:pPr>
              <w:pStyle w:val="21"/>
              <w:jc w:val="center"/>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noWrap w:val="0"/>
            <w:vAlign w:val="top"/>
          </w:tcPr>
          <w:p>
            <w:pPr>
              <w:pStyle w:val="21"/>
              <w:ind w:left="1157" w:leftChars="257" w:hanging="540"/>
              <w:rPr>
                <w:rFonts w:hint="eastAsia" w:ascii="仿宋" w:hAnsi="仿宋" w:eastAsia="仿宋" w:cs="仿宋"/>
                <w:color w:val="auto"/>
                <w:sz w:val="24"/>
                <w:szCs w:val="24"/>
                <w:highlight w:val="none"/>
              </w:rPr>
            </w:pPr>
          </w:p>
        </w:tc>
        <w:tc>
          <w:tcPr>
            <w:tcW w:w="2835" w:type="dxa"/>
            <w:noWrap w:val="0"/>
            <w:vAlign w:val="center"/>
          </w:tcPr>
          <w:p>
            <w:pPr>
              <w:spacing w:line="360" w:lineRule="auto"/>
              <w:jc w:val="center"/>
              <w:rPr>
                <w:rFonts w:hint="eastAsia" w:ascii="仿宋" w:hAnsi="仿宋" w:eastAsia="仿宋" w:cs="仿宋"/>
                <w:bCs/>
                <w:color w:val="auto"/>
                <w:sz w:val="24"/>
                <w:highlight w:val="none"/>
              </w:rPr>
            </w:pPr>
          </w:p>
        </w:tc>
        <w:tc>
          <w:tcPr>
            <w:tcW w:w="1701" w:type="dxa"/>
            <w:noWrap w:val="0"/>
            <w:vAlign w:val="top"/>
          </w:tcPr>
          <w:p>
            <w:pPr>
              <w:pStyle w:val="21"/>
              <w:ind w:left="1157" w:leftChars="257" w:hanging="540"/>
              <w:jc w:val="center"/>
              <w:rPr>
                <w:rFonts w:hint="eastAsia" w:ascii="仿宋" w:hAnsi="仿宋" w:eastAsia="仿宋" w:cs="仿宋"/>
                <w:color w:val="auto"/>
                <w:sz w:val="24"/>
                <w:szCs w:val="24"/>
                <w:highlight w:val="none"/>
              </w:rPr>
            </w:pPr>
          </w:p>
        </w:tc>
        <w:tc>
          <w:tcPr>
            <w:tcW w:w="1417" w:type="dxa"/>
            <w:noWrap w:val="0"/>
            <w:vAlign w:val="top"/>
          </w:tcPr>
          <w:p>
            <w:pPr>
              <w:pStyle w:val="21"/>
              <w:ind w:left="1157" w:leftChars="257" w:hanging="540"/>
              <w:jc w:val="center"/>
              <w:rPr>
                <w:rFonts w:hint="eastAsia" w:ascii="仿宋" w:hAnsi="仿宋" w:eastAsia="仿宋" w:cs="仿宋"/>
                <w:color w:val="auto"/>
                <w:sz w:val="24"/>
                <w:szCs w:val="24"/>
                <w:highlight w:val="none"/>
              </w:rPr>
            </w:pPr>
          </w:p>
        </w:tc>
        <w:tc>
          <w:tcPr>
            <w:tcW w:w="2195" w:type="dxa"/>
            <w:noWrap w:val="0"/>
            <w:vAlign w:val="top"/>
          </w:tcPr>
          <w:p>
            <w:pPr>
              <w:pStyle w:val="21"/>
              <w:ind w:left="1157" w:leftChars="257" w:hanging="540"/>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noWrap w:val="0"/>
            <w:vAlign w:val="top"/>
          </w:tcPr>
          <w:p>
            <w:pPr>
              <w:pStyle w:val="21"/>
              <w:ind w:left="1157" w:leftChars="257" w:hanging="540"/>
              <w:rPr>
                <w:rFonts w:hint="eastAsia" w:ascii="仿宋" w:hAnsi="仿宋" w:eastAsia="仿宋" w:cs="仿宋"/>
                <w:color w:val="auto"/>
                <w:sz w:val="24"/>
                <w:szCs w:val="24"/>
                <w:highlight w:val="none"/>
              </w:rPr>
            </w:pPr>
          </w:p>
        </w:tc>
        <w:tc>
          <w:tcPr>
            <w:tcW w:w="2835" w:type="dxa"/>
            <w:noWrap w:val="0"/>
            <w:vAlign w:val="center"/>
          </w:tcPr>
          <w:p>
            <w:pPr>
              <w:spacing w:line="360" w:lineRule="auto"/>
              <w:jc w:val="center"/>
              <w:rPr>
                <w:rFonts w:hint="eastAsia" w:ascii="仿宋" w:hAnsi="仿宋" w:eastAsia="仿宋" w:cs="仿宋"/>
                <w:bCs/>
                <w:color w:val="auto"/>
                <w:sz w:val="24"/>
                <w:highlight w:val="none"/>
              </w:rPr>
            </w:pPr>
          </w:p>
        </w:tc>
        <w:tc>
          <w:tcPr>
            <w:tcW w:w="1701" w:type="dxa"/>
            <w:noWrap w:val="0"/>
            <w:vAlign w:val="top"/>
          </w:tcPr>
          <w:p>
            <w:pPr>
              <w:pStyle w:val="21"/>
              <w:ind w:left="1157" w:leftChars="257" w:hanging="540"/>
              <w:rPr>
                <w:rFonts w:hint="eastAsia" w:ascii="仿宋" w:hAnsi="仿宋" w:eastAsia="仿宋" w:cs="仿宋"/>
                <w:color w:val="auto"/>
                <w:sz w:val="24"/>
                <w:szCs w:val="24"/>
                <w:highlight w:val="none"/>
              </w:rPr>
            </w:pPr>
          </w:p>
        </w:tc>
        <w:tc>
          <w:tcPr>
            <w:tcW w:w="1417" w:type="dxa"/>
            <w:noWrap w:val="0"/>
            <w:vAlign w:val="top"/>
          </w:tcPr>
          <w:p>
            <w:pPr>
              <w:pStyle w:val="21"/>
              <w:ind w:left="1157" w:leftChars="257" w:hanging="540"/>
              <w:rPr>
                <w:rFonts w:hint="eastAsia" w:ascii="仿宋" w:hAnsi="仿宋" w:eastAsia="仿宋" w:cs="仿宋"/>
                <w:color w:val="auto"/>
                <w:sz w:val="24"/>
                <w:szCs w:val="24"/>
                <w:highlight w:val="none"/>
              </w:rPr>
            </w:pPr>
          </w:p>
        </w:tc>
        <w:tc>
          <w:tcPr>
            <w:tcW w:w="2195" w:type="dxa"/>
            <w:noWrap w:val="0"/>
            <w:vAlign w:val="top"/>
          </w:tcPr>
          <w:p>
            <w:pPr>
              <w:pStyle w:val="21"/>
              <w:ind w:left="1157" w:leftChars="257" w:hanging="540"/>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noWrap w:val="0"/>
            <w:vAlign w:val="top"/>
          </w:tcPr>
          <w:p>
            <w:pPr>
              <w:pStyle w:val="21"/>
              <w:ind w:left="1157" w:leftChars="257" w:hanging="540"/>
              <w:rPr>
                <w:rFonts w:hint="eastAsia" w:ascii="仿宋" w:hAnsi="仿宋" w:eastAsia="仿宋" w:cs="仿宋"/>
                <w:color w:val="auto"/>
                <w:sz w:val="24"/>
                <w:szCs w:val="24"/>
                <w:highlight w:val="none"/>
              </w:rPr>
            </w:pPr>
          </w:p>
        </w:tc>
        <w:tc>
          <w:tcPr>
            <w:tcW w:w="2835" w:type="dxa"/>
            <w:noWrap w:val="0"/>
            <w:vAlign w:val="center"/>
          </w:tcPr>
          <w:p>
            <w:pPr>
              <w:spacing w:line="360" w:lineRule="auto"/>
              <w:jc w:val="center"/>
              <w:rPr>
                <w:rFonts w:hint="eastAsia" w:ascii="仿宋" w:hAnsi="仿宋" w:eastAsia="仿宋" w:cs="仿宋"/>
                <w:bCs/>
                <w:color w:val="auto"/>
                <w:sz w:val="24"/>
                <w:highlight w:val="none"/>
              </w:rPr>
            </w:pPr>
          </w:p>
        </w:tc>
        <w:tc>
          <w:tcPr>
            <w:tcW w:w="1701" w:type="dxa"/>
            <w:noWrap w:val="0"/>
            <w:vAlign w:val="top"/>
          </w:tcPr>
          <w:p>
            <w:pPr>
              <w:pStyle w:val="21"/>
              <w:ind w:left="1157" w:leftChars="257" w:hanging="540"/>
              <w:rPr>
                <w:rFonts w:hint="eastAsia" w:ascii="仿宋" w:hAnsi="仿宋" w:eastAsia="仿宋" w:cs="仿宋"/>
                <w:color w:val="auto"/>
                <w:sz w:val="24"/>
                <w:szCs w:val="24"/>
                <w:highlight w:val="none"/>
              </w:rPr>
            </w:pPr>
          </w:p>
        </w:tc>
        <w:tc>
          <w:tcPr>
            <w:tcW w:w="1417" w:type="dxa"/>
            <w:noWrap w:val="0"/>
            <w:vAlign w:val="top"/>
          </w:tcPr>
          <w:p>
            <w:pPr>
              <w:pStyle w:val="21"/>
              <w:ind w:left="1157" w:leftChars="257" w:hanging="540"/>
              <w:rPr>
                <w:rFonts w:hint="eastAsia" w:ascii="仿宋" w:hAnsi="仿宋" w:eastAsia="仿宋" w:cs="仿宋"/>
                <w:color w:val="auto"/>
                <w:sz w:val="24"/>
                <w:szCs w:val="24"/>
                <w:highlight w:val="none"/>
              </w:rPr>
            </w:pPr>
          </w:p>
        </w:tc>
        <w:tc>
          <w:tcPr>
            <w:tcW w:w="2195" w:type="dxa"/>
            <w:noWrap w:val="0"/>
            <w:vAlign w:val="top"/>
          </w:tcPr>
          <w:p>
            <w:pPr>
              <w:pStyle w:val="21"/>
              <w:ind w:left="1157" w:leftChars="257" w:hanging="540"/>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noWrap w:val="0"/>
            <w:vAlign w:val="top"/>
          </w:tcPr>
          <w:p>
            <w:pPr>
              <w:pStyle w:val="21"/>
              <w:ind w:left="1157" w:leftChars="257" w:hanging="540"/>
              <w:rPr>
                <w:rFonts w:hint="eastAsia" w:ascii="仿宋" w:hAnsi="仿宋" w:eastAsia="仿宋" w:cs="仿宋"/>
                <w:color w:val="auto"/>
                <w:sz w:val="24"/>
                <w:szCs w:val="24"/>
                <w:highlight w:val="none"/>
              </w:rPr>
            </w:pPr>
          </w:p>
        </w:tc>
        <w:tc>
          <w:tcPr>
            <w:tcW w:w="2835" w:type="dxa"/>
            <w:noWrap w:val="0"/>
            <w:vAlign w:val="center"/>
          </w:tcPr>
          <w:p>
            <w:pPr>
              <w:spacing w:line="360" w:lineRule="auto"/>
              <w:jc w:val="center"/>
              <w:rPr>
                <w:rFonts w:hint="eastAsia" w:ascii="仿宋" w:hAnsi="仿宋" w:eastAsia="仿宋" w:cs="仿宋"/>
                <w:bCs/>
                <w:color w:val="auto"/>
                <w:sz w:val="24"/>
                <w:highlight w:val="none"/>
              </w:rPr>
            </w:pPr>
          </w:p>
        </w:tc>
        <w:tc>
          <w:tcPr>
            <w:tcW w:w="1701" w:type="dxa"/>
            <w:noWrap w:val="0"/>
            <w:vAlign w:val="top"/>
          </w:tcPr>
          <w:p>
            <w:pPr>
              <w:pStyle w:val="21"/>
              <w:ind w:left="1157" w:leftChars="257" w:hanging="540"/>
              <w:rPr>
                <w:rFonts w:hint="eastAsia" w:ascii="仿宋" w:hAnsi="仿宋" w:eastAsia="仿宋" w:cs="仿宋"/>
                <w:color w:val="auto"/>
                <w:sz w:val="24"/>
                <w:szCs w:val="24"/>
                <w:highlight w:val="none"/>
              </w:rPr>
            </w:pPr>
          </w:p>
        </w:tc>
        <w:tc>
          <w:tcPr>
            <w:tcW w:w="1417" w:type="dxa"/>
            <w:noWrap w:val="0"/>
            <w:vAlign w:val="top"/>
          </w:tcPr>
          <w:p>
            <w:pPr>
              <w:pStyle w:val="21"/>
              <w:ind w:left="1157" w:leftChars="257" w:hanging="540"/>
              <w:rPr>
                <w:rFonts w:hint="eastAsia" w:ascii="仿宋" w:hAnsi="仿宋" w:eastAsia="仿宋" w:cs="仿宋"/>
                <w:color w:val="auto"/>
                <w:sz w:val="24"/>
                <w:szCs w:val="24"/>
                <w:highlight w:val="none"/>
              </w:rPr>
            </w:pPr>
          </w:p>
        </w:tc>
        <w:tc>
          <w:tcPr>
            <w:tcW w:w="2195" w:type="dxa"/>
            <w:noWrap w:val="0"/>
            <w:vAlign w:val="top"/>
          </w:tcPr>
          <w:p>
            <w:pPr>
              <w:pStyle w:val="21"/>
              <w:ind w:left="1157" w:leftChars="257" w:hanging="540"/>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noWrap w:val="0"/>
            <w:vAlign w:val="top"/>
          </w:tcPr>
          <w:p>
            <w:pPr>
              <w:pStyle w:val="21"/>
              <w:ind w:left="1157" w:leftChars="257" w:hanging="540"/>
              <w:rPr>
                <w:rFonts w:hint="eastAsia" w:ascii="仿宋" w:hAnsi="仿宋" w:eastAsia="仿宋" w:cs="仿宋"/>
                <w:color w:val="auto"/>
                <w:sz w:val="24"/>
                <w:szCs w:val="24"/>
                <w:highlight w:val="none"/>
              </w:rPr>
            </w:pPr>
          </w:p>
        </w:tc>
        <w:tc>
          <w:tcPr>
            <w:tcW w:w="2835" w:type="dxa"/>
            <w:noWrap w:val="0"/>
            <w:vAlign w:val="center"/>
          </w:tcPr>
          <w:p>
            <w:pPr>
              <w:spacing w:line="360" w:lineRule="auto"/>
              <w:jc w:val="center"/>
              <w:rPr>
                <w:rFonts w:hint="eastAsia" w:ascii="仿宋" w:hAnsi="仿宋" w:eastAsia="仿宋" w:cs="仿宋"/>
                <w:bCs/>
                <w:color w:val="auto"/>
                <w:sz w:val="24"/>
                <w:highlight w:val="none"/>
              </w:rPr>
            </w:pPr>
          </w:p>
        </w:tc>
        <w:tc>
          <w:tcPr>
            <w:tcW w:w="1701" w:type="dxa"/>
            <w:noWrap w:val="0"/>
            <w:vAlign w:val="top"/>
          </w:tcPr>
          <w:p>
            <w:pPr>
              <w:pStyle w:val="21"/>
              <w:ind w:left="1157" w:leftChars="257" w:hanging="540"/>
              <w:rPr>
                <w:rFonts w:hint="eastAsia" w:ascii="仿宋" w:hAnsi="仿宋" w:eastAsia="仿宋" w:cs="仿宋"/>
                <w:color w:val="auto"/>
                <w:sz w:val="24"/>
                <w:szCs w:val="24"/>
                <w:highlight w:val="none"/>
              </w:rPr>
            </w:pPr>
          </w:p>
        </w:tc>
        <w:tc>
          <w:tcPr>
            <w:tcW w:w="1417" w:type="dxa"/>
            <w:noWrap w:val="0"/>
            <w:vAlign w:val="top"/>
          </w:tcPr>
          <w:p>
            <w:pPr>
              <w:pStyle w:val="21"/>
              <w:ind w:left="1157" w:leftChars="257" w:hanging="540"/>
              <w:rPr>
                <w:rFonts w:hint="eastAsia" w:ascii="仿宋" w:hAnsi="仿宋" w:eastAsia="仿宋" w:cs="仿宋"/>
                <w:color w:val="auto"/>
                <w:sz w:val="24"/>
                <w:szCs w:val="24"/>
                <w:highlight w:val="none"/>
              </w:rPr>
            </w:pPr>
          </w:p>
        </w:tc>
        <w:tc>
          <w:tcPr>
            <w:tcW w:w="2195" w:type="dxa"/>
            <w:noWrap w:val="0"/>
            <w:vAlign w:val="top"/>
          </w:tcPr>
          <w:p>
            <w:pPr>
              <w:pStyle w:val="21"/>
              <w:ind w:left="1157" w:leftChars="257" w:hanging="540"/>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noWrap w:val="0"/>
            <w:vAlign w:val="top"/>
          </w:tcPr>
          <w:p>
            <w:pPr>
              <w:pStyle w:val="21"/>
              <w:ind w:left="1157" w:leftChars="257" w:hanging="540"/>
              <w:rPr>
                <w:rFonts w:hint="eastAsia" w:ascii="仿宋" w:hAnsi="仿宋" w:eastAsia="仿宋" w:cs="仿宋"/>
                <w:color w:val="auto"/>
                <w:sz w:val="24"/>
                <w:szCs w:val="24"/>
                <w:highlight w:val="none"/>
              </w:rPr>
            </w:pPr>
          </w:p>
        </w:tc>
        <w:tc>
          <w:tcPr>
            <w:tcW w:w="2835" w:type="dxa"/>
            <w:noWrap w:val="0"/>
            <w:vAlign w:val="center"/>
          </w:tcPr>
          <w:p>
            <w:pPr>
              <w:spacing w:line="360" w:lineRule="auto"/>
              <w:jc w:val="center"/>
              <w:rPr>
                <w:rFonts w:hint="eastAsia" w:ascii="仿宋" w:hAnsi="仿宋" w:eastAsia="仿宋" w:cs="仿宋"/>
                <w:bCs/>
                <w:color w:val="auto"/>
                <w:sz w:val="24"/>
                <w:highlight w:val="none"/>
              </w:rPr>
            </w:pPr>
          </w:p>
        </w:tc>
        <w:tc>
          <w:tcPr>
            <w:tcW w:w="1701" w:type="dxa"/>
            <w:noWrap w:val="0"/>
            <w:vAlign w:val="top"/>
          </w:tcPr>
          <w:p>
            <w:pPr>
              <w:pStyle w:val="21"/>
              <w:ind w:left="1157" w:leftChars="257" w:hanging="540"/>
              <w:rPr>
                <w:rFonts w:hint="eastAsia" w:ascii="仿宋" w:hAnsi="仿宋" w:eastAsia="仿宋" w:cs="仿宋"/>
                <w:color w:val="auto"/>
                <w:sz w:val="24"/>
                <w:szCs w:val="24"/>
                <w:highlight w:val="none"/>
              </w:rPr>
            </w:pPr>
          </w:p>
        </w:tc>
        <w:tc>
          <w:tcPr>
            <w:tcW w:w="1417" w:type="dxa"/>
            <w:noWrap w:val="0"/>
            <w:vAlign w:val="top"/>
          </w:tcPr>
          <w:p>
            <w:pPr>
              <w:pStyle w:val="21"/>
              <w:ind w:left="1157" w:leftChars="257" w:hanging="540"/>
              <w:rPr>
                <w:rFonts w:hint="eastAsia" w:ascii="仿宋" w:hAnsi="仿宋" w:eastAsia="仿宋" w:cs="仿宋"/>
                <w:color w:val="auto"/>
                <w:sz w:val="24"/>
                <w:szCs w:val="24"/>
                <w:highlight w:val="none"/>
              </w:rPr>
            </w:pPr>
          </w:p>
        </w:tc>
        <w:tc>
          <w:tcPr>
            <w:tcW w:w="2195" w:type="dxa"/>
            <w:noWrap w:val="0"/>
            <w:vAlign w:val="top"/>
          </w:tcPr>
          <w:p>
            <w:pPr>
              <w:pStyle w:val="21"/>
              <w:ind w:left="1157" w:leftChars="257" w:hanging="540"/>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noWrap w:val="0"/>
            <w:vAlign w:val="top"/>
          </w:tcPr>
          <w:p>
            <w:pPr>
              <w:pStyle w:val="21"/>
              <w:ind w:left="1157" w:leftChars="257" w:hanging="540"/>
              <w:rPr>
                <w:rFonts w:hint="eastAsia" w:ascii="仿宋" w:hAnsi="仿宋" w:eastAsia="仿宋" w:cs="仿宋"/>
                <w:color w:val="auto"/>
                <w:sz w:val="24"/>
                <w:szCs w:val="24"/>
                <w:highlight w:val="none"/>
              </w:rPr>
            </w:pPr>
          </w:p>
        </w:tc>
        <w:tc>
          <w:tcPr>
            <w:tcW w:w="2835" w:type="dxa"/>
            <w:noWrap w:val="0"/>
            <w:vAlign w:val="top"/>
          </w:tcPr>
          <w:p>
            <w:pPr>
              <w:pStyle w:val="21"/>
              <w:ind w:left="1157" w:leftChars="257" w:hanging="540"/>
              <w:rPr>
                <w:rFonts w:hint="eastAsia" w:ascii="仿宋" w:hAnsi="仿宋" w:eastAsia="仿宋" w:cs="仿宋"/>
                <w:color w:val="auto"/>
                <w:sz w:val="24"/>
                <w:szCs w:val="24"/>
                <w:highlight w:val="none"/>
              </w:rPr>
            </w:pPr>
          </w:p>
        </w:tc>
        <w:tc>
          <w:tcPr>
            <w:tcW w:w="1701" w:type="dxa"/>
            <w:noWrap w:val="0"/>
            <w:vAlign w:val="top"/>
          </w:tcPr>
          <w:p>
            <w:pPr>
              <w:pStyle w:val="21"/>
              <w:ind w:left="1157" w:leftChars="257" w:hanging="540"/>
              <w:rPr>
                <w:rFonts w:hint="eastAsia" w:ascii="仿宋" w:hAnsi="仿宋" w:eastAsia="仿宋" w:cs="仿宋"/>
                <w:color w:val="auto"/>
                <w:sz w:val="24"/>
                <w:szCs w:val="24"/>
                <w:highlight w:val="none"/>
              </w:rPr>
            </w:pPr>
          </w:p>
        </w:tc>
        <w:tc>
          <w:tcPr>
            <w:tcW w:w="1417" w:type="dxa"/>
            <w:noWrap w:val="0"/>
            <w:vAlign w:val="top"/>
          </w:tcPr>
          <w:p>
            <w:pPr>
              <w:pStyle w:val="21"/>
              <w:ind w:left="1157" w:leftChars="257" w:hanging="540"/>
              <w:rPr>
                <w:rFonts w:hint="eastAsia" w:ascii="仿宋" w:hAnsi="仿宋" w:eastAsia="仿宋" w:cs="仿宋"/>
                <w:color w:val="auto"/>
                <w:sz w:val="24"/>
                <w:szCs w:val="24"/>
                <w:highlight w:val="none"/>
              </w:rPr>
            </w:pPr>
          </w:p>
        </w:tc>
        <w:tc>
          <w:tcPr>
            <w:tcW w:w="2195" w:type="dxa"/>
            <w:noWrap w:val="0"/>
            <w:vAlign w:val="top"/>
          </w:tcPr>
          <w:p>
            <w:pPr>
              <w:pStyle w:val="21"/>
              <w:ind w:left="1157" w:leftChars="257" w:hanging="540"/>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noWrap w:val="0"/>
            <w:vAlign w:val="top"/>
          </w:tcPr>
          <w:p>
            <w:pPr>
              <w:pStyle w:val="21"/>
              <w:ind w:left="1157" w:leftChars="257" w:hanging="540"/>
              <w:rPr>
                <w:rFonts w:hint="eastAsia" w:ascii="仿宋" w:hAnsi="仿宋" w:eastAsia="仿宋" w:cs="仿宋"/>
                <w:color w:val="auto"/>
                <w:sz w:val="24"/>
                <w:szCs w:val="24"/>
                <w:highlight w:val="none"/>
              </w:rPr>
            </w:pPr>
          </w:p>
        </w:tc>
        <w:tc>
          <w:tcPr>
            <w:tcW w:w="2835" w:type="dxa"/>
            <w:noWrap w:val="0"/>
            <w:vAlign w:val="top"/>
          </w:tcPr>
          <w:p>
            <w:pPr>
              <w:pStyle w:val="21"/>
              <w:ind w:left="1157" w:leftChars="257" w:hanging="540"/>
              <w:rPr>
                <w:rFonts w:hint="eastAsia" w:ascii="仿宋" w:hAnsi="仿宋" w:eastAsia="仿宋" w:cs="仿宋"/>
                <w:color w:val="auto"/>
                <w:sz w:val="24"/>
                <w:szCs w:val="24"/>
                <w:highlight w:val="none"/>
              </w:rPr>
            </w:pPr>
          </w:p>
        </w:tc>
        <w:tc>
          <w:tcPr>
            <w:tcW w:w="1701" w:type="dxa"/>
            <w:noWrap w:val="0"/>
            <w:vAlign w:val="top"/>
          </w:tcPr>
          <w:p>
            <w:pPr>
              <w:pStyle w:val="21"/>
              <w:ind w:left="1157" w:leftChars="257" w:hanging="540"/>
              <w:rPr>
                <w:rFonts w:hint="eastAsia" w:ascii="仿宋" w:hAnsi="仿宋" w:eastAsia="仿宋" w:cs="仿宋"/>
                <w:color w:val="auto"/>
                <w:sz w:val="24"/>
                <w:szCs w:val="24"/>
                <w:highlight w:val="none"/>
              </w:rPr>
            </w:pPr>
          </w:p>
        </w:tc>
        <w:tc>
          <w:tcPr>
            <w:tcW w:w="1417" w:type="dxa"/>
            <w:noWrap w:val="0"/>
            <w:vAlign w:val="top"/>
          </w:tcPr>
          <w:p>
            <w:pPr>
              <w:pStyle w:val="21"/>
              <w:ind w:left="1157" w:leftChars="257" w:hanging="540"/>
              <w:rPr>
                <w:rFonts w:hint="eastAsia" w:ascii="仿宋" w:hAnsi="仿宋" w:eastAsia="仿宋" w:cs="仿宋"/>
                <w:color w:val="auto"/>
                <w:sz w:val="24"/>
                <w:szCs w:val="24"/>
                <w:highlight w:val="none"/>
              </w:rPr>
            </w:pPr>
          </w:p>
        </w:tc>
        <w:tc>
          <w:tcPr>
            <w:tcW w:w="2195" w:type="dxa"/>
            <w:noWrap w:val="0"/>
            <w:vAlign w:val="top"/>
          </w:tcPr>
          <w:p>
            <w:pPr>
              <w:pStyle w:val="21"/>
              <w:ind w:left="1157" w:leftChars="257" w:hanging="540"/>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noWrap w:val="0"/>
            <w:vAlign w:val="top"/>
          </w:tcPr>
          <w:p>
            <w:pPr>
              <w:pStyle w:val="21"/>
              <w:ind w:left="1157" w:leftChars="257" w:hanging="540"/>
              <w:rPr>
                <w:rFonts w:hint="eastAsia" w:ascii="仿宋" w:hAnsi="仿宋" w:eastAsia="仿宋" w:cs="仿宋"/>
                <w:color w:val="auto"/>
                <w:sz w:val="24"/>
                <w:szCs w:val="24"/>
                <w:highlight w:val="none"/>
              </w:rPr>
            </w:pPr>
          </w:p>
        </w:tc>
        <w:tc>
          <w:tcPr>
            <w:tcW w:w="2835" w:type="dxa"/>
            <w:noWrap w:val="0"/>
            <w:vAlign w:val="top"/>
          </w:tcPr>
          <w:p>
            <w:pPr>
              <w:pStyle w:val="21"/>
              <w:ind w:left="1157" w:leftChars="257" w:hanging="540"/>
              <w:rPr>
                <w:rFonts w:hint="eastAsia" w:ascii="仿宋" w:hAnsi="仿宋" w:eastAsia="仿宋" w:cs="仿宋"/>
                <w:color w:val="auto"/>
                <w:sz w:val="24"/>
                <w:szCs w:val="24"/>
                <w:highlight w:val="none"/>
              </w:rPr>
            </w:pPr>
          </w:p>
        </w:tc>
        <w:tc>
          <w:tcPr>
            <w:tcW w:w="1701" w:type="dxa"/>
            <w:noWrap w:val="0"/>
            <w:vAlign w:val="top"/>
          </w:tcPr>
          <w:p>
            <w:pPr>
              <w:pStyle w:val="21"/>
              <w:ind w:left="1157" w:leftChars="257" w:hanging="540"/>
              <w:rPr>
                <w:rFonts w:hint="eastAsia" w:ascii="仿宋" w:hAnsi="仿宋" w:eastAsia="仿宋" w:cs="仿宋"/>
                <w:color w:val="auto"/>
                <w:sz w:val="24"/>
                <w:szCs w:val="24"/>
                <w:highlight w:val="none"/>
              </w:rPr>
            </w:pPr>
          </w:p>
        </w:tc>
        <w:tc>
          <w:tcPr>
            <w:tcW w:w="1417" w:type="dxa"/>
            <w:noWrap w:val="0"/>
            <w:vAlign w:val="top"/>
          </w:tcPr>
          <w:p>
            <w:pPr>
              <w:pStyle w:val="21"/>
              <w:ind w:left="1157" w:leftChars="257" w:hanging="540"/>
              <w:rPr>
                <w:rFonts w:hint="eastAsia" w:ascii="仿宋" w:hAnsi="仿宋" w:eastAsia="仿宋" w:cs="仿宋"/>
                <w:color w:val="auto"/>
                <w:sz w:val="24"/>
                <w:szCs w:val="24"/>
                <w:highlight w:val="none"/>
              </w:rPr>
            </w:pPr>
          </w:p>
        </w:tc>
        <w:tc>
          <w:tcPr>
            <w:tcW w:w="2195" w:type="dxa"/>
            <w:noWrap w:val="0"/>
            <w:vAlign w:val="top"/>
          </w:tcPr>
          <w:p>
            <w:pPr>
              <w:pStyle w:val="21"/>
              <w:ind w:left="1157" w:leftChars="257" w:hanging="540"/>
              <w:rPr>
                <w:rFonts w:hint="eastAsia" w:ascii="仿宋" w:hAnsi="仿宋" w:eastAsia="仿宋" w:cs="仿宋"/>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jc w:val="center"/>
        </w:trPr>
        <w:tc>
          <w:tcPr>
            <w:tcW w:w="780" w:type="dxa"/>
            <w:noWrap w:val="0"/>
            <w:vAlign w:val="top"/>
          </w:tcPr>
          <w:p>
            <w:pPr>
              <w:pStyle w:val="21"/>
              <w:ind w:left="1157" w:leftChars="257" w:hanging="540"/>
              <w:rPr>
                <w:rFonts w:hint="eastAsia" w:ascii="仿宋" w:hAnsi="仿宋" w:eastAsia="仿宋" w:cs="仿宋"/>
                <w:color w:val="auto"/>
                <w:sz w:val="24"/>
                <w:szCs w:val="24"/>
                <w:highlight w:val="none"/>
              </w:rPr>
            </w:pPr>
          </w:p>
        </w:tc>
        <w:tc>
          <w:tcPr>
            <w:tcW w:w="2835" w:type="dxa"/>
            <w:noWrap w:val="0"/>
            <w:vAlign w:val="top"/>
          </w:tcPr>
          <w:p>
            <w:pPr>
              <w:pStyle w:val="21"/>
              <w:ind w:left="1157" w:leftChars="257" w:hanging="540"/>
              <w:rPr>
                <w:rFonts w:hint="eastAsia" w:ascii="仿宋" w:hAnsi="仿宋" w:eastAsia="仿宋" w:cs="仿宋"/>
                <w:color w:val="auto"/>
                <w:sz w:val="24"/>
                <w:szCs w:val="24"/>
                <w:highlight w:val="none"/>
              </w:rPr>
            </w:pPr>
          </w:p>
        </w:tc>
        <w:tc>
          <w:tcPr>
            <w:tcW w:w="1701" w:type="dxa"/>
            <w:noWrap w:val="0"/>
            <w:vAlign w:val="top"/>
          </w:tcPr>
          <w:p>
            <w:pPr>
              <w:pStyle w:val="21"/>
              <w:ind w:left="1157" w:leftChars="257" w:hanging="540"/>
              <w:rPr>
                <w:rFonts w:hint="eastAsia" w:ascii="仿宋" w:hAnsi="仿宋" w:eastAsia="仿宋" w:cs="仿宋"/>
                <w:color w:val="auto"/>
                <w:sz w:val="24"/>
                <w:szCs w:val="24"/>
                <w:highlight w:val="none"/>
              </w:rPr>
            </w:pPr>
          </w:p>
        </w:tc>
        <w:tc>
          <w:tcPr>
            <w:tcW w:w="1417" w:type="dxa"/>
            <w:noWrap w:val="0"/>
            <w:vAlign w:val="top"/>
          </w:tcPr>
          <w:p>
            <w:pPr>
              <w:pStyle w:val="21"/>
              <w:ind w:left="1157" w:leftChars="257" w:hanging="540"/>
              <w:rPr>
                <w:rFonts w:hint="eastAsia" w:ascii="仿宋" w:hAnsi="仿宋" w:eastAsia="仿宋" w:cs="仿宋"/>
                <w:color w:val="auto"/>
                <w:sz w:val="24"/>
                <w:szCs w:val="24"/>
                <w:highlight w:val="none"/>
              </w:rPr>
            </w:pPr>
          </w:p>
        </w:tc>
        <w:tc>
          <w:tcPr>
            <w:tcW w:w="2195" w:type="dxa"/>
            <w:noWrap w:val="0"/>
            <w:vAlign w:val="top"/>
          </w:tcPr>
          <w:p>
            <w:pPr>
              <w:pStyle w:val="21"/>
              <w:ind w:left="1157" w:leftChars="257" w:hanging="540"/>
              <w:rPr>
                <w:rFonts w:hint="eastAsia" w:ascii="仿宋" w:hAnsi="仿宋" w:eastAsia="仿宋" w:cs="仿宋"/>
                <w:color w:val="auto"/>
                <w:sz w:val="24"/>
                <w:szCs w:val="24"/>
                <w:highlight w:val="none"/>
              </w:rPr>
            </w:pPr>
          </w:p>
        </w:tc>
      </w:tr>
    </w:tbl>
    <w:p>
      <w:pPr>
        <w:pStyle w:val="21"/>
        <w:ind w:left="1157" w:leftChars="257" w:hanging="540"/>
        <w:rPr>
          <w:rFonts w:hint="eastAsia" w:ascii="仿宋" w:hAnsi="仿宋" w:eastAsia="仿宋" w:cs="仿宋"/>
          <w:color w:val="auto"/>
          <w:sz w:val="24"/>
          <w:szCs w:val="24"/>
          <w:highlight w:val="none"/>
        </w:rPr>
      </w:pPr>
    </w:p>
    <w:p>
      <w:pPr>
        <w:spacing w:before="120" w:after="120" w:line="360" w:lineRule="auto"/>
        <w:ind w:firstLine="4320" w:firstLineChars="18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供应商（公章）：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spacing w:before="120" w:after="120" w:line="360" w:lineRule="auto"/>
        <w:ind w:firstLine="4320" w:firstLineChars="18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sz w:val="24"/>
          <w:highlight w:val="none"/>
          <w:u w:val="single"/>
        </w:rPr>
        <w:t xml:space="preserve">                  </w:t>
      </w:r>
    </w:p>
    <w:p>
      <w:pPr>
        <w:spacing w:before="120" w:after="120" w:line="360" w:lineRule="auto"/>
        <w:ind w:firstLine="4320" w:firstLineChars="180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rPr>
          <w:rFonts w:hint="eastAsia" w:ascii="仿宋" w:hAnsi="仿宋" w:eastAsia="仿宋" w:cs="仿宋"/>
          <w:highlight w:val="none"/>
          <w:lang w:val="en-US" w:eastAsia="zh-CN"/>
        </w:rPr>
      </w:pPr>
    </w:p>
    <w:p>
      <w:pPr>
        <w:pStyle w:val="17"/>
        <w:rPr>
          <w:rFonts w:hint="eastAsia" w:ascii="仿宋" w:hAnsi="仿宋" w:eastAsia="仿宋" w:cs="仿宋"/>
          <w:highlight w:val="none"/>
          <w:lang w:val="en-US" w:eastAsia="zh-CN"/>
        </w:rPr>
      </w:pPr>
    </w:p>
    <w:p>
      <w:pPr>
        <w:rPr>
          <w:rFonts w:hint="eastAsia" w:ascii="仿宋" w:hAnsi="仿宋" w:eastAsia="仿宋" w:cs="仿宋"/>
          <w:lang w:val="en-US" w:eastAsia="zh-CN"/>
        </w:rPr>
      </w:pPr>
    </w:p>
    <w:p>
      <w:pPr>
        <w:pStyle w:val="17"/>
        <w:rPr>
          <w:rFonts w:hint="eastAsia" w:ascii="仿宋" w:hAnsi="仿宋" w:eastAsia="仿宋" w:cs="仿宋"/>
          <w:highlight w:val="none"/>
          <w:lang w:val="en-US" w:eastAsia="zh-CN"/>
        </w:rPr>
      </w:pPr>
    </w:p>
    <w:p>
      <w:pPr>
        <w:rPr>
          <w:rFonts w:hint="eastAsia" w:ascii="仿宋" w:hAnsi="仿宋" w:eastAsia="仿宋" w:cs="仿宋"/>
          <w:highlight w:val="none"/>
          <w:lang w:val="en-US" w:eastAsia="zh-CN"/>
        </w:rPr>
      </w:pPr>
    </w:p>
    <w:p>
      <w:pPr>
        <w:pStyle w:val="17"/>
        <w:rPr>
          <w:rFonts w:hint="eastAsia" w:ascii="仿宋" w:hAnsi="仿宋" w:eastAsia="仿宋" w:cs="仿宋"/>
          <w:highlight w:val="none"/>
          <w:lang w:val="en-US" w:eastAsia="zh-CN"/>
        </w:rPr>
      </w:pPr>
    </w:p>
    <w:p>
      <w:pPr>
        <w:rPr>
          <w:rFonts w:hint="eastAsia" w:ascii="仿宋" w:hAnsi="仿宋" w:eastAsia="仿宋" w:cs="仿宋"/>
          <w:highlight w:val="none"/>
          <w:lang w:val="en-US" w:eastAsia="zh-CN"/>
        </w:rPr>
      </w:pPr>
    </w:p>
    <w:p>
      <w:pPr>
        <w:pStyle w:val="17"/>
        <w:rPr>
          <w:rFonts w:hint="eastAsia" w:ascii="仿宋" w:hAnsi="仿宋" w:eastAsia="仿宋" w:cs="仿宋"/>
          <w:highlight w:val="none"/>
          <w:lang w:val="en-US" w:eastAsia="zh-CN"/>
        </w:rPr>
      </w:pPr>
    </w:p>
    <w:p>
      <w:pPr>
        <w:rPr>
          <w:rFonts w:hint="eastAsia" w:ascii="仿宋" w:hAnsi="仿宋" w:eastAsia="仿宋" w:cs="仿宋"/>
          <w:lang w:val="en-US" w:eastAsia="zh-CN"/>
        </w:rPr>
      </w:pPr>
      <w:r>
        <w:rPr>
          <w:rFonts w:hint="eastAsia" w:ascii="仿宋" w:hAnsi="仿宋" w:eastAsia="仿宋" w:cs="仿宋"/>
          <w:lang w:val="en-US" w:eastAsia="zh-CN"/>
        </w:rPr>
        <w:br w:type="page"/>
      </w:r>
    </w:p>
    <w:p>
      <w:pPr>
        <w:rPr>
          <w:rFonts w:hint="eastAsia" w:ascii="仿宋" w:hAnsi="仿宋" w:eastAsia="仿宋" w:cs="仿宋"/>
          <w:lang w:val="en-US" w:eastAsia="zh-CN"/>
        </w:rPr>
      </w:pPr>
    </w:p>
    <w:p>
      <w:pPr>
        <w:pStyle w:val="221"/>
        <w:spacing w:before="24" w:after="24"/>
        <w:ind w:left="0" w:leftChars="0" w:firstLine="0" w:firstLineChars="0"/>
        <w:jc w:val="center"/>
        <w:rPr>
          <w:rFonts w:hint="eastAsia" w:ascii="仿宋" w:hAnsi="仿宋" w:eastAsia="仿宋" w:cs="仿宋"/>
          <w:b/>
          <w:bCs/>
          <w:sz w:val="28"/>
          <w:szCs w:val="32"/>
          <w:highlight w:val="none"/>
          <w:lang w:val="en-US" w:eastAsia="zh-CN" w:bidi="ar-SA"/>
        </w:rPr>
      </w:pPr>
      <w:bookmarkStart w:id="134" w:name="_Toc18578"/>
      <w:r>
        <w:rPr>
          <w:rFonts w:hint="eastAsia" w:ascii="仿宋" w:hAnsi="仿宋" w:eastAsia="仿宋" w:cs="仿宋"/>
          <w:b/>
          <w:bCs/>
          <w:sz w:val="28"/>
          <w:szCs w:val="32"/>
          <w:highlight w:val="none"/>
          <w:lang w:val="en-US" w:eastAsia="zh-CN" w:bidi="ar-SA"/>
        </w:rPr>
        <w:t>五、技术方案</w:t>
      </w:r>
      <w:bookmarkEnd w:id="132"/>
      <w:bookmarkEnd w:id="134"/>
    </w:p>
    <w:p>
      <w:pPr>
        <w:jc w:val="center"/>
        <w:rPr>
          <w:rFonts w:hint="eastAsia" w:ascii="仿宋" w:hAnsi="仿宋" w:eastAsia="仿宋" w:cs="仿宋"/>
          <w:b/>
          <w:bCs/>
          <w:highlight w:val="none"/>
        </w:rPr>
      </w:pPr>
    </w:p>
    <w:p>
      <w:pPr>
        <w:jc w:val="center"/>
        <w:rPr>
          <w:rFonts w:hint="eastAsia" w:ascii="仿宋" w:hAnsi="仿宋" w:eastAsia="仿宋" w:cs="仿宋"/>
          <w:b/>
          <w:bCs/>
          <w:highlight w:val="none"/>
        </w:rPr>
      </w:pPr>
      <w:r>
        <w:rPr>
          <w:rFonts w:hint="eastAsia" w:ascii="仿宋" w:hAnsi="仿宋" w:eastAsia="仿宋" w:cs="仿宋"/>
          <w:b/>
          <w:bCs/>
          <w:highlight w:val="none"/>
        </w:rPr>
        <w:t>根据采购内容及评分标准编制（格式自拟）</w:t>
      </w:r>
    </w:p>
    <w:p>
      <w:pPr>
        <w:spacing w:line="360" w:lineRule="auto"/>
        <w:ind w:firstLine="3472" w:firstLineChars="1400"/>
        <w:jc w:val="left"/>
        <w:rPr>
          <w:rFonts w:hint="eastAsia" w:ascii="仿宋" w:hAnsi="仿宋" w:eastAsia="仿宋" w:cs="仿宋"/>
          <w:spacing w:val="4"/>
          <w:szCs w:val="24"/>
          <w:highlight w:val="none"/>
        </w:rPr>
      </w:pPr>
    </w:p>
    <w:p>
      <w:pPr>
        <w:spacing w:line="360" w:lineRule="auto"/>
        <w:ind w:firstLine="3472" w:firstLineChars="1400"/>
        <w:jc w:val="left"/>
        <w:rPr>
          <w:rFonts w:hint="eastAsia" w:ascii="仿宋" w:hAnsi="仿宋" w:eastAsia="仿宋" w:cs="仿宋"/>
          <w:spacing w:val="4"/>
          <w:szCs w:val="24"/>
          <w:highlight w:val="none"/>
        </w:rPr>
      </w:pPr>
    </w:p>
    <w:p>
      <w:pPr>
        <w:spacing w:line="360" w:lineRule="auto"/>
        <w:ind w:firstLine="3472" w:firstLineChars="1400"/>
        <w:jc w:val="left"/>
        <w:rPr>
          <w:rFonts w:hint="eastAsia" w:ascii="仿宋" w:hAnsi="仿宋" w:eastAsia="仿宋" w:cs="仿宋"/>
          <w:spacing w:val="4"/>
          <w:szCs w:val="24"/>
          <w:highlight w:val="none"/>
        </w:rPr>
      </w:pPr>
    </w:p>
    <w:p>
      <w:pPr>
        <w:spacing w:line="360" w:lineRule="auto"/>
        <w:ind w:firstLine="3720" w:firstLineChars="1500"/>
        <w:jc w:val="left"/>
        <w:rPr>
          <w:rFonts w:hint="eastAsia" w:ascii="仿宋" w:hAnsi="仿宋" w:eastAsia="仿宋" w:cs="仿宋"/>
          <w:spacing w:val="4"/>
          <w:szCs w:val="24"/>
          <w:highlight w:val="none"/>
        </w:rPr>
      </w:pPr>
    </w:p>
    <w:p>
      <w:pPr>
        <w:spacing w:line="360" w:lineRule="auto"/>
        <w:ind w:firstLine="3720" w:firstLineChars="1500"/>
        <w:jc w:val="left"/>
        <w:rPr>
          <w:rFonts w:hint="eastAsia" w:ascii="仿宋" w:hAnsi="仿宋" w:eastAsia="仿宋" w:cs="仿宋"/>
          <w:spacing w:val="4"/>
          <w:szCs w:val="24"/>
          <w:highlight w:val="none"/>
        </w:rPr>
      </w:pPr>
    </w:p>
    <w:p>
      <w:pPr>
        <w:spacing w:line="360" w:lineRule="auto"/>
        <w:ind w:firstLine="3720" w:firstLineChars="1500"/>
        <w:jc w:val="left"/>
        <w:rPr>
          <w:rFonts w:hint="eastAsia" w:ascii="仿宋" w:hAnsi="仿宋" w:eastAsia="仿宋" w:cs="仿宋"/>
          <w:spacing w:val="4"/>
          <w:szCs w:val="24"/>
          <w:highlight w:val="none"/>
        </w:rPr>
      </w:pPr>
    </w:p>
    <w:p>
      <w:pPr>
        <w:spacing w:before="120" w:after="120" w:line="360" w:lineRule="auto"/>
        <w:ind w:firstLine="4320" w:firstLineChars="18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供应商（公章）：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spacing w:before="120" w:after="120" w:line="360" w:lineRule="auto"/>
        <w:ind w:firstLine="4320" w:firstLineChars="18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sz w:val="24"/>
          <w:highlight w:val="none"/>
          <w:u w:val="single"/>
        </w:rPr>
        <w:t xml:space="preserve">                  </w:t>
      </w:r>
    </w:p>
    <w:p>
      <w:pPr>
        <w:spacing w:before="120" w:after="120" w:line="360" w:lineRule="auto"/>
        <w:ind w:firstLine="4320" w:firstLineChars="180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3"/>
        <w:spacing w:before="120" w:beforeLines="50" w:after="240" w:afterLines="100"/>
        <w:ind w:left="283"/>
        <w:jc w:val="center"/>
        <w:rPr>
          <w:rFonts w:hint="eastAsia" w:ascii="仿宋" w:hAnsi="仿宋" w:eastAsia="仿宋" w:cs="仿宋"/>
          <w:sz w:val="32"/>
          <w:highlight w:val="none"/>
          <w:lang w:val="en-US" w:eastAsia="zh-CN"/>
        </w:rPr>
      </w:pPr>
      <w:r>
        <w:rPr>
          <w:rFonts w:hint="eastAsia" w:ascii="仿宋" w:hAnsi="仿宋" w:eastAsia="仿宋" w:cs="仿宋"/>
          <w:b w:val="0"/>
          <w:sz w:val="36"/>
          <w:highlight w:val="none"/>
        </w:rPr>
        <w:br w:type="page"/>
      </w:r>
      <w:bookmarkEnd w:id="130"/>
      <w:bookmarkStart w:id="135" w:name="_Toc10322"/>
      <w:bookmarkStart w:id="136" w:name="_Toc19678"/>
      <w:bookmarkStart w:id="137" w:name="_Toc403077657"/>
      <w:bookmarkStart w:id="138" w:name="_Toc19484"/>
      <w:bookmarkStart w:id="139" w:name="_Toc25106"/>
      <w:bookmarkStart w:id="140" w:name="_Toc4652"/>
      <w:bookmarkStart w:id="141" w:name="_Toc12329"/>
      <w:bookmarkStart w:id="142" w:name="_Toc363474034"/>
      <w:r>
        <w:rPr>
          <w:rFonts w:hint="eastAsia" w:ascii="仿宋" w:hAnsi="仿宋" w:eastAsia="仿宋" w:cs="仿宋"/>
          <w:b/>
          <w:bCs w:val="0"/>
          <w:sz w:val="28"/>
          <w:szCs w:val="28"/>
          <w:highlight w:val="none"/>
          <w:lang w:val="en-US" w:eastAsia="zh-CN"/>
        </w:rPr>
        <w:t>六、施工</w:t>
      </w:r>
      <w:r>
        <w:rPr>
          <w:rFonts w:hint="eastAsia" w:ascii="仿宋" w:hAnsi="仿宋" w:eastAsia="仿宋" w:cs="仿宋"/>
          <w:bCs/>
          <w:sz w:val="28"/>
          <w:szCs w:val="28"/>
          <w:highlight w:val="none"/>
          <w:lang w:val="en-US" w:eastAsia="zh-CN"/>
        </w:rPr>
        <w:t>方案说明</w:t>
      </w:r>
      <w:bookmarkEnd w:id="135"/>
    </w:p>
    <w:p>
      <w:pPr>
        <w:jc w:val="center"/>
        <w:rPr>
          <w:rFonts w:hint="eastAsia" w:ascii="仿宋" w:hAnsi="仿宋" w:eastAsia="仿宋" w:cs="仿宋"/>
          <w:b/>
          <w:bCs/>
          <w:highlight w:val="none"/>
        </w:rPr>
      </w:pPr>
      <w:r>
        <w:rPr>
          <w:rFonts w:hint="eastAsia" w:ascii="仿宋" w:hAnsi="仿宋" w:eastAsia="仿宋" w:cs="仿宋"/>
          <w:b/>
          <w:bCs/>
          <w:highlight w:val="none"/>
        </w:rPr>
        <w:t>根据采购内容及评分标准编制（格式自拟）</w:t>
      </w:r>
    </w:p>
    <w:p>
      <w:pPr>
        <w:spacing w:line="360" w:lineRule="auto"/>
        <w:ind w:firstLine="3472" w:firstLineChars="1400"/>
        <w:jc w:val="center"/>
        <w:rPr>
          <w:rFonts w:hint="eastAsia" w:ascii="仿宋" w:hAnsi="仿宋" w:eastAsia="仿宋" w:cs="仿宋"/>
          <w:spacing w:val="4"/>
          <w:szCs w:val="24"/>
          <w:highlight w:val="none"/>
        </w:rPr>
      </w:pPr>
    </w:p>
    <w:p>
      <w:pPr>
        <w:spacing w:line="360" w:lineRule="auto"/>
        <w:ind w:firstLine="3472" w:firstLineChars="1400"/>
        <w:jc w:val="center"/>
        <w:rPr>
          <w:rFonts w:hint="eastAsia" w:ascii="仿宋" w:hAnsi="仿宋" w:eastAsia="仿宋" w:cs="仿宋"/>
          <w:spacing w:val="4"/>
          <w:szCs w:val="24"/>
          <w:highlight w:val="none"/>
        </w:rPr>
      </w:pPr>
    </w:p>
    <w:p>
      <w:pPr>
        <w:spacing w:line="360" w:lineRule="auto"/>
        <w:ind w:firstLine="3472" w:firstLineChars="1400"/>
        <w:jc w:val="center"/>
        <w:rPr>
          <w:rFonts w:hint="eastAsia" w:ascii="仿宋" w:hAnsi="仿宋" w:eastAsia="仿宋" w:cs="仿宋"/>
          <w:spacing w:val="4"/>
          <w:szCs w:val="24"/>
          <w:highlight w:val="none"/>
        </w:rPr>
      </w:pPr>
    </w:p>
    <w:p>
      <w:pPr>
        <w:spacing w:line="360" w:lineRule="auto"/>
        <w:ind w:firstLine="3720" w:firstLineChars="1500"/>
        <w:jc w:val="center"/>
        <w:rPr>
          <w:rFonts w:hint="eastAsia" w:ascii="仿宋" w:hAnsi="仿宋" w:eastAsia="仿宋" w:cs="仿宋"/>
          <w:spacing w:val="4"/>
          <w:szCs w:val="24"/>
          <w:highlight w:val="none"/>
        </w:rPr>
      </w:pPr>
    </w:p>
    <w:p>
      <w:pPr>
        <w:spacing w:line="360" w:lineRule="auto"/>
        <w:ind w:firstLine="3720" w:firstLineChars="1500"/>
        <w:jc w:val="center"/>
        <w:rPr>
          <w:rFonts w:hint="eastAsia" w:ascii="仿宋" w:hAnsi="仿宋" w:eastAsia="仿宋" w:cs="仿宋"/>
          <w:spacing w:val="4"/>
          <w:szCs w:val="24"/>
          <w:highlight w:val="none"/>
        </w:rPr>
      </w:pPr>
    </w:p>
    <w:p>
      <w:pPr>
        <w:spacing w:line="360" w:lineRule="auto"/>
        <w:ind w:firstLine="3720" w:firstLineChars="1500"/>
        <w:jc w:val="center"/>
        <w:rPr>
          <w:rFonts w:hint="eastAsia" w:ascii="仿宋" w:hAnsi="仿宋" w:eastAsia="仿宋" w:cs="仿宋"/>
          <w:spacing w:val="4"/>
          <w:szCs w:val="24"/>
          <w:highlight w:val="none"/>
        </w:rPr>
      </w:pPr>
    </w:p>
    <w:p>
      <w:pPr>
        <w:spacing w:before="120" w:after="120" w:line="360" w:lineRule="auto"/>
        <w:ind w:firstLine="4320" w:firstLineChars="18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供应商（公章）：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spacing w:before="120" w:after="120" w:line="360" w:lineRule="auto"/>
        <w:ind w:firstLine="4320" w:firstLineChars="18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sz w:val="24"/>
          <w:highlight w:val="none"/>
          <w:u w:val="single"/>
        </w:rPr>
        <w:t xml:space="preserve">                  </w:t>
      </w:r>
    </w:p>
    <w:p>
      <w:pPr>
        <w:spacing w:before="120" w:after="120" w:line="360" w:lineRule="auto"/>
        <w:ind w:firstLine="4320" w:firstLineChars="180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spacing w:before="120" w:beforeLines="50" w:after="120" w:afterLines="50"/>
        <w:ind w:left="283"/>
        <w:jc w:val="center"/>
        <w:outlineLvl w:val="9"/>
        <w:rPr>
          <w:rFonts w:hint="eastAsia" w:ascii="仿宋" w:hAnsi="仿宋" w:eastAsia="仿宋" w:cs="仿宋"/>
          <w:b w:val="0"/>
          <w:sz w:val="36"/>
          <w:highlight w:val="none"/>
        </w:rPr>
      </w:pPr>
    </w:p>
    <w:p>
      <w:pPr>
        <w:pStyle w:val="12"/>
        <w:jc w:val="center"/>
        <w:rPr>
          <w:rFonts w:hint="eastAsia" w:ascii="仿宋" w:hAnsi="仿宋" w:eastAsia="仿宋" w:cs="仿宋"/>
          <w:b/>
          <w:sz w:val="36"/>
          <w:highlight w:val="none"/>
        </w:rPr>
      </w:pPr>
    </w:p>
    <w:p>
      <w:pPr>
        <w:pStyle w:val="12"/>
        <w:jc w:val="center"/>
        <w:rPr>
          <w:rFonts w:hint="eastAsia" w:ascii="仿宋" w:hAnsi="仿宋" w:eastAsia="仿宋" w:cs="仿宋"/>
          <w:b/>
          <w:sz w:val="36"/>
          <w:highlight w:val="none"/>
        </w:rPr>
      </w:pPr>
    </w:p>
    <w:p>
      <w:pPr>
        <w:pStyle w:val="12"/>
        <w:jc w:val="center"/>
        <w:rPr>
          <w:rFonts w:hint="eastAsia" w:ascii="仿宋" w:hAnsi="仿宋" w:eastAsia="仿宋" w:cs="仿宋"/>
          <w:b/>
          <w:sz w:val="36"/>
          <w:highlight w:val="none"/>
        </w:rPr>
      </w:pPr>
    </w:p>
    <w:p>
      <w:pPr>
        <w:pStyle w:val="12"/>
        <w:jc w:val="center"/>
        <w:rPr>
          <w:rFonts w:hint="eastAsia" w:ascii="仿宋" w:hAnsi="仿宋" w:eastAsia="仿宋" w:cs="仿宋"/>
          <w:b/>
          <w:sz w:val="36"/>
          <w:highlight w:val="none"/>
        </w:rPr>
      </w:pPr>
    </w:p>
    <w:p>
      <w:pPr>
        <w:pStyle w:val="12"/>
        <w:jc w:val="center"/>
        <w:rPr>
          <w:rFonts w:hint="eastAsia" w:ascii="仿宋" w:hAnsi="仿宋" w:eastAsia="仿宋" w:cs="仿宋"/>
          <w:b/>
          <w:sz w:val="36"/>
          <w:highlight w:val="none"/>
        </w:rPr>
      </w:pPr>
    </w:p>
    <w:p>
      <w:pPr>
        <w:pStyle w:val="12"/>
        <w:jc w:val="center"/>
        <w:rPr>
          <w:rFonts w:hint="eastAsia" w:ascii="仿宋" w:hAnsi="仿宋" w:eastAsia="仿宋" w:cs="仿宋"/>
          <w:b/>
          <w:sz w:val="36"/>
          <w:highlight w:val="none"/>
        </w:rPr>
      </w:pPr>
    </w:p>
    <w:p>
      <w:pPr>
        <w:pStyle w:val="12"/>
        <w:jc w:val="center"/>
        <w:rPr>
          <w:rFonts w:hint="eastAsia" w:ascii="仿宋" w:hAnsi="仿宋" w:eastAsia="仿宋" w:cs="仿宋"/>
          <w:b/>
          <w:sz w:val="36"/>
          <w:highlight w:val="none"/>
        </w:rPr>
      </w:pPr>
    </w:p>
    <w:p>
      <w:pPr>
        <w:pStyle w:val="12"/>
        <w:jc w:val="center"/>
        <w:rPr>
          <w:rFonts w:hint="eastAsia" w:ascii="仿宋" w:hAnsi="仿宋" w:eastAsia="仿宋" w:cs="仿宋"/>
          <w:b/>
          <w:sz w:val="36"/>
          <w:highlight w:val="none"/>
        </w:rPr>
      </w:pPr>
    </w:p>
    <w:p>
      <w:pPr>
        <w:pStyle w:val="12"/>
        <w:jc w:val="center"/>
        <w:rPr>
          <w:rFonts w:hint="eastAsia" w:ascii="仿宋" w:hAnsi="仿宋" w:eastAsia="仿宋" w:cs="仿宋"/>
          <w:b/>
          <w:sz w:val="36"/>
          <w:highlight w:val="none"/>
        </w:rPr>
      </w:pPr>
    </w:p>
    <w:p>
      <w:pPr>
        <w:pStyle w:val="12"/>
        <w:jc w:val="center"/>
        <w:rPr>
          <w:rFonts w:hint="eastAsia" w:ascii="仿宋" w:hAnsi="仿宋" w:eastAsia="仿宋" w:cs="仿宋"/>
          <w:b/>
          <w:sz w:val="36"/>
          <w:highlight w:val="none"/>
        </w:rPr>
      </w:pPr>
    </w:p>
    <w:p>
      <w:pPr>
        <w:pStyle w:val="12"/>
        <w:jc w:val="center"/>
        <w:rPr>
          <w:rFonts w:hint="eastAsia" w:ascii="仿宋" w:hAnsi="仿宋" w:eastAsia="仿宋" w:cs="仿宋"/>
          <w:b/>
          <w:sz w:val="36"/>
          <w:highlight w:val="none"/>
        </w:rPr>
      </w:pPr>
    </w:p>
    <w:p>
      <w:pPr>
        <w:pStyle w:val="12"/>
        <w:jc w:val="center"/>
        <w:rPr>
          <w:rFonts w:hint="eastAsia" w:ascii="仿宋" w:hAnsi="仿宋" w:eastAsia="仿宋" w:cs="仿宋"/>
          <w:b/>
          <w:sz w:val="36"/>
          <w:highlight w:val="none"/>
        </w:rPr>
      </w:pPr>
    </w:p>
    <w:p>
      <w:pPr>
        <w:pStyle w:val="3"/>
        <w:ind w:left="0" w:leftChars="0" w:firstLine="0" w:firstLineChars="0"/>
        <w:jc w:val="center"/>
        <w:rPr>
          <w:rFonts w:hint="eastAsia" w:ascii="仿宋" w:hAnsi="仿宋" w:eastAsia="仿宋" w:cs="仿宋"/>
          <w:bCs/>
          <w:szCs w:val="28"/>
          <w:highlight w:val="none"/>
          <w:lang w:val="en-US" w:eastAsia="zh-CN"/>
        </w:rPr>
      </w:pPr>
      <w:bookmarkStart w:id="143" w:name="_Toc26299"/>
      <w:r>
        <w:rPr>
          <w:rFonts w:hint="eastAsia" w:ascii="仿宋" w:hAnsi="仿宋" w:eastAsia="仿宋" w:cs="仿宋"/>
          <w:bCs/>
          <w:szCs w:val="28"/>
          <w:highlight w:val="none"/>
          <w:lang w:val="en-US" w:eastAsia="zh-CN"/>
        </w:rPr>
        <w:t>七、资格证明文件</w:t>
      </w:r>
      <w:bookmarkEnd w:id="136"/>
      <w:bookmarkEnd w:id="137"/>
      <w:bookmarkEnd w:id="138"/>
      <w:bookmarkEnd w:id="139"/>
      <w:bookmarkEnd w:id="140"/>
      <w:bookmarkEnd w:id="141"/>
      <w:bookmarkEnd w:id="142"/>
      <w:bookmarkEnd w:id="143"/>
    </w:p>
    <w:p>
      <w:pPr>
        <w:numPr>
          <w:ilvl w:val="0"/>
          <w:numId w:val="0"/>
        </w:numPr>
        <w:spacing w:line="360" w:lineRule="auto"/>
        <w:ind w:leftChars="0"/>
        <w:rPr>
          <w:rFonts w:hint="eastAsia" w:ascii="仿宋" w:hAnsi="仿宋" w:eastAsia="仿宋" w:cs="仿宋"/>
        </w:rPr>
      </w:pPr>
      <w:bookmarkStart w:id="144" w:name="_Toc29913"/>
      <w:bookmarkStart w:id="145" w:name="_Toc13448"/>
      <w:bookmarkStart w:id="146" w:name="_Toc8725"/>
      <w:r>
        <w:rPr>
          <w:rFonts w:hint="eastAsia" w:ascii="仿宋" w:hAnsi="仿宋" w:eastAsia="仿宋" w:cs="仿宋"/>
          <w:b/>
          <w:bCs/>
        </w:rPr>
        <w:t>1.基本资格条件：符合《中华人民共和国政府采购法》第二十二条的规定，并提供以下资料</w:t>
      </w:r>
      <w:r>
        <w:rPr>
          <w:rFonts w:hint="eastAsia" w:ascii="仿宋" w:hAnsi="仿宋" w:eastAsia="仿宋" w:cs="仿宋"/>
        </w:rPr>
        <w:t>：</w:t>
      </w:r>
    </w:p>
    <w:p>
      <w:pPr>
        <w:numPr>
          <w:ilvl w:val="0"/>
          <w:numId w:val="0"/>
        </w:numPr>
        <w:spacing w:line="360" w:lineRule="auto"/>
        <w:ind w:leftChars="0"/>
        <w:rPr>
          <w:rFonts w:hint="eastAsia" w:ascii="仿宋" w:hAnsi="仿宋" w:eastAsia="仿宋" w:cs="仿宋"/>
        </w:rPr>
      </w:pPr>
      <w:r>
        <w:rPr>
          <w:rFonts w:hint="eastAsia" w:ascii="仿宋" w:hAnsi="仿宋" w:eastAsia="仿宋" w:cs="仿宋"/>
        </w:rPr>
        <w:t>（1）法人或者其他组织提供营业执照等证明文件（提供扫描件），自然人提供身份证件。</w:t>
      </w:r>
    </w:p>
    <w:p>
      <w:pPr>
        <w:numPr>
          <w:ilvl w:val="0"/>
          <w:numId w:val="0"/>
        </w:numPr>
        <w:spacing w:line="360" w:lineRule="auto"/>
        <w:ind w:leftChars="0"/>
        <w:rPr>
          <w:rFonts w:hint="eastAsia" w:ascii="仿宋" w:hAnsi="仿宋" w:eastAsia="仿宋" w:cs="仿宋"/>
        </w:rPr>
      </w:pPr>
      <w:r>
        <w:rPr>
          <w:rFonts w:hint="eastAsia" w:ascii="仿宋" w:hAnsi="仿宋" w:eastAsia="仿宋" w:cs="仿宋"/>
        </w:rPr>
        <w:t>（2）供应商在本项目投标文件递交截止时间前十二个月内任意一个月的税收缴纳凭证及社会保险缴纳的凭证。依法免税或不需要缴纳社会保障资金的供应商，应提供相应文件证明其依法免税或不需要缴纳社会保障资金。</w:t>
      </w:r>
    </w:p>
    <w:p>
      <w:pPr>
        <w:numPr>
          <w:ilvl w:val="0"/>
          <w:numId w:val="0"/>
        </w:numPr>
        <w:spacing w:line="360" w:lineRule="auto"/>
        <w:ind w:leftChars="0"/>
        <w:rPr>
          <w:rFonts w:hint="eastAsia" w:ascii="仿宋" w:hAnsi="仿宋" w:eastAsia="仿宋" w:cs="仿宋"/>
        </w:rPr>
      </w:pPr>
      <w:r>
        <w:rPr>
          <w:rFonts w:hint="eastAsia" w:ascii="仿宋" w:hAnsi="仿宋" w:eastAsia="仿宋" w:cs="仿宋"/>
        </w:rPr>
        <w:t>（3）供应商提供具有履行合同所必需的设备和专业技术能力、参加政府采购活动前3年内在经营活动中没有重大违法记录的书面承诺。</w:t>
      </w:r>
    </w:p>
    <w:p>
      <w:pPr>
        <w:numPr>
          <w:ilvl w:val="0"/>
          <w:numId w:val="0"/>
        </w:numPr>
        <w:spacing w:line="360" w:lineRule="auto"/>
        <w:ind w:leftChars="0"/>
        <w:rPr>
          <w:rFonts w:hint="eastAsia" w:ascii="仿宋" w:hAnsi="仿宋" w:eastAsia="仿宋" w:cs="仿宋"/>
        </w:rPr>
      </w:pPr>
      <w:r>
        <w:rPr>
          <w:rFonts w:hint="eastAsia" w:ascii="仿宋" w:hAnsi="仿宋" w:eastAsia="仿宋" w:cs="仿宋"/>
        </w:rPr>
        <w:t>（4）供应商提供2022年度经审计的财务审计报告，或提供其基本存款账户开户银行于开标日前三个月内出具的资信证明，或提供信用担保机构出具的投标担保函。</w:t>
      </w:r>
    </w:p>
    <w:p>
      <w:pPr>
        <w:numPr>
          <w:ilvl w:val="0"/>
          <w:numId w:val="0"/>
        </w:numPr>
        <w:spacing w:line="360" w:lineRule="auto"/>
        <w:ind w:leftChars="0"/>
        <w:rPr>
          <w:rFonts w:hint="eastAsia" w:ascii="仿宋" w:hAnsi="仿宋" w:eastAsia="仿宋" w:cs="仿宋"/>
        </w:rPr>
      </w:pPr>
      <w:r>
        <w:rPr>
          <w:rFonts w:hint="eastAsia" w:ascii="仿宋" w:hAnsi="仿宋" w:eastAsia="仿宋" w:cs="仿宋"/>
        </w:rPr>
        <w:t>（</w:t>
      </w:r>
      <w:r>
        <w:rPr>
          <w:rFonts w:hint="eastAsia" w:ascii="仿宋" w:hAnsi="仿宋" w:eastAsia="仿宋" w:cs="仿宋"/>
          <w:lang w:val="en-US" w:eastAsia="zh-CN"/>
        </w:rPr>
        <w:t>5</w:t>
      </w:r>
      <w:r>
        <w:rPr>
          <w:rFonts w:hint="eastAsia" w:ascii="仿宋" w:hAnsi="仿宋" w:eastAsia="仿宋" w:cs="仿宋"/>
        </w:rPr>
        <w:t>）参加政府采购活动前3年内，在经营活动中没有重大违法记录的书面声明。</w:t>
      </w:r>
    </w:p>
    <w:p>
      <w:pPr>
        <w:numPr>
          <w:ilvl w:val="0"/>
          <w:numId w:val="0"/>
        </w:numPr>
        <w:spacing w:line="360" w:lineRule="auto"/>
        <w:ind w:leftChars="0"/>
        <w:rPr>
          <w:rFonts w:hint="eastAsia" w:ascii="仿宋" w:hAnsi="仿宋" w:eastAsia="仿宋" w:cs="仿宋"/>
        </w:rPr>
      </w:pPr>
      <w:r>
        <w:rPr>
          <w:rFonts w:hint="eastAsia" w:ascii="仿宋" w:hAnsi="仿宋" w:eastAsia="仿宋" w:cs="仿宋"/>
        </w:rPr>
        <w:t>（</w:t>
      </w:r>
      <w:r>
        <w:rPr>
          <w:rFonts w:hint="eastAsia" w:ascii="仿宋" w:hAnsi="仿宋" w:eastAsia="仿宋" w:cs="仿宋"/>
          <w:lang w:val="en-US" w:eastAsia="zh-CN"/>
        </w:rPr>
        <w:t>6</w:t>
      </w:r>
      <w:r>
        <w:rPr>
          <w:rFonts w:hint="eastAsia" w:ascii="仿宋" w:hAnsi="仿宋" w:eastAsia="仿宋" w:cs="仿宋"/>
        </w:rPr>
        <w:t>）本项目专门面向中小企业采购（残疾人福利性单位、监狱企业视同小型、微型企业），供应商需提供《中小企业声明函》（监狱企业的证明文件或《残疾人福利性单位声明函》）。</w:t>
      </w:r>
    </w:p>
    <w:p>
      <w:pPr>
        <w:numPr>
          <w:ilvl w:val="0"/>
          <w:numId w:val="0"/>
        </w:numPr>
        <w:spacing w:line="360" w:lineRule="auto"/>
        <w:ind w:leftChars="0"/>
        <w:rPr>
          <w:rFonts w:hint="eastAsia" w:ascii="仿宋" w:hAnsi="仿宋" w:eastAsia="仿宋" w:cs="仿宋"/>
        </w:rPr>
      </w:pPr>
      <w:r>
        <w:rPr>
          <w:rFonts w:hint="eastAsia" w:ascii="仿宋" w:hAnsi="仿宋" w:eastAsia="仿宋" w:cs="仿宋"/>
        </w:rPr>
        <w:t>（</w:t>
      </w:r>
      <w:r>
        <w:rPr>
          <w:rFonts w:hint="eastAsia" w:ascii="仿宋" w:hAnsi="仿宋" w:eastAsia="仿宋" w:cs="仿宋"/>
          <w:lang w:val="en-US" w:eastAsia="zh-CN"/>
        </w:rPr>
        <w:t>7</w:t>
      </w:r>
      <w:r>
        <w:rPr>
          <w:rFonts w:hint="eastAsia" w:ascii="仿宋" w:hAnsi="仿宋" w:eastAsia="仿宋" w:cs="仿宋"/>
        </w:rPr>
        <w:t>）供应商不得为“信用中国”网站（www.creditchina.gov.cn）中被列入税收违法黑名单及未在“中国执行信息公开网”中被列入失信被执行人名单，不得为中国政府采购网（www.ccgp.gov.cn）政府采购严重违法失信行为记录名单中被财政部门禁止参加政府采购活动的供应商。</w:t>
      </w:r>
    </w:p>
    <w:p>
      <w:pPr>
        <w:numPr>
          <w:ilvl w:val="0"/>
          <w:numId w:val="0"/>
        </w:numPr>
        <w:spacing w:line="360" w:lineRule="auto"/>
        <w:ind w:leftChars="0"/>
        <w:rPr>
          <w:rFonts w:hint="eastAsia" w:ascii="仿宋" w:hAnsi="仿宋" w:eastAsia="仿宋" w:cs="仿宋"/>
        </w:rPr>
      </w:pPr>
      <w:r>
        <w:rPr>
          <w:rFonts w:hint="eastAsia" w:ascii="仿宋" w:hAnsi="仿宋" w:eastAsia="仿宋" w:cs="仿宋"/>
        </w:rPr>
        <w:t>（</w:t>
      </w:r>
      <w:r>
        <w:rPr>
          <w:rFonts w:hint="eastAsia" w:ascii="仿宋" w:hAnsi="仿宋" w:eastAsia="仿宋" w:cs="仿宋"/>
          <w:lang w:val="en-US" w:eastAsia="zh-CN"/>
        </w:rPr>
        <w:t>8</w:t>
      </w:r>
      <w:r>
        <w:rPr>
          <w:rFonts w:hint="eastAsia" w:ascii="仿宋" w:hAnsi="仿宋" w:eastAsia="仿宋" w:cs="仿宋"/>
        </w:rPr>
        <w:t xml:space="preserve">）本项目不接受联合体投标，单位负责人为同一人或者存在直接控股、管理关系的不同供应商，不得参加同一合同项下的政府采购活动。 </w:t>
      </w:r>
    </w:p>
    <w:p>
      <w:pPr>
        <w:numPr>
          <w:ilvl w:val="0"/>
          <w:numId w:val="0"/>
        </w:numPr>
        <w:spacing w:line="360" w:lineRule="auto"/>
        <w:ind w:leftChars="0"/>
        <w:rPr>
          <w:rFonts w:hint="eastAsia" w:ascii="仿宋" w:hAnsi="仿宋" w:eastAsia="仿宋" w:cs="仿宋"/>
        </w:rPr>
      </w:pPr>
      <w:r>
        <w:rPr>
          <w:rFonts w:hint="eastAsia" w:ascii="仿宋" w:hAnsi="仿宋" w:eastAsia="仿宋" w:cs="仿宋"/>
        </w:rPr>
        <w:t>（</w:t>
      </w:r>
      <w:r>
        <w:rPr>
          <w:rFonts w:hint="eastAsia" w:ascii="仿宋" w:hAnsi="仿宋" w:eastAsia="仿宋" w:cs="仿宋"/>
          <w:lang w:val="en-US" w:eastAsia="zh-CN"/>
        </w:rPr>
        <w:t>9</w:t>
      </w:r>
      <w:r>
        <w:rPr>
          <w:rFonts w:hint="eastAsia" w:ascii="仿宋" w:hAnsi="仿宋" w:eastAsia="仿宋" w:cs="仿宋"/>
        </w:rPr>
        <w:t>） 投标人具有建筑工程施工总承包三级及以上资质，具有有效的安全生产许可证。</w:t>
      </w:r>
    </w:p>
    <w:p>
      <w:pPr>
        <w:numPr>
          <w:ilvl w:val="0"/>
          <w:numId w:val="0"/>
        </w:numPr>
        <w:spacing w:line="360" w:lineRule="auto"/>
        <w:ind w:leftChars="0"/>
        <w:rPr>
          <w:rFonts w:hint="eastAsia" w:ascii="仿宋" w:hAnsi="仿宋" w:eastAsia="仿宋" w:cs="仿宋"/>
        </w:rPr>
      </w:pPr>
      <w:r>
        <w:rPr>
          <w:rFonts w:hint="eastAsia" w:ascii="仿宋" w:hAnsi="仿宋" w:eastAsia="仿宋" w:cs="仿宋"/>
        </w:rPr>
        <w:t>（1</w:t>
      </w:r>
      <w:r>
        <w:rPr>
          <w:rFonts w:hint="eastAsia" w:ascii="仿宋" w:hAnsi="仿宋" w:eastAsia="仿宋" w:cs="仿宋"/>
          <w:lang w:val="en-US" w:eastAsia="zh-CN"/>
        </w:rPr>
        <w:t>0</w:t>
      </w:r>
      <w:r>
        <w:rPr>
          <w:rFonts w:hint="eastAsia" w:ascii="仿宋" w:hAnsi="仿宋" w:eastAsia="仿宋" w:cs="仿宋"/>
        </w:rPr>
        <w:t>）项目经理需具有建筑工程专业二级及以上注册建造师执业资格并持有有效的安全生产考核合格证书 (B证) ，须在本单位注册，无不良信用记录，无在建工程提供无在建工程承诺书。</w:t>
      </w:r>
    </w:p>
    <w:p>
      <w:pPr>
        <w:numPr>
          <w:ilvl w:val="0"/>
          <w:numId w:val="0"/>
        </w:numPr>
        <w:spacing w:line="360" w:lineRule="auto"/>
        <w:ind w:leftChars="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b/>
          <w:bCs/>
        </w:rPr>
      </w:pPr>
      <w:r>
        <w:rPr>
          <w:rFonts w:hint="eastAsia" w:ascii="仿宋" w:hAnsi="仿宋" w:eastAsia="仿宋" w:cs="仿宋"/>
          <w:b/>
          <w:bCs/>
          <w:lang w:val="en-US" w:eastAsia="zh-CN"/>
        </w:rPr>
        <w:br w:type="column"/>
      </w:r>
      <w:r>
        <w:rPr>
          <w:rFonts w:hint="eastAsia" w:ascii="仿宋" w:hAnsi="仿宋" w:eastAsia="仿宋" w:cs="仿宋"/>
          <w:b/>
          <w:bCs/>
          <w:lang w:val="en-US" w:eastAsia="zh-CN"/>
        </w:rPr>
        <w:t xml:space="preserve">附件1  </w:t>
      </w:r>
      <w:r>
        <w:rPr>
          <w:rFonts w:hint="eastAsia" w:ascii="仿宋" w:hAnsi="仿宋" w:eastAsia="仿宋" w:cs="仿宋"/>
          <w:b/>
          <w:bCs/>
        </w:rPr>
        <w:t>法定代表人身份证明</w:t>
      </w:r>
      <w:bookmarkEnd w:id="144"/>
      <w:bookmarkEnd w:id="145"/>
      <w:bookmarkEnd w:id="146"/>
      <w:bookmarkStart w:id="147" w:name="_Toc332805616"/>
      <w:bookmarkStart w:id="148" w:name="_Toc332805171"/>
    </w:p>
    <w:p>
      <w:pPr>
        <w:autoSpaceDE w:val="0"/>
        <w:autoSpaceDN w:val="0"/>
        <w:adjustRightInd w:val="0"/>
        <w:snapToGrid w:val="0"/>
        <w:spacing w:before="120" w:beforeLines="50" w:line="360" w:lineRule="auto"/>
        <w:ind w:firstLine="480" w:firstLineChars="200"/>
        <w:jc w:val="left"/>
        <w:rPr>
          <w:rFonts w:hint="eastAsia" w:ascii="仿宋" w:hAnsi="仿宋" w:eastAsia="仿宋" w:cs="仿宋"/>
          <w:highlight w:val="none"/>
        </w:rPr>
      </w:pPr>
    </w:p>
    <w:p>
      <w:pPr>
        <w:autoSpaceDE w:val="0"/>
        <w:autoSpaceDN w:val="0"/>
        <w:adjustRightInd w:val="0"/>
        <w:snapToGrid w:val="0"/>
        <w:spacing w:before="120" w:beforeLines="50" w:line="360" w:lineRule="auto"/>
        <w:ind w:firstLine="480" w:firstLineChars="200"/>
        <w:jc w:val="left"/>
        <w:rPr>
          <w:rFonts w:hint="eastAsia" w:ascii="仿宋" w:hAnsi="仿宋" w:eastAsia="仿宋" w:cs="仿宋"/>
          <w:highlight w:val="none"/>
        </w:rPr>
      </w:pPr>
      <w:r>
        <w:rPr>
          <w:rFonts w:hint="eastAsia" w:ascii="仿宋" w:hAnsi="仿宋" w:eastAsia="仿宋" w:cs="仿宋"/>
          <w:highlight w:val="none"/>
        </w:rPr>
        <w:t>投标供应商名称：</w:t>
      </w:r>
      <w:r>
        <w:rPr>
          <w:rFonts w:hint="eastAsia" w:ascii="仿宋" w:hAnsi="仿宋" w:eastAsia="仿宋" w:cs="仿宋"/>
          <w:highlight w:val="none"/>
          <w:u w:val="single"/>
        </w:rPr>
        <w:t xml:space="preserve">                  </w:t>
      </w:r>
      <w:r>
        <w:rPr>
          <w:rFonts w:hint="eastAsia" w:ascii="仿宋" w:hAnsi="仿宋" w:eastAsia="仿宋" w:cs="仿宋"/>
          <w:highlight w:val="none"/>
        </w:rPr>
        <w:t xml:space="preserve"> </w:t>
      </w:r>
    </w:p>
    <w:p>
      <w:pPr>
        <w:autoSpaceDE w:val="0"/>
        <w:autoSpaceDN w:val="0"/>
        <w:adjustRightInd w:val="0"/>
        <w:snapToGrid w:val="0"/>
        <w:spacing w:before="120" w:beforeLines="50" w:line="360" w:lineRule="auto"/>
        <w:ind w:firstLine="480" w:firstLineChars="200"/>
        <w:jc w:val="left"/>
        <w:rPr>
          <w:rFonts w:hint="eastAsia" w:ascii="仿宋" w:hAnsi="仿宋" w:eastAsia="仿宋" w:cs="仿宋"/>
          <w:highlight w:val="none"/>
        </w:rPr>
      </w:pPr>
      <w:r>
        <w:rPr>
          <w:rFonts w:hint="eastAsia" w:ascii="仿宋" w:hAnsi="仿宋" w:eastAsia="仿宋" w:cs="仿宋"/>
          <w:highlight w:val="none"/>
        </w:rPr>
        <w:t>统一社会信用代码：</w:t>
      </w:r>
      <w:r>
        <w:rPr>
          <w:rFonts w:hint="eastAsia" w:ascii="仿宋" w:hAnsi="仿宋" w:eastAsia="仿宋" w:cs="仿宋"/>
          <w:highlight w:val="none"/>
          <w:u w:val="single"/>
        </w:rPr>
        <w:t xml:space="preserve">                </w:t>
      </w:r>
    </w:p>
    <w:p>
      <w:pPr>
        <w:autoSpaceDE w:val="0"/>
        <w:autoSpaceDN w:val="0"/>
        <w:adjustRightInd w:val="0"/>
        <w:snapToGrid w:val="0"/>
        <w:spacing w:before="120" w:beforeLines="50" w:line="360" w:lineRule="auto"/>
        <w:ind w:firstLine="480" w:firstLineChars="200"/>
        <w:jc w:val="left"/>
        <w:rPr>
          <w:rFonts w:hint="eastAsia" w:ascii="仿宋" w:hAnsi="仿宋" w:eastAsia="仿宋" w:cs="仿宋"/>
          <w:highlight w:val="none"/>
        </w:rPr>
      </w:pPr>
      <w:r>
        <w:rPr>
          <w:rFonts w:hint="eastAsia" w:ascii="仿宋" w:hAnsi="仿宋" w:eastAsia="仿宋" w:cs="仿宋"/>
          <w:highlight w:val="none"/>
        </w:rPr>
        <w:t>注册地址：</w:t>
      </w:r>
      <w:r>
        <w:rPr>
          <w:rFonts w:hint="eastAsia" w:ascii="仿宋" w:hAnsi="仿宋" w:eastAsia="仿宋" w:cs="仿宋"/>
          <w:highlight w:val="none"/>
          <w:u w:val="single"/>
        </w:rPr>
        <w:t xml:space="preserve">                        </w:t>
      </w:r>
    </w:p>
    <w:p>
      <w:pPr>
        <w:autoSpaceDE w:val="0"/>
        <w:autoSpaceDN w:val="0"/>
        <w:adjustRightInd w:val="0"/>
        <w:snapToGrid w:val="0"/>
        <w:spacing w:before="120" w:beforeLines="50" w:line="360" w:lineRule="auto"/>
        <w:ind w:firstLine="480" w:firstLineChars="200"/>
        <w:jc w:val="left"/>
        <w:rPr>
          <w:rFonts w:hint="eastAsia" w:ascii="仿宋" w:hAnsi="仿宋" w:eastAsia="仿宋" w:cs="仿宋"/>
          <w:highlight w:val="none"/>
        </w:rPr>
      </w:pPr>
      <w:r>
        <w:rPr>
          <w:rFonts w:hint="eastAsia" w:ascii="仿宋" w:hAnsi="仿宋" w:eastAsia="仿宋" w:cs="仿宋"/>
          <w:highlight w:val="none"/>
        </w:rPr>
        <w:t>成立时间：</w:t>
      </w:r>
      <w:r>
        <w:rPr>
          <w:rFonts w:hint="eastAsia" w:ascii="仿宋" w:hAnsi="仿宋" w:eastAsia="仿宋" w:cs="仿宋"/>
          <w:highlight w:val="none"/>
          <w:u w:val="single"/>
        </w:rPr>
        <w:t xml:space="preserve">    </w:t>
      </w:r>
      <w:r>
        <w:rPr>
          <w:rFonts w:hint="eastAsia" w:ascii="仿宋" w:hAnsi="仿宋" w:eastAsia="仿宋" w:cs="仿宋"/>
          <w:highlight w:val="none"/>
        </w:rPr>
        <w:t xml:space="preserve">年 </w:t>
      </w:r>
      <w:r>
        <w:rPr>
          <w:rFonts w:hint="eastAsia" w:ascii="仿宋" w:hAnsi="仿宋" w:eastAsia="仿宋" w:cs="仿宋"/>
          <w:highlight w:val="none"/>
          <w:u w:val="single"/>
        </w:rPr>
        <w:t xml:space="preserve">  </w:t>
      </w:r>
      <w:r>
        <w:rPr>
          <w:rFonts w:hint="eastAsia" w:ascii="仿宋" w:hAnsi="仿宋" w:eastAsia="仿宋" w:cs="仿宋"/>
          <w:highlight w:val="none"/>
        </w:rPr>
        <w:t>月</w:t>
      </w:r>
      <w:r>
        <w:rPr>
          <w:rFonts w:hint="eastAsia" w:ascii="仿宋" w:hAnsi="仿宋" w:eastAsia="仿宋" w:cs="仿宋"/>
          <w:highlight w:val="none"/>
          <w:u w:val="single"/>
        </w:rPr>
        <w:t xml:space="preserve">  </w:t>
      </w:r>
      <w:r>
        <w:rPr>
          <w:rFonts w:hint="eastAsia" w:ascii="仿宋" w:hAnsi="仿宋" w:eastAsia="仿宋" w:cs="仿宋"/>
          <w:highlight w:val="none"/>
        </w:rPr>
        <w:t>日</w:t>
      </w:r>
    </w:p>
    <w:p>
      <w:pPr>
        <w:autoSpaceDE w:val="0"/>
        <w:autoSpaceDN w:val="0"/>
        <w:adjustRightInd w:val="0"/>
        <w:snapToGrid w:val="0"/>
        <w:spacing w:before="120" w:beforeLines="50" w:line="360" w:lineRule="auto"/>
        <w:ind w:firstLine="480" w:firstLineChars="200"/>
        <w:jc w:val="left"/>
        <w:rPr>
          <w:rFonts w:hint="eastAsia" w:ascii="仿宋" w:hAnsi="仿宋" w:eastAsia="仿宋" w:cs="仿宋"/>
          <w:highlight w:val="none"/>
          <w:u w:val="single"/>
        </w:rPr>
      </w:pPr>
      <w:r>
        <w:rPr>
          <w:rFonts w:hint="eastAsia" w:ascii="仿宋" w:hAnsi="仿宋" w:eastAsia="仿宋" w:cs="仿宋"/>
          <w:highlight w:val="none"/>
        </w:rPr>
        <w:t>经营期限：</w:t>
      </w:r>
      <w:r>
        <w:rPr>
          <w:rFonts w:hint="eastAsia" w:ascii="仿宋" w:hAnsi="仿宋" w:eastAsia="仿宋" w:cs="仿宋"/>
          <w:highlight w:val="none"/>
          <w:u w:val="single"/>
        </w:rPr>
        <w:t xml:space="preserve">                  </w:t>
      </w:r>
    </w:p>
    <w:p>
      <w:pPr>
        <w:autoSpaceDE w:val="0"/>
        <w:autoSpaceDN w:val="0"/>
        <w:adjustRightInd w:val="0"/>
        <w:snapToGrid w:val="0"/>
        <w:spacing w:before="120" w:beforeLines="50" w:line="360" w:lineRule="auto"/>
        <w:ind w:firstLine="480" w:firstLineChars="200"/>
        <w:jc w:val="left"/>
        <w:rPr>
          <w:rFonts w:hint="eastAsia" w:ascii="仿宋" w:hAnsi="仿宋" w:eastAsia="仿宋" w:cs="仿宋"/>
          <w:highlight w:val="none"/>
        </w:rPr>
      </w:pPr>
      <w:r>
        <w:rPr>
          <w:rFonts w:hint="eastAsia" w:ascii="仿宋" w:hAnsi="仿宋" w:eastAsia="仿宋" w:cs="仿宋"/>
          <w:highlight w:val="none"/>
        </w:rPr>
        <w:t>姓名：</w:t>
      </w:r>
      <w:r>
        <w:rPr>
          <w:rFonts w:hint="eastAsia" w:ascii="仿宋" w:hAnsi="仿宋" w:eastAsia="仿宋" w:cs="仿宋"/>
          <w:highlight w:val="none"/>
          <w:u w:val="single"/>
        </w:rPr>
        <w:t xml:space="preserve">      </w:t>
      </w:r>
      <w:r>
        <w:rPr>
          <w:rFonts w:hint="eastAsia" w:ascii="仿宋" w:hAnsi="仿宋" w:eastAsia="仿宋" w:cs="仿宋"/>
          <w:highlight w:val="none"/>
        </w:rPr>
        <w:t xml:space="preserve"> 性别：</w:t>
      </w:r>
      <w:r>
        <w:rPr>
          <w:rFonts w:hint="eastAsia" w:ascii="仿宋" w:hAnsi="仿宋" w:eastAsia="仿宋" w:cs="仿宋"/>
          <w:highlight w:val="none"/>
          <w:u w:val="single"/>
        </w:rPr>
        <w:t xml:space="preserve">     </w:t>
      </w:r>
      <w:r>
        <w:rPr>
          <w:rFonts w:hint="eastAsia" w:ascii="仿宋" w:hAnsi="仿宋" w:eastAsia="仿宋" w:cs="仿宋"/>
          <w:highlight w:val="none"/>
        </w:rPr>
        <w:t xml:space="preserve"> 年龄：</w:t>
      </w:r>
      <w:r>
        <w:rPr>
          <w:rFonts w:hint="eastAsia" w:ascii="仿宋" w:hAnsi="仿宋" w:eastAsia="仿宋" w:cs="仿宋"/>
          <w:highlight w:val="none"/>
          <w:u w:val="single"/>
        </w:rPr>
        <w:t xml:space="preserve">     </w:t>
      </w:r>
      <w:r>
        <w:rPr>
          <w:rFonts w:hint="eastAsia" w:ascii="仿宋" w:hAnsi="仿宋" w:eastAsia="仿宋" w:cs="仿宋"/>
          <w:highlight w:val="none"/>
        </w:rPr>
        <w:t xml:space="preserve"> 系</w:t>
      </w:r>
      <w:r>
        <w:rPr>
          <w:rFonts w:hint="eastAsia" w:ascii="仿宋" w:hAnsi="仿宋" w:eastAsia="仿宋" w:cs="仿宋"/>
          <w:highlight w:val="none"/>
          <w:u w:val="single"/>
        </w:rPr>
        <w:t xml:space="preserve">         </w:t>
      </w:r>
      <w:r>
        <w:rPr>
          <w:rFonts w:hint="eastAsia" w:ascii="仿宋" w:hAnsi="仿宋" w:eastAsia="仿宋" w:cs="仿宋"/>
          <w:highlight w:val="none"/>
        </w:rPr>
        <w:t>（投标供应商名称）的法定代表人。</w:t>
      </w:r>
    </w:p>
    <w:p>
      <w:pPr>
        <w:autoSpaceDE w:val="0"/>
        <w:autoSpaceDN w:val="0"/>
        <w:adjustRightInd w:val="0"/>
        <w:snapToGrid w:val="0"/>
        <w:spacing w:before="120" w:beforeLines="50" w:line="360" w:lineRule="auto"/>
        <w:ind w:firstLine="480" w:firstLineChars="200"/>
        <w:jc w:val="left"/>
        <w:rPr>
          <w:rFonts w:hint="eastAsia" w:ascii="仿宋" w:hAnsi="仿宋" w:eastAsia="仿宋" w:cs="仿宋"/>
          <w:highlight w:val="none"/>
        </w:rPr>
      </w:pPr>
      <w:r>
        <w:rPr>
          <w:rFonts w:hint="eastAsia" w:ascii="仿宋" w:hAnsi="仿宋" w:eastAsia="仿宋" w:cs="仿宋"/>
          <w:highlight w:val="none"/>
        </w:rPr>
        <w:t>特此证明。</w:t>
      </w:r>
    </w:p>
    <w:p>
      <w:pPr>
        <w:autoSpaceDE w:val="0"/>
        <w:autoSpaceDN w:val="0"/>
        <w:adjustRightInd w:val="0"/>
        <w:snapToGrid w:val="0"/>
        <w:spacing w:before="120" w:beforeLines="50" w:line="360" w:lineRule="auto"/>
        <w:ind w:firstLine="480" w:firstLineChars="200"/>
        <w:jc w:val="left"/>
        <w:rPr>
          <w:rFonts w:hint="eastAsia" w:ascii="仿宋" w:hAnsi="仿宋" w:eastAsia="仿宋" w:cs="仿宋"/>
          <w:szCs w:val="21"/>
          <w:highlight w:val="none"/>
        </w:rPr>
      </w:pPr>
      <w:r>
        <w:rPr>
          <w:rFonts w:hint="eastAsia" w:ascii="仿宋" w:hAnsi="仿宋" w:eastAsia="仿宋" w:cs="仿宋"/>
          <w:szCs w:val="21"/>
          <w:highlight w:val="none"/>
        </w:rPr>
        <w:t>附：法定代表人身份证复印件</w:t>
      </w:r>
      <w:r>
        <w:rPr>
          <w:rFonts w:hint="eastAsia" w:ascii="仿宋" w:hAnsi="仿宋" w:eastAsia="仿宋" w:cs="仿宋"/>
          <w:color w:val="000000"/>
          <w:szCs w:val="21"/>
          <w:highlight w:val="none"/>
          <w:lang w:val="zh-CN"/>
        </w:rPr>
        <w:t>（正反面）</w:t>
      </w:r>
    </w:p>
    <w:p>
      <w:pPr>
        <w:adjustRightInd w:val="0"/>
        <w:snapToGrid w:val="0"/>
        <w:spacing w:line="360" w:lineRule="auto"/>
        <w:ind w:right="420"/>
        <w:rPr>
          <w:rFonts w:hint="eastAsia" w:ascii="仿宋" w:hAnsi="仿宋" w:eastAsia="仿宋" w:cs="仿宋"/>
          <w:highlight w:val="none"/>
        </w:rPr>
      </w:pPr>
    </w:p>
    <w:p>
      <w:pPr>
        <w:pStyle w:val="17"/>
        <w:rPr>
          <w:rFonts w:hint="eastAsia" w:ascii="仿宋" w:hAnsi="仿宋" w:eastAsia="仿宋" w:cs="仿宋"/>
          <w:sz w:val="24"/>
          <w:highlight w:val="none"/>
        </w:rPr>
      </w:pPr>
    </w:p>
    <w:p>
      <w:pPr>
        <w:rPr>
          <w:rFonts w:hint="eastAsia" w:ascii="仿宋" w:hAnsi="仿宋" w:eastAsia="仿宋" w:cs="仿宋"/>
          <w:highlight w:val="none"/>
        </w:rPr>
      </w:pPr>
    </w:p>
    <w:p>
      <w:pPr>
        <w:pStyle w:val="17"/>
        <w:rPr>
          <w:rFonts w:hint="eastAsia" w:ascii="仿宋" w:hAnsi="仿宋" w:eastAsia="仿宋" w:cs="仿宋"/>
          <w:sz w:val="24"/>
          <w:highlight w:val="none"/>
        </w:rPr>
      </w:pPr>
    </w:p>
    <w:p>
      <w:pPr>
        <w:rPr>
          <w:rFonts w:hint="eastAsia" w:ascii="仿宋" w:hAnsi="仿宋" w:eastAsia="仿宋" w:cs="仿宋"/>
          <w:highlight w:val="none"/>
        </w:rPr>
      </w:pPr>
    </w:p>
    <w:p>
      <w:pPr>
        <w:rPr>
          <w:rFonts w:hint="eastAsia" w:ascii="仿宋" w:hAnsi="仿宋" w:eastAsia="仿宋" w:cs="仿宋"/>
          <w:highlight w:val="none"/>
        </w:rPr>
      </w:pPr>
    </w:p>
    <w:p>
      <w:pPr>
        <w:pStyle w:val="17"/>
        <w:rPr>
          <w:rFonts w:hint="eastAsia" w:ascii="仿宋" w:hAnsi="仿宋" w:eastAsia="仿宋" w:cs="仿宋"/>
          <w:sz w:val="24"/>
          <w:highlight w:val="none"/>
        </w:rPr>
      </w:pPr>
    </w:p>
    <w:p>
      <w:pPr>
        <w:rPr>
          <w:rFonts w:hint="eastAsia" w:ascii="仿宋" w:hAnsi="仿宋" w:eastAsia="仿宋" w:cs="仿宋"/>
          <w:highlight w:val="none"/>
        </w:rPr>
      </w:pPr>
    </w:p>
    <w:p>
      <w:pPr>
        <w:adjustRightInd w:val="0"/>
        <w:snapToGrid w:val="0"/>
        <w:spacing w:line="360" w:lineRule="auto"/>
        <w:ind w:right="420"/>
        <w:rPr>
          <w:rFonts w:hint="eastAsia" w:ascii="仿宋" w:hAnsi="仿宋" w:eastAsia="仿宋" w:cs="仿宋"/>
          <w:highlight w:val="none"/>
        </w:rPr>
      </w:pPr>
      <w:bookmarkStart w:id="170" w:name="_GoBack"/>
      <w:bookmarkEnd w:id="170"/>
    </w:p>
    <w:p>
      <w:pPr>
        <w:spacing w:line="360" w:lineRule="auto"/>
        <w:ind w:right="617" w:rightChars="257"/>
        <w:jc w:val="right"/>
        <w:rPr>
          <w:rFonts w:hint="eastAsia" w:ascii="仿宋" w:hAnsi="仿宋" w:eastAsia="仿宋" w:cs="仿宋"/>
          <w:highlight w:val="none"/>
        </w:rPr>
      </w:pPr>
      <w:r>
        <w:rPr>
          <w:rFonts w:hint="eastAsia" w:ascii="仿宋" w:hAnsi="仿宋" w:eastAsia="仿宋" w:cs="仿宋"/>
          <w:highlight w:val="none"/>
        </w:rPr>
        <w:t>投标供应商名称：</w:t>
      </w:r>
      <w:r>
        <w:rPr>
          <w:rFonts w:hint="eastAsia" w:ascii="仿宋" w:hAnsi="仿宋" w:eastAsia="仿宋" w:cs="仿宋"/>
          <w:spacing w:val="4"/>
          <w:highlight w:val="none"/>
          <w:u w:val="single"/>
        </w:rPr>
        <w:t xml:space="preserve">                   </w:t>
      </w:r>
      <w:r>
        <w:rPr>
          <w:rFonts w:hint="eastAsia" w:ascii="仿宋" w:hAnsi="仿宋" w:eastAsia="仿宋" w:cs="仿宋"/>
          <w:spacing w:val="4"/>
          <w:highlight w:val="none"/>
        </w:rPr>
        <w:t>（盖单位公章）</w:t>
      </w:r>
    </w:p>
    <w:p>
      <w:pPr>
        <w:spacing w:line="360" w:lineRule="auto"/>
        <w:jc w:val="center"/>
        <w:rPr>
          <w:rFonts w:hint="eastAsia" w:ascii="仿宋" w:hAnsi="仿宋" w:eastAsia="仿宋" w:cs="仿宋"/>
          <w:highlight w:val="none"/>
        </w:rPr>
      </w:pPr>
      <w:r>
        <w:rPr>
          <w:rFonts w:hint="eastAsia" w:ascii="仿宋" w:hAnsi="仿宋" w:eastAsia="仿宋" w:cs="仿宋"/>
          <w:spacing w:val="4"/>
          <w:highlight w:val="none"/>
        </w:rPr>
        <w:t xml:space="preserve">      </w:t>
      </w:r>
    </w:p>
    <w:p>
      <w:pPr>
        <w:spacing w:line="360" w:lineRule="auto"/>
        <w:ind w:right="617" w:rightChars="257"/>
        <w:jc w:val="center"/>
        <w:rPr>
          <w:rFonts w:hint="eastAsia" w:ascii="仿宋" w:hAnsi="仿宋" w:eastAsia="仿宋" w:cs="仿宋"/>
          <w:highlight w:val="none"/>
        </w:rPr>
      </w:pPr>
      <w:r>
        <w:rPr>
          <w:rFonts w:hint="eastAsia" w:ascii="仿宋" w:hAnsi="仿宋" w:eastAsia="仿宋" w:cs="仿宋"/>
          <w:highlight w:val="none"/>
        </w:rPr>
        <w:t xml:space="preserve">       日    期：</w:t>
      </w:r>
      <w:r>
        <w:rPr>
          <w:rFonts w:hint="eastAsia" w:ascii="仿宋" w:hAnsi="仿宋" w:eastAsia="仿宋" w:cs="仿宋"/>
          <w:highlight w:val="none"/>
          <w:u w:val="single"/>
        </w:rPr>
        <w:t xml:space="preserve">      </w:t>
      </w:r>
      <w:r>
        <w:rPr>
          <w:rFonts w:hint="eastAsia" w:ascii="仿宋" w:hAnsi="仿宋" w:eastAsia="仿宋" w:cs="仿宋"/>
          <w:highlight w:val="none"/>
        </w:rPr>
        <w:t xml:space="preserve">年 </w:t>
      </w:r>
      <w:r>
        <w:rPr>
          <w:rFonts w:hint="eastAsia" w:ascii="仿宋" w:hAnsi="仿宋" w:eastAsia="仿宋" w:cs="仿宋"/>
          <w:highlight w:val="none"/>
          <w:u w:val="single"/>
        </w:rPr>
        <w:t xml:space="preserve">     </w:t>
      </w:r>
      <w:r>
        <w:rPr>
          <w:rFonts w:hint="eastAsia" w:ascii="仿宋" w:hAnsi="仿宋" w:eastAsia="仿宋" w:cs="仿宋"/>
          <w:highlight w:val="none"/>
        </w:rPr>
        <w:t>月</w:t>
      </w:r>
      <w:r>
        <w:rPr>
          <w:rFonts w:hint="eastAsia" w:ascii="仿宋" w:hAnsi="仿宋" w:eastAsia="仿宋" w:cs="仿宋"/>
          <w:highlight w:val="none"/>
          <w:u w:val="single"/>
        </w:rPr>
        <w:t xml:space="preserve">      </w:t>
      </w:r>
      <w:r>
        <w:rPr>
          <w:rFonts w:hint="eastAsia" w:ascii="仿宋" w:hAnsi="仿宋" w:eastAsia="仿宋" w:cs="仿宋"/>
          <w:highlight w:val="none"/>
        </w:rPr>
        <w:t>日</w:t>
      </w:r>
    </w:p>
    <w:p>
      <w:pPr>
        <w:pStyle w:val="17"/>
        <w:ind w:left="480" w:leftChars="200"/>
        <w:rPr>
          <w:rFonts w:hint="eastAsia" w:ascii="仿宋" w:hAnsi="仿宋" w:eastAsia="仿宋" w:cs="仿宋"/>
          <w:highlight w:val="none"/>
        </w:rPr>
      </w:pPr>
    </w:p>
    <w:p>
      <w:pPr>
        <w:pStyle w:val="17"/>
        <w:jc w:val="left"/>
        <w:rPr>
          <w:rFonts w:hint="eastAsia" w:ascii="仿宋" w:hAnsi="仿宋" w:eastAsia="仿宋" w:cs="仿宋"/>
          <w:b/>
          <w:bCs/>
          <w:sz w:val="24"/>
          <w:szCs w:val="24"/>
          <w:highlight w:val="none"/>
          <w:lang w:val="zh-CN"/>
        </w:rPr>
      </w:pPr>
      <w:r>
        <w:rPr>
          <w:rFonts w:hint="eastAsia" w:ascii="仿宋" w:hAnsi="仿宋" w:eastAsia="仿宋" w:cs="仿宋"/>
          <w:b/>
          <w:bCs/>
          <w:sz w:val="24"/>
          <w:szCs w:val="24"/>
          <w:highlight w:val="none"/>
          <w:lang w:val="zh-CN"/>
        </w:rPr>
        <w:t>说明：仅限法定代表人参加时提供。</w:t>
      </w:r>
    </w:p>
    <w:p>
      <w:pPr>
        <w:spacing w:before="480"/>
        <w:outlineLvl w:val="9"/>
        <w:rPr>
          <w:rFonts w:hint="eastAsia" w:ascii="仿宋" w:hAnsi="仿宋" w:eastAsia="仿宋" w:cs="仿宋"/>
          <w:highlight w:val="none"/>
        </w:rPr>
      </w:pPr>
    </w:p>
    <w:p>
      <w:pPr>
        <w:bidi w:val="0"/>
        <w:rPr>
          <w:rFonts w:hint="eastAsia" w:ascii="仿宋" w:hAnsi="仿宋" w:eastAsia="仿宋" w:cs="仿宋"/>
        </w:rPr>
      </w:pPr>
    </w:p>
    <w:p>
      <w:pPr>
        <w:bidi w:val="0"/>
        <w:rPr>
          <w:rFonts w:hint="eastAsia" w:ascii="仿宋" w:hAnsi="仿宋" w:eastAsia="仿宋" w:cs="仿宋"/>
        </w:rPr>
      </w:pPr>
    </w:p>
    <w:p>
      <w:pPr>
        <w:bidi w:val="0"/>
        <w:rPr>
          <w:rFonts w:hint="eastAsia" w:ascii="仿宋" w:hAnsi="仿宋" w:eastAsia="仿宋" w:cs="仿宋"/>
          <w:b/>
          <w:bCs/>
        </w:rPr>
      </w:pPr>
    </w:p>
    <w:p>
      <w:pPr>
        <w:bidi w:val="0"/>
        <w:rPr>
          <w:rFonts w:hint="eastAsia" w:ascii="仿宋" w:hAnsi="仿宋" w:eastAsia="仿宋" w:cs="仿宋"/>
          <w:b/>
          <w:bCs/>
        </w:rPr>
      </w:pPr>
    </w:p>
    <w:p>
      <w:pPr>
        <w:bidi w:val="0"/>
        <w:rPr>
          <w:rFonts w:hint="eastAsia" w:ascii="仿宋" w:hAnsi="仿宋" w:eastAsia="仿宋" w:cs="仿宋"/>
          <w:b/>
          <w:bCs/>
        </w:rPr>
      </w:pPr>
    </w:p>
    <w:p>
      <w:pPr>
        <w:bidi w:val="0"/>
        <w:rPr>
          <w:rFonts w:hint="eastAsia" w:ascii="仿宋" w:hAnsi="仿宋" w:eastAsia="仿宋" w:cs="仿宋"/>
          <w:b/>
          <w:bCs/>
          <w:szCs w:val="30"/>
          <w:highlight w:val="none"/>
        </w:rPr>
      </w:pPr>
      <w:r>
        <w:rPr>
          <w:rFonts w:hint="eastAsia" w:ascii="仿宋" w:hAnsi="仿宋" w:eastAsia="仿宋" w:cs="仿宋"/>
          <w:b/>
          <w:bCs/>
          <w:lang w:val="en-US" w:eastAsia="zh-CN"/>
        </w:rPr>
        <w:t xml:space="preserve">  </w:t>
      </w:r>
      <w:r>
        <w:rPr>
          <w:rFonts w:hint="eastAsia" w:ascii="仿宋" w:hAnsi="仿宋" w:eastAsia="仿宋" w:cs="仿宋"/>
          <w:b/>
          <w:bCs/>
        </w:rPr>
        <w:t>法定代表人授权书</w:t>
      </w:r>
    </w:p>
    <w:p>
      <w:pPr>
        <w:spacing w:line="560" w:lineRule="exact"/>
        <w:jc w:val="left"/>
        <w:rPr>
          <w:rFonts w:hint="eastAsia" w:ascii="仿宋" w:hAnsi="仿宋" w:eastAsia="仿宋" w:cs="仿宋"/>
          <w:b/>
          <w:spacing w:val="4"/>
          <w:szCs w:val="24"/>
          <w:highlight w:val="none"/>
        </w:rPr>
      </w:pPr>
    </w:p>
    <w:p>
      <w:pPr>
        <w:spacing w:line="560" w:lineRule="exact"/>
        <w:jc w:val="left"/>
        <w:rPr>
          <w:rFonts w:hint="eastAsia" w:ascii="仿宋" w:hAnsi="仿宋" w:eastAsia="仿宋" w:cs="仿宋"/>
          <w:spacing w:val="4"/>
          <w:szCs w:val="24"/>
          <w:highlight w:val="none"/>
        </w:rPr>
      </w:pPr>
      <w:r>
        <w:rPr>
          <w:rFonts w:hint="eastAsia" w:ascii="仿宋" w:hAnsi="仿宋" w:eastAsia="仿宋" w:cs="仿宋"/>
          <w:spacing w:val="4"/>
          <w:szCs w:val="24"/>
          <w:highlight w:val="none"/>
        </w:rPr>
        <w:t>致：</w:t>
      </w:r>
      <w:r>
        <w:rPr>
          <w:rFonts w:hint="eastAsia" w:ascii="仿宋" w:hAnsi="仿宋" w:eastAsia="仿宋" w:cs="仿宋"/>
          <w:spacing w:val="4"/>
          <w:szCs w:val="24"/>
          <w:highlight w:val="none"/>
          <w:u w:val="single"/>
        </w:rPr>
        <w:t>（采购人名称）</w:t>
      </w:r>
    </w:p>
    <w:p>
      <w:pPr>
        <w:spacing w:line="560" w:lineRule="exact"/>
        <w:ind w:firstLine="496" w:firstLineChars="200"/>
        <w:jc w:val="left"/>
        <w:rPr>
          <w:rFonts w:hint="eastAsia" w:ascii="仿宋" w:hAnsi="仿宋" w:eastAsia="仿宋" w:cs="仿宋"/>
          <w:spacing w:val="4"/>
          <w:szCs w:val="24"/>
          <w:highlight w:val="none"/>
        </w:rPr>
      </w:pPr>
      <w:r>
        <w:rPr>
          <w:rFonts w:hint="eastAsia" w:ascii="仿宋" w:hAnsi="仿宋" w:eastAsia="仿宋" w:cs="仿宋"/>
          <w:spacing w:val="4"/>
          <w:szCs w:val="24"/>
          <w:highlight w:val="none"/>
          <w:u w:val="single"/>
        </w:rPr>
        <w:t xml:space="preserve">(投标供应商名称)   </w:t>
      </w:r>
      <w:r>
        <w:rPr>
          <w:rFonts w:hint="eastAsia" w:ascii="仿宋" w:hAnsi="仿宋" w:eastAsia="仿宋" w:cs="仿宋"/>
          <w:spacing w:val="4"/>
          <w:szCs w:val="24"/>
          <w:highlight w:val="none"/>
        </w:rPr>
        <w:t>按中华人民共和国法律于（</w:t>
      </w:r>
      <w:r>
        <w:rPr>
          <w:rFonts w:hint="eastAsia" w:ascii="仿宋" w:hAnsi="仿宋" w:eastAsia="仿宋" w:cs="仿宋"/>
          <w:spacing w:val="4"/>
          <w:szCs w:val="24"/>
          <w:highlight w:val="none"/>
          <w:u w:val="single"/>
        </w:rPr>
        <w:t xml:space="preserve">     </w:t>
      </w:r>
      <w:r>
        <w:rPr>
          <w:rFonts w:hint="eastAsia" w:ascii="仿宋" w:hAnsi="仿宋" w:eastAsia="仿宋" w:cs="仿宋"/>
          <w:spacing w:val="4"/>
          <w:szCs w:val="24"/>
          <w:highlight w:val="none"/>
        </w:rPr>
        <w:t>年</w:t>
      </w:r>
      <w:r>
        <w:rPr>
          <w:rFonts w:hint="eastAsia" w:ascii="仿宋" w:hAnsi="仿宋" w:eastAsia="仿宋" w:cs="仿宋"/>
          <w:spacing w:val="4"/>
          <w:szCs w:val="24"/>
          <w:highlight w:val="none"/>
          <w:u w:val="single"/>
        </w:rPr>
        <w:t xml:space="preserve">    </w:t>
      </w:r>
      <w:r>
        <w:rPr>
          <w:rFonts w:hint="eastAsia" w:ascii="仿宋" w:hAnsi="仿宋" w:eastAsia="仿宋" w:cs="仿宋"/>
          <w:spacing w:val="4"/>
          <w:szCs w:val="24"/>
          <w:highlight w:val="none"/>
        </w:rPr>
        <w:t>月</w:t>
      </w:r>
      <w:r>
        <w:rPr>
          <w:rFonts w:hint="eastAsia" w:ascii="仿宋" w:hAnsi="仿宋" w:eastAsia="仿宋" w:cs="仿宋"/>
          <w:spacing w:val="4"/>
          <w:szCs w:val="24"/>
          <w:highlight w:val="none"/>
          <w:u w:val="single"/>
        </w:rPr>
        <w:t xml:space="preserve">    </w:t>
      </w:r>
      <w:r>
        <w:rPr>
          <w:rFonts w:hint="eastAsia" w:ascii="仿宋" w:hAnsi="仿宋" w:eastAsia="仿宋" w:cs="仿宋"/>
          <w:spacing w:val="4"/>
          <w:szCs w:val="24"/>
          <w:highlight w:val="none"/>
        </w:rPr>
        <w:t>日 ）  成立。</w:t>
      </w:r>
      <w:r>
        <w:rPr>
          <w:rFonts w:hint="eastAsia" w:ascii="仿宋" w:hAnsi="仿宋" w:eastAsia="仿宋" w:cs="仿宋"/>
          <w:szCs w:val="24"/>
          <w:highlight w:val="none"/>
        </w:rPr>
        <w:t>法定代表人</w:t>
      </w:r>
      <w:r>
        <w:rPr>
          <w:rFonts w:hint="eastAsia" w:ascii="仿宋" w:hAnsi="仿宋" w:eastAsia="仿宋" w:cs="仿宋"/>
          <w:szCs w:val="24"/>
          <w:highlight w:val="none"/>
          <w:u w:val="single"/>
        </w:rPr>
        <w:t xml:space="preserve">  </w:t>
      </w:r>
      <w:r>
        <w:rPr>
          <w:rFonts w:hint="eastAsia" w:ascii="仿宋" w:hAnsi="仿宋" w:eastAsia="仿宋" w:cs="仿宋"/>
          <w:spacing w:val="4"/>
          <w:szCs w:val="24"/>
          <w:highlight w:val="none"/>
          <w:u w:val="single"/>
        </w:rPr>
        <w:t xml:space="preserve">姓名   </w:t>
      </w:r>
      <w:r>
        <w:rPr>
          <w:rFonts w:hint="eastAsia" w:ascii="仿宋" w:hAnsi="仿宋" w:eastAsia="仿宋" w:cs="仿宋"/>
          <w:spacing w:val="4"/>
          <w:szCs w:val="24"/>
          <w:highlight w:val="none"/>
        </w:rPr>
        <w:t>特授权</w:t>
      </w:r>
      <w:r>
        <w:rPr>
          <w:rFonts w:hint="eastAsia" w:ascii="仿宋" w:hAnsi="仿宋" w:eastAsia="仿宋" w:cs="仿宋"/>
          <w:spacing w:val="4"/>
          <w:szCs w:val="24"/>
          <w:highlight w:val="none"/>
          <w:u w:val="single"/>
        </w:rPr>
        <w:t xml:space="preserve">  </w:t>
      </w:r>
      <w:r>
        <w:rPr>
          <w:rFonts w:hint="eastAsia" w:ascii="仿宋" w:hAnsi="仿宋" w:eastAsia="仿宋" w:cs="仿宋"/>
          <w:szCs w:val="24"/>
          <w:highlight w:val="none"/>
          <w:u w:val="single"/>
        </w:rPr>
        <w:t>被授权人</w:t>
      </w:r>
      <w:r>
        <w:rPr>
          <w:rFonts w:hint="eastAsia" w:ascii="仿宋" w:hAnsi="仿宋" w:eastAsia="仿宋" w:cs="仿宋"/>
          <w:spacing w:val="4"/>
          <w:szCs w:val="24"/>
          <w:highlight w:val="none"/>
          <w:u w:val="single"/>
        </w:rPr>
        <w:t xml:space="preserve">姓名  </w:t>
      </w:r>
      <w:r>
        <w:rPr>
          <w:rFonts w:hint="eastAsia" w:ascii="仿宋" w:hAnsi="仿宋" w:eastAsia="仿宋" w:cs="仿宋"/>
          <w:spacing w:val="4"/>
          <w:szCs w:val="24"/>
          <w:highlight w:val="none"/>
        </w:rPr>
        <w:t>代表我公司全权办理针对本次</w:t>
      </w:r>
      <w:r>
        <w:rPr>
          <w:rFonts w:hint="eastAsia" w:ascii="仿宋" w:hAnsi="仿宋" w:eastAsia="仿宋" w:cs="仿宋"/>
          <w:spacing w:val="4"/>
          <w:szCs w:val="24"/>
          <w:highlight w:val="none"/>
          <w:u w:val="single"/>
        </w:rPr>
        <w:t xml:space="preserve">  采购项目名称、采购项目编号  </w:t>
      </w:r>
      <w:r>
        <w:rPr>
          <w:rFonts w:hint="eastAsia" w:ascii="仿宋" w:hAnsi="仿宋" w:eastAsia="仿宋" w:cs="仿宋"/>
          <w:spacing w:val="4"/>
          <w:szCs w:val="24"/>
          <w:highlight w:val="none"/>
        </w:rPr>
        <w:t>投标、谈判、签约等具体工作，并签署全部有关的文件、协议及合同。</w:t>
      </w:r>
    </w:p>
    <w:p>
      <w:pPr>
        <w:spacing w:line="560" w:lineRule="exact"/>
        <w:ind w:firstLine="496" w:firstLineChars="200"/>
        <w:jc w:val="left"/>
        <w:rPr>
          <w:rFonts w:hint="eastAsia" w:ascii="仿宋" w:hAnsi="仿宋" w:eastAsia="仿宋" w:cs="仿宋"/>
          <w:spacing w:val="4"/>
          <w:szCs w:val="24"/>
          <w:highlight w:val="none"/>
        </w:rPr>
      </w:pPr>
      <w:r>
        <w:rPr>
          <w:rFonts w:hint="eastAsia" w:ascii="仿宋" w:hAnsi="仿宋" w:eastAsia="仿宋" w:cs="仿宋"/>
          <w:spacing w:val="4"/>
          <w:szCs w:val="24"/>
          <w:highlight w:val="none"/>
        </w:rPr>
        <w:t>我公司对</w:t>
      </w:r>
      <w:r>
        <w:rPr>
          <w:rFonts w:hint="eastAsia" w:ascii="仿宋" w:hAnsi="仿宋" w:eastAsia="仿宋" w:cs="仿宋"/>
          <w:szCs w:val="24"/>
          <w:highlight w:val="none"/>
        </w:rPr>
        <w:t>被授权人</w:t>
      </w:r>
      <w:r>
        <w:rPr>
          <w:rFonts w:hint="eastAsia" w:ascii="仿宋" w:hAnsi="仿宋" w:eastAsia="仿宋" w:cs="仿宋"/>
          <w:spacing w:val="4"/>
          <w:szCs w:val="24"/>
          <w:highlight w:val="none"/>
        </w:rPr>
        <w:t>的签名负全部责任。</w:t>
      </w:r>
    </w:p>
    <w:p>
      <w:pPr>
        <w:spacing w:line="560" w:lineRule="exact"/>
        <w:ind w:right="233" w:rightChars="97" w:firstLine="480" w:firstLineChars="200"/>
        <w:jc w:val="left"/>
        <w:rPr>
          <w:rFonts w:hint="eastAsia" w:ascii="仿宋" w:hAnsi="仿宋" w:eastAsia="仿宋" w:cs="仿宋"/>
          <w:highlight w:val="none"/>
        </w:rPr>
      </w:pPr>
      <w:r>
        <w:rPr>
          <w:rFonts w:hint="eastAsia" w:ascii="仿宋" w:hAnsi="仿宋" w:eastAsia="仿宋" w:cs="仿宋"/>
          <w:szCs w:val="24"/>
          <w:highlight w:val="none"/>
        </w:rPr>
        <w:t>本授权有效期与投标有效期一致</w:t>
      </w:r>
      <w:r>
        <w:rPr>
          <w:rFonts w:hint="eastAsia" w:ascii="仿宋" w:hAnsi="仿宋" w:eastAsia="仿宋" w:cs="仿宋"/>
          <w:highlight w:val="none"/>
        </w:rPr>
        <w:t>。</w:t>
      </w:r>
    </w:p>
    <w:tbl>
      <w:tblPr>
        <w:tblStyle w:val="45"/>
        <w:tblW w:w="0" w:type="auto"/>
        <w:tblInd w:w="633" w:type="dxa"/>
        <w:tblLayout w:type="fixed"/>
        <w:tblCellMar>
          <w:top w:w="0" w:type="dxa"/>
          <w:left w:w="108" w:type="dxa"/>
          <w:bottom w:w="0" w:type="dxa"/>
          <w:right w:w="108" w:type="dxa"/>
        </w:tblCellMar>
      </w:tblPr>
      <w:tblGrid>
        <w:gridCol w:w="4200"/>
        <w:gridCol w:w="3990"/>
      </w:tblGrid>
      <w:tr>
        <w:tblPrEx>
          <w:tblCellMar>
            <w:top w:w="0" w:type="dxa"/>
            <w:left w:w="108" w:type="dxa"/>
            <w:bottom w:w="0" w:type="dxa"/>
            <w:right w:w="108" w:type="dxa"/>
          </w:tblCellMar>
        </w:tblPrEx>
        <w:trPr>
          <w:trHeight w:val="600" w:hRule="atLeast"/>
        </w:trPr>
        <w:tc>
          <w:tcPr>
            <w:tcW w:w="4200" w:type="dxa"/>
            <w:noWrap w:val="0"/>
            <w:vAlign w:val="top"/>
          </w:tcPr>
          <w:p>
            <w:pPr>
              <w:spacing w:line="520" w:lineRule="exact"/>
              <w:jc w:val="left"/>
              <w:rPr>
                <w:rFonts w:hint="eastAsia" w:ascii="仿宋" w:hAnsi="仿宋" w:eastAsia="仿宋" w:cs="仿宋"/>
                <w:spacing w:val="4"/>
                <w:szCs w:val="24"/>
                <w:highlight w:val="none"/>
              </w:rPr>
            </w:pPr>
            <w:r>
              <w:rPr>
                <w:rFonts w:hint="eastAsia" w:ascii="仿宋" w:hAnsi="仿宋" w:eastAsia="仿宋" w:cs="仿宋"/>
                <w:spacing w:val="4"/>
                <w:szCs w:val="24"/>
                <w:highlight w:val="none"/>
              </w:rPr>
              <w:t>被授权人签字或盖章：</w:t>
            </w:r>
          </w:p>
        </w:tc>
        <w:tc>
          <w:tcPr>
            <w:tcW w:w="3990" w:type="dxa"/>
            <w:noWrap w:val="0"/>
            <w:vAlign w:val="top"/>
          </w:tcPr>
          <w:p>
            <w:pPr>
              <w:spacing w:line="520" w:lineRule="exact"/>
              <w:jc w:val="left"/>
              <w:rPr>
                <w:rFonts w:hint="eastAsia" w:ascii="仿宋" w:hAnsi="仿宋" w:eastAsia="仿宋" w:cs="仿宋"/>
                <w:spacing w:val="4"/>
                <w:szCs w:val="24"/>
                <w:highlight w:val="none"/>
              </w:rPr>
            </w:pPr>
            <w:r>
              <w:rPr>
                <w:rFonts w:hint="eastAsia" w:ascii="仿宋" w:hAnsi="仿宋" w:eastAsia="仿宋" w:cs="仿宋"/>
                <w:szCs w:val="24"/>
                <w:highlight w:val="none"/>
              </w:rPr>
              <w:t>法定代表人</w:t>
            </w:r>
            <w:r>
              <w:rPr>
                <w:rFonts w:hint="eastAsia" w:ascii="仿宋" w:hAnsi="仿宋" w:eastAsia="仿宋" w:cs="仿宋"/>
                <w:spacing w:val="4"/>
                <w:szCs w:val="24"/>
                <w:highlight w:val="none"/>
              </w:rPr>
              <w:t>签字或盖章：</w:t>
            </w:r>
          </w:p>
        </w:tc>
      </w:tr>
      <w:tr>
        <w:tblPrEx>
          <w:tblCellMar>
            <w:top w:w="0" w:type="dxa"/>
            <w:left w:w="108" w:type="dxa"/>
            <w:bottom w:w="0" w:type="dxa"/>
            <w:right w:w="108" w:type="dxa"/>
          </w:tblCellMar>
        </w:tblPrEx>
        <w:trPr>
          <w:trHeight w:val="600" w:hRule="atLeast"/>
        </w:trPr>
        <w:tc>
          <w:tcPr>
            <w:tcW w:w="4200" w:type="dxa"/>
            <w:noWrap w:val="0"/>
            <w:vAlign w:val="top"/>
          </w:tcPr>
          <w:p>
            <w:pPr>
              <w:spacing w:line="520" w:lineRule="exact"/>
              <w:jc w:val="left"/>
              <w:rPr>
                <w:rFonts w:hint="eastAsia" w:ascii="仿宋" w:hAnsi="仿宋" w:eastAsia="仿宋" w:cs="仿宋"/>
                <w:spacing w:val="4"/>
                <w:szCs w:val="24"/>
                <w:highlight w:val="none"/>
              </w:rPr>
            </w:pPr>
            <w:r>
              <w:rPr>
                <w:rFonts w:hint="eastAsia" w:ascii="仿宋" w:hAnsi="仿宋" w:eastAsia="仿宋" w:cs="仿宋"/>
                <w:spacing w:val="4"/>
                <w:szCs w:val="24"/>
                <w:highlight w:val="none"/>
              </w:rPr>
              <w:t>职务：</w:t>
            </w:r>
          </w:p>
        </w:tc>
        <w:tc>
          <w:tcPr>
            <w:tcW w:w="3990" w:type="dxa"/>
            <w:noWrap w:val="0"/>
            <w:vAlign w:val="top"/>
          </w:tcPr>
          <w:p>
            <w:pPr>
              <w:spacing w:line="520" w:lineRule="exact"/>
              <w:jc w:val="left"/>
              <w:rPr>
                <w:rFonts w:hint="eastAsia" w:ascii="仿宋" w:hAnsi="仿宋" w:eastAsia="仿宋" w:cs="仿宋"/>
                <w:spacing w:val="4"/>
                <w:szCs w:val="24"/>
                <w:highlight w:val="none"/>
              </w:rPr>
            </w:pPr>
            <w:r>
              <w:rPr>
                <w:rFonts w:hint="eastAsia" w:ascii="仿宋" w:hAnsi="仿宋" w:eastAsia="仿宋" w:cs="仿宋"/>
                <w:spacing w:val="4"/>
                <w:szCs w:val="24"/>
                <w:highlight w:val="none"/>
              </w:rPr>
              <w:t>职务：</w:t>
            </w:r>
          </w:p>
        </w:tc>
      </w:tr>
    </w:tbl>
    <w:p>
      <w:pPr>
        <w:spacing w:before="240" w:line="360" w:lineRule="auto"/>
        <w:ind w:firstLine="480" w:firstLineChars="200"/>
        <w:rPr>
          <w:rFonts w:hint="eastAsia" w:ascii="仿宋" w:hAnsi="仿宋" w:eastAsia="仿宋" w:cs="仿宋"/>
          <w:color w:val="000000"/>
          <w:highlight w:val="none"/>
          <w:u w:val="single"/>
        </w:rPr>
      </w:pPr>
      <w:r>
        <w:rPr>
          <w:rFonts w:hint="eastAsia" w:ascii="仿宋" w:hAnsi="仿宋" w:eastAsia="仿宋" w:cs="仿宋"/>
          <w:color w:val="000000"/>
          <w:highlight w:val="none"/>
          <w:lang w:val="zh-CN"/>
        </w:rPr>
        <w:t>附法定代表人身份证复印件及被授权人身份证复印件</w:t>
      </w:r>
      <w:r>
        <w:rPr>
          <w:rFonts w:hint="eastAsia" w:ascii="仿宋" w:hAnsi="仿宋" w:eastAsia="仿宋" w:cs="仿宋"/>
          <w:color w:val="000000"/>
          <w:szCs w:val="21"/>
          <w:highlight w:val="none"/>
          <w:lang w:val="zh-CN"/>
        </w:rPr>
        <w:t>（正反面）</w:t>
      </w:r>
    </w:p>
    <w:p>
      <w:pPr>
        <w:spacing w:line="480" w:lineRule="auto"/>
        <w:ind w:left="485" w:leftChars="202" w:right="617" w:rightChars="257"/>
        <w:jc w:val="left"/>
        <w:rPr>
          <w:rFonts w:hint="eastAsia" w:ascii="仿宋" w:hAnsi="仿宋" w:eastAsia="仿宋" w:cs="仿宋"/>
          <w:highlight w:val="none"/>
        </w:rPr>
      </w:pPr>
    </w:p>
    <w:p>
      <w:pPr>
        <w:spacing w:line="480" w:lineRule="auto"/>
        <w:ind w:left="485" w:leftChars="202" w:right="617" w:rightChars="257"/>
        <w:jc w:val="left"/>
        <w:rPr>
          <w:rFonts w:hint="eastAsia" w:ascii="仿宋" w:hAnsi="仿宋" w:eastAsia="仿宋" w:cs="仿宋"/>
          <w:highlight w:val="none"/>
        </w:rPr>
      </w:pPr>
    </w:p>
    <w:p>
      <w:pPr>
        <w:spacing w:line="480" w:lineRule="auto"/>
        <w:ind w:left="485" w:leftChars="202" w:right="617" w:rightChars="257"/>
        <w:jc w:val="left"/>
        <w:rPr>
          <w:rFonts w:hint="eastAsia" w:ascii="仿宋" w:hAnsi="仿宋" w:eastAsia="仿宋" w:cs="仿宋"/>
          <w:highlight w:val="none"/>
        </w:rPr>
      </w:pPr>
    </w:p>
    <w:p>
      <w:pPr>
        <w:adjustRightInd w:val="0"/>
        <w:snapToGrid w:val="0"/>
        <w:spacing w:line="360" w:lineRule="auto"/>
        <w:ind w:right="420"/>
        <w:rPr>
          <w:rFonts w:hint="eastAsia" w:ascii="仿宋" w:hAnsi="仿宋" w:eastAsia="仿宋" w:cs="仿宋"/>
          <w:highlight w:val="none"/>
        </w:rPr>
      </w:pPr>
    </w:p>
    <w:p>
      <w:pPr>
        <w:spacing w:line="360" w:lineRule="auto"/>
        <w:ind w:right="617" w:rightChars="257"/>
        <w:jc w:val="right"/>
        <w:rPr>
          <w:rFonts w:hint="eastAsia" w:ascii="仿宋" w:hAnsi="仿宋" w:eastAsia="仿宋" w:cs="仿宋"/>
          <w:highlight w:val="none"/>
        </w:rPr>
      </w:pPr>
      <w:r>
        <w:rPr>
          <w:rFonts w:hint="eastAsia" w:ascii="仿宋" w:hAnsi="仿宋" w:eastAsia="仿宋" w:cs="仿宋"/>
          <w:highlight w:val="none"/>
        </w:rPr>
        <w:t>投标供应商名称：</w:t>
      </w:r>
      <w:r>
        <w:rPr>
          <w:rFonts w:hint="eastAsia" w:ascii="仿宋" w:hAnsi="仿宋" w:eastAsia="仿宋" w:cs="仿宋"/>
          <w:spacing w:val="4"/>
          <w:highlight w:val="none"/>
          <w:u w:val="single"/>
        </w:rPr>
        <w:t xml:space="preserve">                   </w:t>
      </w:r>
      <w:r>
        <w:rPr>
          <w:rFonts w:hint="eastAsia" w:ascii="仿宋" w:hAnsi="仿宋" w:eastAsia="仿宋" w:cs="仿宋"/>
          <w:spacing w:val="4"/>
          <w:highlight w:val="none"/>
        </w:rPr>
        <w:t>（盖单位公章）</w:t>
      </w:r>
    </w:p>
    <w:p>
      <w:pPr>
        <w:spacing w:line="360" w:lineRule="auto"/>
        <w:jc w:val="center"/>
        <w:rPr>
          <w:rFonts w:hint="eastAsia" w:ascii="仿宋" w:hAnsi="仿宋" w:eastAsia="仿宋" w:cs="仿宋"/>
          <w:highlight w:val="none"/>
        </w:rPr>
      </w:pPr>
      <w:r>
        <w:rPr>
          <w:rFonts w:hint="eastAsia" w:ascii="仿宋" w:hAnsi="仿宋" w:eastAsia="仿宋" w:cs="仿宋"/>
          <w:spacing w:val="4"/>
          <w:highlight w:val="none"/>
        </w:rPr>
        <w:t xml:space="preserve">               </w:t>
      </w:r>
    </w:p>
    <w:p>
      <w:pPr>
        <w:spacing w:line="360" w:lineRule="auto"/>
        <w:ind w:right="617" w:rightChars="257"/>
        <w:jc w:val="center"/>
        <w:rPr>
          <w:rFonts w:hint="eastAsia" w:ascii="仿宋" w:hAnsi="仿宋" w:eastAsia="仿宋" w:cs="仿宋"/>
          <w:highlight w:val="none"/>
        </w:rPr>
      </w:pPr>
      <w:r>
        <w:rPr>
          <w:rFonts w:hint="eastAsia" w:ascii="仿宋" w:hAnsi="仿宋" w:eastAsia="仿宋" w:cs="仿宋"/>
          <w:highlight w:val="none"/>
        </w:rPr>
        <w:t xml:space="preserve">        日    期：</w:t>
      </w:r>
      <w:r>
        <w:rPr>
          <w:rFonts w:hint="eastAsia" w:ascii="仿宋" w:hAnsi="仿宋" w:eastAsia="仿宋" w:cs="仿宋"/>
          <w:highlight w:val="none"/>
          <w:u w:val="single"/>
        </w:rPr>
        <w:t xml:space="preserve">      </w:t>
      </w:r>
      <w:r>
        <w:rPr>
          <w:rFonts w:hint="eastAsia" w:ascii="仿宋" w:hAnsi="仿宋" w:eastAsia="仿宋" w:cs="仿宋"/>
          <w:highlight w:val="none"/>
        </w:rPr>
        <w:t xml:space="preserve">年 </w:t>
      </w:r>
      <w:r>
        <w:rPr>
          <w:rFonts w:hint="eastAsia" w:ascii="仿宋" w:hAnsi="仿宋" w:eastAsia="仿宋" w:cs="仿宋"/>
          <w:highlight w:val="none"/>
          <w:u w:val="single"/>
        </w:rPr>
        <w:t xml:space="preserve">     </w:t>
      </w:r>
      <w:r>
        <w:rPr>
          <w:rFonts w:hint="eastAsia" w:ascii="仿宋" w:hAnsi="仿宋" w:eastAsia="仿宋" w:cs="仿宋"/>
          <w:highlight w:val="none"/>
        </w:rPr>
        <w:t>月</w:t>
      </w:r>
      <w:r>
        <w:rPr>
          <w:rFonts w:hint="eastAsia" w:ascii="仿宋" w:hAnsi="仿宋" w:eastAsia="仿宋" w:cs="仿宋"/>
          <w:highlight w:val="none"/>
          <w:u w:val="single"/>
        </w:rPr>
        <w:t xml:space="preserve">      </w:t>
      </w:r>
      <w:r>
        <w:rPr>
          <w:rFonts w:hint="eastAsia" w:ascii="仿宋" w:hAnsi="仿宋" w:eastAsia="仿宋" w:cs="仿宋"/>
          <w:highlight w:val="none"/>
        </w:rPr>
        <w:t>日</w:t>
      </w:r>
    </w:p>
    <w:p>
      <w:pPr>
        <w:ind w:firstLine="482" w:firstLineChars="200"/>
        <w:rPr>
          <w:rFonts w:hint="eastAsia" w:ascii="仿宋" w:hAnsi="仿宋" w:eastAsia="仿宋" w:cs="仿宋"/>
          <w:b/>
          <w:bCs/>
          <w:highlight w:val="none"/>
          <w:lang w:val="zh-CN"/>
        </w:rPr>
      </w:pPr>
    </w:p>
    <w:p>
      <w:pPr>
        <w:ind w:firstLine="482" w:firstLineChars="200"/>
        <w:rPr>
          <w:rFonts w:hint="eastAsia" w:ascii="仿宋" w:hAnsi="仿宋" w:eastAsia="仿宋" w:cs="仿宋"/>
          <w:b/>
          <w:bCs/>
          <w:color w:val="FF0000"/>
          <w:highlight w:val="none"/>
          <w:lang w:val="zh-CN"/>
        </w:rPr>
      </w:pPr>
    </w:p>
    <w:p>
      <w:pPr>
        <w:pStyle w:val="17"/>
        <w:ind w:left="480" w:leftChars="200"/>
        <w:rPr>
          <w:rFonts w:hint="eastAsia" w:ascii="仿宋" w:hAnsi="仿宋" w:eastAsia="仿宋" w:cs="仿宋"/>
          <w:b/>
          <w:bCs/>
          <w:sz w:val="24"/>
          <w:szCs w:val="24"/>
          <w:highlight w:val="none"/>
          <w:lang w:val="zh-CN"/>
        </w:rPr>
      </w:pPr>
      <w:r>
        <w:rPr>
          <w:rFonts w:hint="eastAsia" w:ascii="仿宋" w:hAnsi="仿宋" w:eastAsia="仿宋" w:cs="仿宋"/>
          <w:b/>
          <w:bCs/>
          <w:sz w:val="24"/>
          <w:szCs w:val="24"/>
          <w:highlight w:val="none"/>
          <w:lang w:val="zh-CN"/>
        </w:rPr>
        <w:t>说明：</w:t>
      </w:r>
      <w:r>
        <w:rPr>
          <w:rFonts w:hint="eastAsia" w:ascii="仿宋" w:hAnsi="仿宋" w:eastAsia="仿宋" w:cs="仿宋"/>
          <w:b/>
          <w:bCs/>
          <w:sz w:val="24"/>
          <w:szCs w:val="24"/>
          <w:highlight w:val="none"/>
        </w:rPr>
        <w:t>法定代表人直接投标时无需提供。</w:t>
      </w:r>
    </w:p>
    <w:p>
      <w:pPr>
        <w:spacing w:line="360" w:lineRule="auto"/>
        <w:rPr>
          <w:rFonts w:hint="eastAsia" w:ascii="仿宋" w:hAnsi="仿宋" w:eastAsia="仿宋" w:cs="仿宋"/>
          <w:b/>
          <w:bCs/>
          <w:highlight w:val="none"/>
        </w:rPr>
      </w:pPr>
    </w:p>
    <w:p>
      <w:pPr>
        <w:spacing w:line="360" w:lineRule="auto"/>
        <w:rPr>
          <w:rFonts w:hint="eastAsia" w:ascii="仿宋" w:hAnsi="仿宋" w:eastAsia="仿宋" w:cs="仿宋"/>
          <w:b/>
          <w:bCs/>
          <w:highlight w:val="none"/>
        </w:rPr>
      </w:pPr>
    </w:p>
    <w:p>
      <w:pPr>
        <w:spacing w:line="360" w:lineRule="auto"/>
        <w:rPr>
          <w:rFonts w:hint="eastAsia" w:ascii="仿宋" w:hAnsi="仿宋" w:eastAsia="仿宋" w:cs="仿宋"/>
          <w:b/>
          <w:bCs/>
          <w:highlight w:val="none"/>
        </w:rPr>
      </w:pPr>
    </w:p>
    <w:p>
      <w:pPr>
        <w:spacing w:line="360" w:lineRule="auto"/>
        <w:rPr>
          <w:rFonts w:hint="eastAsia" w:ascii="仿宋" w:hAnsi="仿宋" w:eastAsia="仿宋" w:cs="仿宋"/>
          <w:b/>
          <w:bCs/>
          <w:highlight w:val="none"/>
        </w:rPr>
        <w:sectPr>
          <w:pgSz w:w="11906" w:h="16838"/>
          <w:pgMar w:top="1418" w:right="1134" w:bottom="1418" w:left="1134" w:header="851" w:footer="992" w:gutter="0"/>
          <w:pgNumType w:fmt="decimal"/>
          <w:cols w:space="720" w:num="1"/>
          <w:titlePg/>
          <w:docGrid w:linePitch="312" w:charSpace="0"/>
        </w:sectPr>
      </w:pPr>
    </w:p>
    <w:p>
      <w:pPr>
        <w:spacing w:before="480"/>
        <w:outlineLvl w:val="9"/>
        <w:rPr>
          <w:rFonts w:hint="eastAsia" w:ascii="仿宋" w:hAnsi="仿宋" w:eastAsia="仿宋" w:cs="仿宋"/>
          <w:highlight w:val="none"/>
        </w:rPr>
      </w:pPr>
      <w:r>
        <w:rPr>
          <w:rFonts w:hint="eastAsia" w:ascii="仿宋" w:hAnsi="仿宋" w:eastAsia="仿宋" w:cs="仿宋"/>
          <w:b/>
          <w:bCs/>
          <w:highlight w:val="none"/>
        </w:rPr>
        <w:t>附件</w:t>
      </w:r>
      <w:r>
        <w:rPr>
          <w:rFonts w:hint="eastAsia" w:ascii="仿宋" w:hAnsi="仿宋" w:eastAsia="仿宋" w:cs="仿宋"/>
          <w:b/>
          <w:bCs/>
          <w:highlight w:val="none"/>
          <w:lang w:val="en-US" w:eastAsia="zh-CN"/>
        </w:rPr>
        <w:t xml:space="preserve">2 </w:t>
      </w:r>
      <w:r>
        <w:rPr>
          <w:rFonts w:hint="eastAsia" w:ascii="仿宋" w:hAnsi="仿宋" w:eastAsia="仿宋" w:cs="仿宋"/>
          <w:b/>
          <w:bCs/>
          <w:highlight w:val="none"/>
        </w:rPr>
        <w:t>证明文件</w:t>
      </w:r>
    </w:p>
    <w:p>
      <w:pPr>
        <w:spacing w:line="360" w:lineRule="auto"/>
        <w:outlineLvl w:val="9"/>
        <w:rPr>
          <w:rFonts w:hint="eastAsia" w:ascii="仿宋" w:hAnsi="仿宋" w:eastAsia="仿宋" w:cs="仿宋"/>
          <w:highlight w:val="none"/>
        </w:rPr>
      </w:pPr>
    </w:p>
    <w:p>
      <w:pPr>
        <w:spacing w:line="360" w:lineRule="auto"/>
        <w:outlineLvl w:val="9"/>
        <w:rPr>
          <w:rFonts w:hint="eastAsia" w:ascii="仿宋" w:hAnsi="仿宋" w:eastAsia="仿宋" w:cs="仿宋"/>
          <w:highlight w:val="none"/>
        </w:rPr>
      </w:pPr>
      <w:r>
        <w:rPr>
          <w:rFonts w:hint="eastAsia" w:ascii="仿宋" w:hAnsi="仿宋" w:eastAsia="仿宋" w:cs="仿宋"/>
          <w:highlight w:val="none"/>
        </w:rPr>
        <w:t>说明：</w:t>
      </w:r>
    </w:p>
    <w:p>
      <w:pPr>
        <w:spacing w:line="360" w:lineRule="auto"/>
        <w:ind w:firstLine="480" w:firstLineChars="200"/>
        <w:outlineLvl w:val="9"/>
        <w:rPr>
          <w:rFonts w:hint="eastAsia" w:ascii="仿宋" w:hAnsi="仿宋" w:eastAsia="仿宋" w:cs="仿宋"/>
          <w:highlight w:val="none"/>
        </w:rPr>
      </w:pPr>
      <w:r>
        <w:rPr>
          <w:rFonts w:hint="eastAsia" w:ascii="仿宋" w:hAnsi="仿宋" w:eastAsia="仿宋" w:cs="仿宋"/>
        </w:rPr>
        <w:t>供应商在本项目投标文件递交截止时间前十二个月内任意一个月的税收缴纳凭证及社会保险缴纳的凭证。依法免税或不需要缴纳社会保障资金的供应商，应提供相应文件证明其依法免税或不需要缴纳社会保障资金</w:t>
      </w:r>
      <w:r>
        <w:rPr>
          <w:rFonts w:hint="eastAsia" w:ascii="仿宋" w:hAnsi="仿宋" w:eastAsia="仿宋" w:cs="仿宋"/>
          <w:szCs w:val="24"/>
          <w:highlight w:val="none"/>
        </w:rPr>
        <w:t>。</w:t>
      </w:r>
    </w:p>
    <w:p>
      <w:pPr>
        <w:spacing w:before="480"/>
        <w:outlineLvl w:val="9"/>
        <w:rPr>
          <w:rFonts w:hint="eastAsia" w:ascii="仿宋" w:hAnsi="仿宋" w:eastAsia="仿宋" w:cs="仿宋"/>
          <w:highlight w:val="none"/>
          <w:lang w:eastAsia="zh-CN"/>
        </w:rPr>
      </w:pPr>
      <w:r>
        <w:rPr>
          <w:rFonts w:hint="eastAsia" w:ascii="仿宋" w:hAnsi="仿宋" w:eastAsia="仿宋" w:cs="仿宋"/>
          <w:b/>
          <w:bCs/>
          <w:highlight w:val="none"/>
        </w:rPr>
        <w:br w:type="column"/>
      </w:r>
      <w:r>
        <w:rPr>
          <w:rFonts w:hint="eastAsia" w:ascii="仿宋" w:hAnsi="仿宋" w:eastAsia="仿宋" w:cs="仿宋"/>
          <w:b/>
          <w:bCs/>
          <w:highlight w:val="none"/>
        </w:rPr>
        <w:t>附件</w:t>
      </w:r>
      <w:r>
        <w:rPr>
          <w:rFonts w:hint="eastAsia" w:ascii="仿宋" w:hAnsi="仿宋" w:eastAsia="仿宋" w:cs="仿宋"/>
          <w:b/>
          <w:bCs/>
          <w:highlight w:val="none"/>
          <w:lang w:val="en-US" w:eastAsia="zh-CN"/>
        </w:rPr>
        <w:t>3 书面承诺</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outlineLvl w:val="9"/>
        <w:rPr>
          <w:rFonts w:hint="eastAsia" w:ascii="仿宋" w:hAnsi="仿宋" w:eastAsia="仿宋" w:cs="仿宋"/>
          <w:highlight w:val="none"/>
        </w:rPr>
      </w:pPr>
      <w:r>
        <w:rPr>
          <w:rFonts w:hint="eastAsia" w:ascii="仿宋" w:hAnsi="仿宋" w:eastAsia="仿宋" w:cs="仿宋"/>
        </w:rPr>
        <w:t>供应商提供具有履行合同所必需的设备和专业技术能力、参加政府采购活动前3年内在经营活动中没有重大违法记录的书面承诺</w:t>
      </w:r>
      <w:r>
        <w:rPr>
          <w:rFonts w:hint="eastAsia" w:ascii="仿宋" w:hAnsi="仿宋" w:eastAsia="仿宋" w:cs="仿宋"/>
          <w:lang w:eastAsia="zh-CN"/>
        </w:rPr>
        <w:t>。</w:t>
      </w:r>
      <w:r>
        <w:rPr>
          <w:rFonts w:hint="eastAsia" w:ascii="仿宋" w:hAnsi="仿宋" w:eastAsia="仿宋" w:cs="仿宋"/>
          <w:b/>
          <w:bCs/>
          <w:highlight w:val="none"/>
        </w:rPr>
        <w:br w:type="column"/>
      </w:r>
      <w:bookmarkEnd w:id="147"/>
      <w:bookmarkEnd w:id="148"/>
      <w:r>
        <w:rPr>
          <w:rFonts w:hint="eastAsia" w:ascii="仿宋" w:hAnsi="仿宋" w:eastAsia="仿宋" w:cs="仿宋"/>
          <w:b/>
          <w:bCs/>
          <w:highlight w:val="none"/>
        </w:rPr>
        <w:t>附件</w:t>
      </w:r>
      <w:r>
        <w:rPr>
          <w:rFonts w:hint="eastAsia" w:ascii="仿宋" w:hAnsi="仿宋" w:eastAsia="仿宋" w:cs="仿宋"/>
          <w:b/>
          <w:bCs/>
          <w:highlight w:val="none"/>
          <w:lang w:val="en-US" w:eastAsia="zh-CN"/>
        </w:rPr>
        <w:t xml:space="preserve">4  </w:t>
      </w:r>
      <w:r>
        <w:rPr>
          <w:rFonts w:hint="eastAsia" w:ascii="仿宋" w:hAnsi="仿宋" w:eastAsia="仿宋" w:cs="仿宋"/>
          <w:b/>
          <w:bCs/>
          <w:highlight w:val="none"/>
        </w:rPr>
        <w:t>供应商财务状况证明文件</w:t>
      </w:r>
    </w:p>
    <w:p>
      <w:pPr>
        <w:spacing w:line="360" w:lineRule="auto"/>
        <w:outlineLvl w:val="9"/>
        <w:rPr>
          <w:rFonts w:hint="eastAsia" w:ascii="仿宋" w:hAnsi="仿宋" w:eastAsia="仿宋" w:cs="仿宋"/>
          <w:highlight w:val="none"/>
        </w:rPr>
      </w:pPr>
    </w:p>
    <w:p>
      <w:pPr>
        <w:pStyle w:val="17"/>
        <w:spacing w:after="0" w:line="360" w:lineRule="auto"/>
        <w:ind w:firstLine="480" w:firstLineChars="200"/>
        <w:outlineLvl w:val="9"/>
        <w:rPr>
          <w:rFonts w:hint="eastAsia" w:ascii="仿宋" w:hAnsi="仿宋" w:eastAsia="仿宋" w:cs="仿宋"/>
          <w:sz w:val="24"/>
          <w:szCs w:val="22"/>
          <w:highlight w:val="none"/>
        </w:rPr>
      </w:pPr>
      <w:r>
        <w:rPr>
          <w:rFonts w:hint="eastAsia" w:ascii="仿宋" w:hAnsi="仿宋" w:eastAsia="仿宋" w:cs="仿宋"/>
          <w:sz w:val="24"/>
          <w:szCs w:val="22"/>
          <w:highlight w:val="none"/>
        </w:rPr>
        <w:t>供应商提供2022年度经审计的财务审计报告，或提供其基本存款账户开户银行于开标日前三个月内出具的资信证明，或提供信用担保机构出具的投标担保函。</w:t>
      </w:r>
    </w:p>
    <w:p>
      <w:pPr>
        <w:pStyle w:val="17"/>
        <w:spacing w:after="0" w:line="360" w:lineRule="auto"/>
        <w:ind w:firstLine="480" w:firstLineChars="200"/>
        <w:outlineLvl w:val="9"/>
        <w:rPr>
          <w:rFonts w:hint="eastAsia" w:ascii="仿宋" w:hAnsi="仿宋" w:eastAsia="仿宋" w:cs="仿宋"/>
          <w:sz w:val="24"/>
          <w:szCs w:val="22"/>
          <w:highlight w:val="none"/>
        </w:rPr>
      </w:pPr>
    </w:p>
    <w:p>
      <w:pPr>
        <w:pStyle w:val="17"/>
        <w:outlineLvl w:val="9"/>
        <w:rPr>
          <w:rFonts w:hint="eastAsia" w:ascii="仿宋" w:hAnsi="仿宋" w:eastAsia="仿宋" w:cs="仿宋"/>
          <w:highlight w:val="none"/>
        </w:rPr>
      </w:pPr>
    </w:p>
    <w:p>
      <w:pPr>
        <w:spacing w:line="360" w:lineRule="auto"/>
        <w:outlineLvl w:val="9"/>
        <w:rPr>
          <w:rFonts w:hint="eastAsia" w:ascii="仿宋" w:hAnsi="仿宋" w:eastAsia="仿宋" w:cs="仿宋"/>
          <w:highlight w:val="none"/>
        </w:rPr>
      </w:pPr>
    </w:p>
    <w:p>
      <w:pPr>
        <w:spacing w:line="360" w:lineRule="auto"/>
        <w:outlineLvl w:val="9"/>
        <w:rPr>
          <w:rFonts w:hint="eastAsia" w:ascii="仿宋" w:hAnsi="仿宋" w:eastAsia="仿宋" w:cs="仿宋"/>
          <w:highlight w:val="none"/>
        </w:rPr>
      </w:pPr>
    </w:p>
    <w:p>
      <w:pPr>
        <w:spacing w:before="480"/>
        <w:outlineLvl w:val="9"/>
        <w:rPr>
          <w:rFonts w:hint="eastAsia" w:ascii="仿宋" w:hAnsi="仿宋" w:eastAsia="仿宋" w:cs="仿宋"/>
          <w:highlight w:val="none"/>
        </w:rPr>
      </w:pPr>
    </w:p>
    <w:p>
      <w:pPr>
        <w:bidi w:val="0"/>
        <w:rPr>
          <w:rFonts w:hint="eastAsia" w:ascii="仿宋" w:hAnsi="仿宋" w:eastAsia="仿宋" w:cs="仿宋"/>
          <w:highlight w:val="none"/>
        </w:rPr>
      </w:pPr>
    </w:p>
    <w:p>
      <w:pPr>
        <w:bidi w:val="0"/>
        <w:rPr>
          <w:rFonts w:hint="eastAsia" w:ascii="仿宋" w:hAnsi="仿宋" w:eastAsia="仿宋" w:cs="仿宋"/>
          <w:highlight w:val="none"/>
        </w:rPr>
      </w:pPr>
    </w:p>
    <w:p>
      <w:pPr>
        <w:bidi w:val="0"/>
        <w:rPr>
          <w:rFonts w:hint="eastAsia" w:ascii="仿宋" w:hAnsi="仿宋" w:eastAsia="仿宋" w:cs="仿宋"/>
          <w:highlight w:val="none"/>
        </w:rPr>
      </w:pPr>
    </w:p>
    <w:p>
      <w:pPr>
        <w:bidi w:val="0"/>
        <w:rPr>
          <w:rFonts w:hint="eastAsia" w:ascii="仿宋" w:hAnsi="仿宋" w:eastAsia="仿宋" w:cs="仿宋"/>
          <w:highlight w:val="none"/>
        </w:rPr>
      </w:pPr>
    </w:p>
    <w:p>
      <w:pPr>
        <w:bidi w:val="0"/>
        <w:rPr>
          <w:rFonts w:hint="eastAsia" w:ascii="仿宋" w:hAnsi="仿宋" w:eastAsia="仿宋" w:cs="仿宋"/>
          <w:highlight w:val="none"/>
        </w:rPr>
      </w:pPr>
    </w:p>
    <w:p>
      <w:pPr>
        <w:bidi w:val="0"/>
        <w:rPr>
          <w:rFonts w:hint="eastAsia" w:ascii="仿宋" w:hAnsi="仿宋" w:eastAsia="仿宋" w:cs="仿宋"/>
          <w:highlight w:val="none"/>
        </w:rPr>
      </w:pPr>
    </w:p>
    <w:p>
      <w:pPr>
        <w:bidi w:val="0"/>
        <w:rPr>
          <w:rFonts w:hint="eastAsia" w:ascii="仿宋" w:hAnsi="仿宋" w:eastAsia="仿宋" w:cs="仿宋"/>
          <w:highlight w:val="none"/>
        </w:rPr>
      </w:pPr>
    </w:p>
    <w:p>
      <w:pPr>
        <w:bidi w:val="0"/>
        <w:rPr>
          <w:rFonts w:hint="eastAsia" w:ascii="仿宋" w:hAnsi="仿宋" w:eastAsia="仿宋" w:cs="仿宋"/>
          <w:highlight w:val="none"/>
        </w:rPr>
      </w:pPr>
    </w:p>
    <w:p>
      <w:pPr>
        <w:bidi w:val="0"/>
        <w:rPr>
          <w:rFonts w:hint="eastAsia" w:ascii="仿宋" w:hAnsi="仿宋" w:eastAsia="仿宋" w:cs="仿宋"/>
          <w:highlight w:val="none"/>
        </w:rPr>
      </w:pPr>
    </w:p>
    <w:p>
      <w:pPr>
        <w:bidi w:val="0"/>
        <w:rPr>
          <w:rFonts w:hint="eastAsia" w:ascii="仿宋" w:hAnsi="仿宋" w:eastAsia="仿宋" w:cs="仿宋"/>
          <w:highlight w:val="none"/>
        </w:rPr>
      </w:pPr>
    </w:p>
    <w:p>
      <w:pPr>
        <w:bidi w:val="0"/>
        <w:rPr>
          <w:rFonts w:hint="eastAsia" w:ascii="仿宋" w:hAnsi="仿宋" w:eastAsia="仿宋" w:cs="仿宋"/>
          <w:highlight w:val="none"/>
        </w:rPr>
      </w:pPr>
    </w:p>
    <w:p>
      <w:pPr>
        <w:bidi w:val="0"/>
        <w:rPr>
          <w:rFonts w:hint="eastAsia" w:ascii="仿宋" w:hAnsi="仿宋" w:eastAsia="仿宋" w:cs="仿宋"/>
          <w:highlight w:val="none"/>
        </w:rPr>
      </w:pPr>
    </w:p>
    <w:p>
      <w:pPr>
        <w:bidi w:val="0"/>
        <w:rPr>
          <w:rFonts w:hint="eastAsia" w:ascii="仿宋" w:hAnsi="仿宋" w:eastAsia="仿宋" w:cs="仿宋"/>
          <w:highlight w:val="none"/>
        </w:rPr>
      </w:pPr>
    </w:p>
    <w:p>
      <w:pPr>
        <w:bidi w:val="0"/>
        <w:rPr>
          <w:rFonts w:hint="eastAsia" w:ascii="仿宋" w:hAnsi="仿宋" w:eastAsia="仿宋" w:cs="仿宋"/>
          <w:highlight w:val="none"/>
        </w:rPr>
      </w:pPr>
    </w:p>
    <w:p>
      <w:pPr>
        <w:bidi w:val="0"/>
        <w:rPr>
          <w:rFonts w:hint="eastAsia" w:ascii="仿宋" w:hAnsi="仿宋" w:eastAsia="仿宋" w:cs="仿宋"/>
          <w:highlight w:val="none"/>
        </w:rPr>
      </w:pPr>
    </w:p>
    <w:p>
      <w:pPr>
        <w:bidi w:val="0"/>
        <w:rPr>
          <w:rFonts w:hint="eastAsia" w:ascii="仿宋" w:hAnsi="仿宋" w:eastAsia="仿宋" w:cs="仿宋"/>
          <w:highlight w:val="none"/>
        </w:rPr>
      </w:pPr>
    </w:p>
    <w:p>
      <w:pPr>
        <w:bidi w:val="0"/>
        <w:rPr>
          <w:rFonts w:hint="eastAsia" w:ascii="仿宋" w:hAnsi="仿宋" w:eastAsia="仿宋" w:cs="仿宋"/>
          <w:highlight w:val="none"/>
        </w:rPr>
      </w:pPr>
    </w:p>
    <w:p>
      <w:pPr>
        <w:bidi w:val="0"/>
        <w:rPr>
          <w:rFonts w:hint="eastAsia" w:ascii="仿宋" w:hAnsi="仿宋" w:eastAsia="仿宋" w:cs="仿宋"/>
          <w:highlight w:val="none"/>
        </w:rPr>
      </w:pPr>
    </w:p>
    <w:p>
      <w:pPr>
        <w:bidi w:val="0"/>
        <w:rPr>
          <w:rFonts w:hint="eastAsia" w:ascii="仿宋" w:hAnsi="仿宋" w:eastAsia="仿宋" w:cs="仿宋"/>
          <w:highlight w:val="none"/>
        </w:rPr>
      </w:pPr>
    </w:p>
    <w:p>
      <w:pPr>
        <w:bidi w:val="0"/>
        <w:rPr>
          <w:rFonts w:hint="eastAsia" w:ascii="仿宋" w:hAnsi="仿宋" w:eastAsia="仿宋" w:cs="仿宋"/>
          <w:highlight w:val="none"/>
        </w:rPr>
      </w:pPr>
    </w:p>
    <w:p>
      <w:pPr>
        <w:bidi w:val="0"/>
        <w:rPr>
          <w:rFonts w:hint="eastAsia" w:ascii="仿宋" w:hAnsi="仿宋" w:eastAsia="仿宋" w:cs="仿宋"/>
          <w:highlight w:val="none"/>
        </w:rPr>
      </w:pPr>
    </w:p>
    <w:p>
      <w:pPr>
        <w:bidi w:val="0"/>
        <w:rPr>
          <w:rFonts w:hint="eastAsia" w:ascii="仿宋" w:hAnsi="仿宋" w:eastAsia="仿宋" w:cs="仿宋"/>
          <w:highlight w:val="none"/>
        </w:rPr>
      </w:pPr>
    </w:p>
    <w:p>
      <w:pPr>
        <w:bidi w:val="0"/>
        <w:rPr>
          <w:rFonts w:hint="eastAsia" w:ascii="仿宋" w:hAnsi="仿宋" w:eastAsia="仿宋" w:cs="仿宋"/>
          <w:highlight w:val="none"/>
        </w:rPr>
      </w:pPr>
    </w:p>
    <w:p>
      <w:pPr>
        <w:bidi w:val="0"/>
        <w:rPr>
          <w:rFonts w:hint="eastAsia" w:ascii="仿宋" w:hAnsi="仿宋" w:eastAsia="仿宋" w:cs="仿宋"/>
          <w:highlight w:val="none"/>
        </w:rPr>
      </w:pPr>
    </w:p>
    <w:p>
      <w:pPr>
        <w:bidi w:val="0"/>
        <w:rPr>
          <w:rFonts w:hint="eastAsia" w:ascii="仿宋" w:hAnsi="仿宋" w:eastAsia="仿宋" w:cs="仿宋"/>
          <w:highlight w:val="none"/>
        </w:rPr>
      </w:pPr>
    </w:p>
    <w:p>
      <w:pPr>
        <w:bidi w:val="0"/>
        <w:rPr>
          <w:rFonts w:hint="eastAsia" w:ascii="仿宋" w:hAnsi="仿宋" w:eastAsia="仿宋" w:cs="仿宋"/>
          <w:highlight w:val="none"/>
        </w:rPr>
      </w:pPr>
    </w:p>
    <w:p>
      <w:pPr>
        <w:bidi w:val="0"/>
        <w:rPr>
          <w:rFonts w:hint="eastAsia" w:ascii="仿宋" w:hAnsi="仿宋" w:eastAsia="仿宋" w:cs="仿宋"/>
          <w:highlight w:val="none"/>
        </w:rPr>
      </w:pPr>
    </w:p>
    <w:p>
      <w:pPr>
        <w:bidi w:val="0"/>
        <w:rPr>
          <w:rFonts w:hint="eastAsia" w:ascii="仿宋" w:hAnsi="仿宋" w:eastAsia="仿宋" w:cs="仿宋"/>
          <w:highlight w:val="none"/>
        </w:rPr>
      </w:pPr>
    </w:p>
    <w:p>
      <w:pPr>
        <w:spacing w:before="480"/>
        <w:outlineLvl w:val="9"/>
        <w:rPr>
          <w:rFonts w:hint="eastAsia" w:ascii="仿宋" w:hAnsi="仿宋" w:eastAsia="仿宋" w:cs="仿宋"/>
          <w:b/>
          <w:bCs/>
          <w:highlight w:val="none"/>
        </w:rPr>
      </w:pPr>
    </w:p>
    <w:p>
      <w:pPr>
        <w:spacing w:before="480"/>
        <w:outlineLvl w:val="9"/>
        <w:rPr>
          <w:rFonts w:hint="eastAsia" w:ascii="仿宋" w:hAnsi="仿宋" w:eastAsia="仿宋" w:cs="仿宋"/>
          <w:b/>
          <w:bCs/>
          <w:highlight w:val="none"/>
        </w:rPr>
      </w:pPr>
      <w:r>
        <w:rPr>
          <w:rFonts w:hint="eastAsia" w:ascii="仿宋" w:hAnsi="仿宋" w:eastAsia="仿宋" w:cs="仿宋"/>
          <w:b/>
          <w:bCs/>
          <w:highlight w:val="none"/>
        </w:rPr>
        <w:t>附件</w:t>
      </w:r>
      <w:r>
        <w:rPr>
          <w:rFonts w:hint="eastAsia" w:ascii="仿宋" w:hAnsi="仿宋" w:eastAsia="仿宋" w:cs="仿宋"/>
          <w:b/>
          <w:bCs/>
          <w:highlight w:val="none"/>
          <w:lang w:val="en-US" w:eastAsia="zh-CN"/>
        </w:rPr>
        <w:t>5  参加政府采购活动前3年内，在经营活动中没有重大违法记录的书面声明</w:t>
      </w:r>
    </w:p>
    <w:p>
      <w:pPr>
        <w:spacing w:line="360" w:lineRule="auto"/>
        <w:outlineLvl w:val="9"/>
        <w:rPr>
          <w:rFonts w:hint="eastAsia" w:ascii="仿宋" w:hAnsi="仿宋" w:eastAsia="仿宋" w:cs="仿宋"/>
          <w:highlight w:val="none"/>
        </w:rPr>
      </w:pPr>
    </w:p>
    <w:p>
      <w:pPr>
        <w:spacing w:line="560" w:lineRule="exact"/>
        <w:jc w:val="left"/>
        <w:outlineLvl w:val="9"/>
        <w:rPr>
          <w:rFonts w:hint="eastAsia" w:ascii="仿宋" w:hAnsi="仿宋" w:eastAsia="仿宋" w:cs="仿宋"/>
          <w:spacing w:val="4"/>
          <w:szCs w:val="24"/>
          <w:highlight w:val="none"/>
        </w:rPr>
      </w:pPr>
      <w:r>
        <w:rPr>
          <w:rFonts w:hint="eastAsia" w:ascii="仿宋" w:hAnsi="仿宋" w:eastAsia="仿宋" w:cs="仿宋"/>
          <w:spacing w:val="4"/>
          <w:szCs w:val="24"/>
          <w:highlight w:val="none"/>
        </w:rPr>
        <w:t>致：</w:t>
      </w:r>
      <w:r>
        <w:rPr>
          <w:rFonts w:hint="eastAsia" w:ascii="仿宋" w:hAnsi="仿宋" w:eastAsia="仿宋" w:cs="仿宋"/>
          <w:spacing w:val="4"/>
          <w:szCs w:val="24"/>
          <w:highlight w:val="none"/>
          <w:u w:val="single"/>
        </w:rPr>
        <w:t>（采购人名称）</w:t>
      </w:r>
    </w:p>
    <w:p>
      <w:pPr>
        <w:widowControl/>
        <w:spacing w:line="500" w:lineRule="exact"/>
        <w:ind w:firstLine="480" w:firstLineChars="200"/>
        <w:outlineLvl w:val="9"/>
        <w:rPr>
          <w:rFonts w:hint="eastAsia" w:ascii="仿宋" w:hAnsi="仿宋" w:eastAsia="仿宋" w:cs="仿宋"/>
          <w:color w:val="0D0D0D"/>
          <w:szCs w:val="24"/>
          <w:highlight w:val="none"/>
        </w:rPr>
      </w:pPr>
      <w:r>
        <w:rPr>
          <w:rFonts w:hint="eastAsia" w:ascii="仿宋" w:hAnsi="仿宋" w:eastAsia="仿宋" w:cs="仿宋"/>
          <w:color w:val="0D0D0D"/>
          <w:szCs w:val="24"/>
          <w:highlight w:val="none"/>
        </w:rPr>
        <w:t>我方作为</w:t>
      </w:r>
      <w:r>
        <w:rPr>
          <w:rFonts w:hint="eastAsia" w:ascii="仿宋" w:hAnsi="仿宋" w:eastAsia="仿宋" w:cs="仿宋"/>
          <w:color w:val="0D0D0D"/>
          <w:szCs w:val="24"/>
          <w:highlight w:val="none"/>
          <w:u w:val="single"/>
        </w:rPr>
        <w:t xml:space="preserve">采购项目名称   </w:t>
      </w:r>
      <w:r>
        <w:rPr>
          <w:rFonts w:hint="eastAsia" w:ascii="仿宋" w:hAnsi="仿宋" w:eastAsia="仿宋" w:cs="仿宋"/>
          <w:color w:val="0D0D0D"/>
          <w:szCs w:val="24"/>
          <w:highlight w:val="none"/>
        </w:rPr>
        <w:t>（采购项目编号：____）的</w:t>
      </w:r>
      <w:r>
        <w:rPr>
          <w:rFonts w:hint="eastAsia" w:ascii="仿宋" w:hAnsi="仿宋" w:eastAsia="仿宋" w:cs="仿宋"/>
          <w:color w:val="0D0D0D"/>
          <w:highlight w:val="none"/>
        </w:rPr>
        <w:t>投标人</w:t>
      </w:r>
      <w:r>
        <w:rPr>
          <w:rFonts w:hint="eastAsia" w:ascii="仿宋" w:hAnsi="仿宋" w:eastAsia="仿宋" w:cs="仿宋"/>
          <w:color w:val="0D0D0D"/>
          <w:szCs w:val="24"/>
          <w:highlight w:val="none"/>
        </w:rPr>
        <w:t>，在此郑重声明：</w:t>
      </w:r>
    </w:p>
    <w:p>
      <w:pPr>
        <w:widowControl/>
        <w:spacing w:line="500" w:lineRule="exact"/>
        <w:ind w:firstLine="480" w:firstLineChars="200"/>
        <w:outlineLvl w:val="9"/>
        <w:rPr>
          <w:rFonts w:hint="eastAsia" w:ascii="仿宋" w:hAnsi="仿宋" w:eastAsia="仿宋" w:cs="仿宋"/>
          <w:color w:val="0D0D0D"/>
          <w:szCs w:val="24"/>
          <w:highlight w:val="none"/>
        </w:rPr>
      </w:pPr>
      <w:r>
        <w:rPr>
          <w:rFonts w:hint="eastAsia" w:ascii="仿宋" w:hAnsi="仿宋" w:eastAsia="仿宋" w:cs="仿宋"/>
          <w:color w:val="0D0D0D"/>
          <w:szCs w:val="24"/>
          <w:highlight w:val="none"/>
        </w:rPr>
        <w:t>1、在参加本次政府采购活动前3年内的经营活动中____（填“没有”或“有”）重大违法记录。</w:t>
      </w:r>
      <w:r>
        <w:rPr>
          <w:rFonts w:hint="eastAsia" w:ascii="仿宋" w:hAnsi="仿宋" w:eastAsia="仿宋" w:cs="仿宋"/>
          <w:color w:val="0D0D0D"/>
          <w:highlight w:val="none"/>
        </w:rPr>
        <w:t>投标人</w:t>
      </w:r>
      <w:r>
        <w:rPr>
          <w:rFonts w:hint="eastAsia" w:ascii="仿宋" w:hAnsi="仿宋" w:eastAsia="仿宋" w:cs="仿宋"/>
          <w:b/>
          <w:bCs/>
          <w:color w:val="0D0D0D"/>
          <w:szCs w:val="24"/>
          <w:highlight w:val="none"/>
        </w:rPr>
        <w:t>在参加政府采购活动前3年内因违法经营被禁止在一定期限内参加政府采购活动，期限届满的，可以参加政府采购活动，但应提供期限届满的证明材料。</w:t>
      </w:r>
    </w:p>
    <w:p>
      <w:pPr>
        <w:widowControl/>
        <w:spacing w:line="500" w:lineRule="exact"/>
        <w:ind w:firstLine="480" w:firstLineChars="200"/>
        <w:outlineLvl w:val="9"/>
        <w:rPr>
          <w:rFonts w:hint="eastAsia" w:ascii="仿宋" w:hAnsi="仿宋" w:eastAsia="仿宋" w:cs="仿宋"/>
          <w:color w:val="0D0D0D"/>
          <w:szCs w:val="24"/>
          <w:highlight w:val="none"/>
        </w:rPr>
      </w:pPr>
      <w:r>
        <w:rPr>
          <w:rFonts w:hint="eastAsia" w:ascii="仿宋" w:hAnsi="仿宋" w:eastAsia="仿宋" w:cs="仿宋"/>
          <w:color w:val="0D0D0D"/>
          <w:szCs w:val="24"/>
          <w:highlight w:val="none"/>
        </w:rPr>
        <w:t>2、我方______（填“未被列入”或“被列入”）失信被执行人名单。</w:t>
      </w:r>
    </w:p>
    <w:p>
      <w:pPr>
        <w:widowControl/>
        <w:spacing w:line="500" w:lineRule="exact"/>
        <w:ind w:firstLine="480" w:firstLineChars="200"/>
        <w:outlineLvl w:val="9"/>
        <w:rPr>
          <w:rFonts w:hint="eastAsia" w:ascii="仿宋" w:hAnsi="仿宋" w:eastAsia="仿宋" w:cs="仿宋"/>
          <w:color w:val="0D0D0D"/>
          <w:szCs w:val="24"/>
          <w:highlight w:val="none"/>
        </w:rPr>
      </w:pPr>
      <w:r>
        <w:rPr>
          <w:rFonts w:hint="eastAsia" w:ascii="仿宋" w:hAnsi="仿宋" w:eastAsia="仿宋" w:cs="仿宋"/>
          <w:color w:val="0D0D0D"/>
          <w:szCs w:val="24"/>
          <w:highlight w:val="none"/>
        </w:rPr>
        <w:t>3、我方______（填“未被列入”或“被列入”）重大税收违法案件当事人名单。</w:t>
      </w:r>
    </w:p>
    <w:p>
      <w:pPr>
        <w:widowControl/>
        <w:spacing w:line="500" w:lineRule="exact"/>
        <w:ind w:firstLine="480" w:firstLineChars="200"/>
        <w:outlineLvl w:val="9"/>
        <w:rPr>
          <w:rFonts w:hint="eastAsia" w:ascii="仿宋" w:hAnsi="仿宋" w:eastAsia="仿宋" w:cs="仿宋"/>
          <w:color w:val="0D0D0D"/>
          <w:szCs w:val="24"/>
          <w:highlight w:val="none"/>
        </w:rPr>
      </w:pPr>
      <w:r>
        <w:rPr>
          <w:rFonts w:hint="eastAsia" w:ascii="仿宋" w:hAnsi="仿宋" w:eastAsia="仿宋" w:cs="仿宋"/>
          <w:color w:val="0D0D0D"/>
          <w:szCs w:val="24"/>
          <w:highlight w:val="none"/>
        </w:rPr>
        <w:t>4、我方______（填“未被列入”或“被列入”）政府采购严重违法失信行为记录名单。</w:t>
      </w:r>
    </w:p>
    <w:p>
      <w:pPr>
        <w:widowControl/>
        <w:spacing w:line="500" w:lineRule="exact"/>
        <w:ind w:firstLine="480" w:firstLineChars="200"/>
        <w:outlineLvl w:val="9"/>
        <w:rPr>
          <w:rFonts w:hint="eastAsia" w:ascii="仿宋" w:hAnsi="仿宋" w:eastAsia="仿宋" w:cs="仿宋"/>
          <w:color w:val="0D0D0D"/>
          <w:szCs w:val="24"/>
          <w:highlight w:val="none"/>
        </w:rPr>
      </w:pPr>
      <w:r>
        <w:rPr>
          <w:rFonts w:hint="eastAsia" w:ascii="仿宋" w:hAnsi="仿宋" w:eastAsia="仿宋" w:cs="仿宋"/>
          <w:color w:val="0D0D0D"/>
          <w:szCs w:val="24"/>
          <w:highlight w:val="none"/>
        </w:rPr>
        <w:t>如有不实，我方将无条件地退出本项目的采购活动，并遵照《政府采购法》有关“提供虚假材料的规定”接受处罚。</w:t>
      </w:r>
    </w:p>
    <w:p>
      <w:pPr>
        <w:widowControl/>
        <w:spacing w:line="500" w:lineRule="exact"/>
        <w:ind w:firstLine="480" w:firstLineChars="200"/>
        <w:outlineLvl w:val="9"/>
        <w:rPr>
          <w:rFonts w:hint="eastAsia" w:ascii="仿宋" w:hAnsi="仿宋" w:eastAsia="仿宋" w:cs="仿宋"/>
          <w:color w:val="0D0D0D"/>
          <w:szCs w:val="24"/>
          <w:highlight w:val="none"/>
        </w:rPr>
      </w:pPr>
      <w:r>
        <w:rPr>
          <w:rFonts w:hint="eastAsia" w:ascii="仿宋" w:hAnsi="仿宋" w:eastAsia="仿宋" w:cs="仿宋"/>
          <w:color w:val="0D0D0D"/>
          <w:szCs w:val="24"/>
          <w:highlight w:val="none"/>
        </w:rPr>
        <w:t>特此声明。</w:t>
      </w:r>
    </w:p>
    <w:p>
      <w:pPr>
        <w:spacing w:line="360" w:lineRule="auto"/>
        <w:outlineLvl w:val="9"/>
        <w:rPr>
          <w:rFonts w:hint="eastAsia" w:ascii="仿宋" w:hAnsi="仿宋" w:eastAsia="仿宋" w:cs="仿宋"/>
          <w:highlight w:val="none"/>
        </w:rPr>
      </w:pPr>
    </w:p>
    <w:p>
      <w:pPr>
        <w:spacing w:line="360" w:lineRule="auto"/>
        <w:outlineLvl w:val="9"/>
        <w:rPr>
          <w:rFonts w:hint="eastAsia" w:ascii="仿宋" w:hAnsi="仿宋" w:eastAsia="仿宋" w:cs="仿宋"/>
          <w:highlight w:val="none"/>
        </w:rPr>
      </w:pPr>
    </w:p>
    <w:p>
      <w:pPr>
        <w:spacing w:line="360" w:lineRule="auto"/>
        <w:ind w:right="617" w:rightChars="257"/>
        <w:jc w:val="right"/>
        <w:outlineLvl w:val="9"/>
        <w:rPr>
          <w:rFonts w:hint="eastAsia" w:ascii="仿宋" w:hAnsi="仿宋" w:eastAsia="仿宋" w:cs="仿宋"/>
          <w:highlight w:val="none"/>
        </w:rPr>
      </w:pPr>
      <w:r>
        <w:rPr>
          <w:rFonts w:hint="eastAsia" w:ascii="仿宋" w:hAnsi="仿宋" w:eastAsia="仿宋" w:cs="仿宋"/>
          <w:highlight w:val="none"/>
        </w:rPr>
        <w:t xml:space="preserve">  投标供应商名称：</w:t>
      </w:r>
      <w:r>
        <w:rPr>
          <w:rFonts w:hint="eastAsia" w:ascii="仿宋" w:hAnsi="仿宋" w:eastAsia="仿宋" w:cs="仿宋"/>
          <w:spacing w:val="4"/>
          <w:highlight w:val="none"/>
          <w:u w:val="single"/>
        </w:rPr>
        <w:t xml:space="preserve">                   </w:t>
      </w:r>
      <w:r>
        <w:rPr>
          <w:rFonts w:hint="eastAsia" w:ascii="仿宋" w:hAnsi="仿宋" w:eastAsia="仿宋" w:cs="仿宋"/>
          <w:spacing w:val="4"/>
          <w:highlight w:val="none"/>
        </w:rPr>
        <w:t>（盖单位公章）</w:t>
      </w:r>
    </w:p>
    <w:p>
      <w:pPr>
        <w:spacing w:line="360" w:lineRule="auto"/>
        <w:jc w:val="center"/>
        <w:outlineLvl w:val="9"/>
        <w:rPr>
          <w:rFonts w:hint="eastAsia" w:ascii="仿宋" w:hAnsi="仿宋" w:eastAsia="仿宋" w:cs="仿宋"/>
          <w:highlight w:val="none"/>
        </w:rPr>
      </w:pPr>
      <w:r>
        <w:rPr>
          <w:rFonts w:hint="eastAsia" w:ascii="仿宋" w:hAnsi="仿宋" w:eastAsia="仿宋" w:cs="仿宋"/>
          <w:spacing w:val="4"/>
          <w:highlight w:val="none"/>
        </w:rPr>
        <w:t xml:space="preserve">                  法定代表人或被授权人：</w:t>
      </w:r>
      <w:r>
        <w:rPr>
          <w:rFonts w:hint="eastAsia" w:ascii="仿宋" w:hAnsi="仿宋" w:eastAsia="仿宋" w:cs="仿宋"/>
          <w:spacing w:val="4"/>
          <w:highlight w:val="none"/>
          <w:u w:val="single"/>
        </w:rPr>
        <w:t xml:space="preserve">             </w:t>
      </w:r>
      <w:r>
        <w:rPr>
          <w:rFonts w:hint="eastAsia" w:ascii="仿宋" w:hAnsi="仿宋" w:eastAsia="仿宋" w:cs="仿宋"/>
          <w:spacing w:val="4"/>
          <w:highlight w:val="none"/>
        </w:rPr>
        <w:t>（签字或盖章）</w:t>
      </w:r>
    </w:p>
    <w:p>
      <w:pPr>
        <w:spacing w:line="360" w:lineRule="auto"/>
        <w:ind w:right="617" w:rightChars="257"/>
        <w:jc w:val="center"/>
        <w:outlineLvl w:val="9"/>
        <w:rPr>
          <w:rFonts w:hint="eastAsia" w:ascii="仿宋" w:hAnsi="仿宋" w:eastAsia="仿宋" w:cs="仿宋"/>
          <w:highlight w:val="none"/>
        </w:rPr>
      </w:pPr>
      <w:r>
        <w:rPr>
          <w:rFonts w:hint="eastAsia" w:ascii="仿宋" w:hAnsi="仿宋" w:eastAsia="仿宋" w:cs="仿宋"/>
          <w:highlight w:val="none"/>
        </w:rPr>
        <w:t xml:space="preserve">       日    期：</w:t>
      </w:r>
      <w:r>
        <w:rPr>
          <w:rFonts w:hint="eastAsia" w:ascii="仿宋" w:hAnsi="仿宋" w:eastAsia="仿宋" w:cs="仿宋"/>
          <w:highlight w:val="none"/>
          <w:u w:val="single"/>
        </w:rPr>
        <w:t xml:space="preserve">      </w:t>
      </w:r>
      <w:r>
        <w:rPr>
          <w:rFonts w:hint="eastAsia" w:ascii="仿宋" w:hAnsi="仿宋" w:eastAsia="仿宋" w:cs="仿宋"/>
          <w:highlight w:val="none"/>
        </w:rPr>
        <w:t xml:space="preserve">年 </w:t>
      </w:r>
      <w:r>
        <w:rPr>
          <w:rFonts w:hint="eastAsia" w:ascii="仿宋" w:hAnsi="仿宋" w:eastAsia="仿宋" w:cs="仿宋"/>
          <w:highlight w:val="none"/>
          <w:u w:val="single"/>
        </w:rPr>
        <w:t xml:space="preserve">     </w:t>
      </w:r>
      <w:r>
        <w:rPr>
          <w:rFonts w:hint="eastAsia" w:ascii="仿宋" w:hAnsi="仿宋" w:eastAsia="仿宋" w:cs="仿宋"/>
          <w:highlight w:val="none"/>
        </w:rPr>
        <w:t>月</w:t>
      </w:r>
      <w:r>
        <w:rPr>
          <w:rFonts w:hint="eastAsia" w:ascii="仿宋" w:hAnsi="仿宋" w:eastAsia="仿宋" w:cs="仿宋"/>
          <w:highlight w:val="none"/>
          <w:u w:val="single"/>
        </w:rPr>
        <w:t xml:space="preserve">      </w:t>
      </w:r>
      <w:r>
        <w:rPr>
          <w:rFonts w:hint="eastAsia" w:ascii="仿宋" w:hAnsi="仿宋" w:eastAsia="仿宋" w:cs="仿宋"/>
          <w:highlight w:val="none"/>
        </w:rPr>
        <w:t>日</w:t>
      </w:r>
    </w:p>
    <w:p>
      <w:pPr>
        <w:spacing w:line="360" w:lineRule="auto"/>
        <w:ind w:firstLine="482" w:firstLineChars="200"/>
        <w:outlineLvl w:val="9"/>
        <w:rPr>
          <w:rFonts w:hint="eastAsia" w:ascii="仿宋" w:hAnsi="仿宋" w:eastAsia="仿宋" w:cs="仿宋"/>
          <w:color w:val="auto"/>
          <w:sz w:val="24"/>
          <w:highlight w:val="none"/>
        </w:rPr>
      </w:pPr>
      <w:r>
        <w:rPr>
          <w:rFonts w:hint="eastAsia" w:ascii="仿宋" w:hAnsi="仿宋" w:eastAsia="仿宋" w:cs="仿宋"/>
          <w:b/>
          <w:bCs/>
          <w:highlight w:val="none"/>
        </w:rPr>
        <w:br w:type="column"/>
      </w:r>
      <w:r>
        <w:rPr>
          <w:rFonts w:hint="eastAsia" w:ascii="仿宋" w:hAnsi="仿宋" w:eastAsia="仿宋" w:cs="仿宋"/>
          <w:b/>
          <w:bCs/>
          <w:highlight w:val="none"/>
        </w:rPr>
        <w:t>附件</w:t>
      </w:r>
      <w:r>
        <w:rPr>
          <w:rFonts w:hint="eastAsia" w:ascii="仿宋" w:hAnsi="仿宋" w:eastAsia="仿宋" w:cs="仿宋"/>
          <w:b/>
          <w:bCs/>
          <w:highlight w:val="none"/>
          <w:lang w:val="en-US" w:eastAsia="zh-CN"/>
        </w:rPr>
        <w:t xml:space="preserve">6     </w:t>
      </w:r>
      <w:r>
        <w:rPr>
          <w:rFonts w:hint="eastAsia" w:ascii="仿宋" w:hAnsi="仿宋" w:eastAsia="仿宋" w:cs="仿宋"/>
          <w:b/>
          <w:bCs/>
        </w:rPr>
        <w:t>供应商不得为“信用中国”网站（www.creditchina.gov.cn）中被列入税收违法黑名单及未在“中国执行信息公开网”中被列入失信被执行人名单，不得为中国政府采购网（www.ccgp.gov.cn）政府采购严重违法失信行为记录名单中被财政部门禁止参加政府采购活动的供应</w:t>
      </w:r>
      <w:r>
        <w:rPr>
          <w:rFonts w:hint="eastAsia" w:ascii="仿宋" w:hAnsi="仿宋" w:eastAsia="仿宋" w:cs="仿宋"/>
          <w:b/>
          <w:bCs/>
          <w:lang w:val="en-US" w:eastAsia="zh-CN"/>
        </w:rPr>
        <w:t>商。</w:t>
      </w:r>
    </w:p>
    <w:p>
      <w:pPr>
        <w:spacing w:line="360" w:lineRule="auto"/>
        <w:outlineLvl w:val="9"/>
        <w:rPr>
          <w:rFonts w:hint="eastAsia" w:ascii="仿宋" w:hAnsi="仿宋" w:eastAsia="仿宋" w:cs="仿宋"/>
          <w:highlight w:val="none"/>
        </w:rPr>
        <w:sectPr>
          <w:headerReference r:id="rId12" w:type="first"/>
          <w:pgSz w:w="11906" w:h="16838"/>
          <w:pgMar w:top="1418" w:right="1134" w:bottom="1418" w:left="1134" w:header="851" w:footer="992" w:gutter="0"/>
          <w:pgNumType w:fmt="decimal"/>
          <w:cols w:space="720" w:num="1"/>
          <w:titlePg/>
          <w:docGrid w:linePitch="312" w:charSpace="0"/>
        </w:sectPr>
      </w:pPr>
    </w:p>
    <w:p>
      <w:pPr>
        <w:spacing w:before="0" w:beforeLines="0" w:line="360" w:lineRule="auto"/>
        <w:outlineLvl w:val="9"/>
        <w:rPr>
          <w:rFonts w:hint="eastAsia" w:ascii="仿宋" w:hAnsi="仿宋" w:eastAsia="仿宋" w:cs="仿宋"/>
          <w:b/>
          <w:bCs/>
          <w:highlight w:val="none"/>
          <w:lang w:val="en-US"/>
        </w:rPr>
      </w:pPr>
      <w:r>
        <w:rPr>
          <w:rFonts w:hint="eastAsia" w:ascii="仿宋" w:hAnsi="仿宋" w:eastAsia="仿宋" w:cs="仿宋"/>
          <w:b/>
          <w:bCs/>
          <w:highlight w:val="none"/>
        </w:rPr>
        <w:t>附件</w:t>
      </w:r>
      <w:r>
        <w:rPr>
          <w:rFonts w:hint="eastAsia" w:ascii="仿宋" w:hAnsi="仿宋" w:eastAsia="仿宋" w:cs="仿宋"/>
          <w:b/>
          <w:bCs/>
          <w:highlight w:val="none"/>
          <w:lang w:val="en-US" w:eastAsia="zh-CN"/>
        </w:rPr>
        <w:t>7  本项目不接受联合体投标，单位负责人为同一人或者存在直接控股、管理关系的不同供应商，不得参加同一合同项下的政府采购活动声明。</w:t>
      </w:r>
    </w:p>
    <w:p>
      <w:pPr>
        <w:pStyle w:val="3"/>
        <w:ind w:left="0" w:leftChars="0" w:firstLine="0" w:firstLineChars="0"/>
        <w:jc w:val="left"/>
        <w:rPr>
          <w:rFonts w:hint="eastAsia" w:ascii="仿宋" w:hAnsi="仿宋" w:eastAsia="仿宋" w:cs="仿宋"/>
          <w:b/>
          <w:bCs/>
          <w:sz w:val="24"/>
          <w:szCs w:val="24"/>
          <w:highlight w:val="none"/>
          <w:lang w:val="en-US" w:eastAsia="zh-CN"/>
        </w:rPr>
      </w:pPr>
      <w:r>
        <w:rPr>
          <w:rFonts w:hint="eastAsia" w:ascii="仿宋" w:hAnsi="仿宋" w:eastAsia="仿宋" w:cs="仿宋"/>
          <w:b/>
          <w:bCs/>
          <w:sz w:val="24"/>
          <w:szCs w:val="24"/>
          <w:highlight w:val="none"/>
          <w:lang w:val="en-US" w:eastAsia="zh-CN"/>
        </w:rPr>
        <w:t>附：</w:t>
      </w:r>
      <w:r>
        <w:rPr>
          <w:rFonts w:hint="eastAsia" w:ascii="仿宋" w:hAnsi="仿宋" w:eastAsia="仿宋" w:cs="仿宋"/>
          <w:sz w:val="24"/>
          <w:szCs w:val="24"/>
          <w:highlight w:val="none"/>
          <w:lang w:val="zh-CN"/>
        </w:rPr>
        <w:t>承诺书</w:t>
      </w:r>
    </w:p>
    <w:p>
      <w:pPr>
        <w:pStyle w:val="3"/>
        <w:ind w:left="0" w:leftChars="0" w:firstLine="0" w:firstLineChars="0"/>
        <w:jc w:val="center"/>
        <w:rPr>
          <w:rFonts w:hint="eastAsia" w:ascii="仿宋" w:hAnsi="仿宋" w:eastAsia="仿宋" w:cs="仿宋"/>
          <w:b/>
          <w:bCs/>
          <w:sz w:val="24"/>
          <w:szCs w:val="24"/>
          <w:highlight w:val="none"/>
          <w:lang w:val="en-US" w:eastAsia="zh-CN"/>
        </w:rPr>
      </w:pPr>
      <w:r>
        <w:rPr>
          <w:rFonts w:hint="eastAsia" w:ascii="仿宋" w:hAnsi="仿宋" w:eastAsia="仿宋" w:cs="仿宋"/>
          <w:sz w:val="24"/>
          <w:szCs w:val="24"/>
          <w:highlight w:val="none"/>
          <w:lang w:val="zh-CN"/>
        </w:rPr>
        <w:t>企业关系关联承诺书</w:t>
      </w:r>
    </w:p>
    <w:p>
      <w:pPr>
        <w:spacing w:line="500" w:lineRule="exact"/>
        <w:ind w:firstLine="240" w:firstLineChars="100"/>
        <w:rPr>
          <w:rFonts w:hint="eastAsia" w:ascii="仿宋" w:hAnsi="仿宋" w:eastAsia="仿宋" w:cs="仿宋"/>
          <w:sz w:val="24"/>
          <w:szCs w:val="24"/>
          <w:highlight w:val="none"/>
        </w:rPr>
      </w:pPr>
      <w:r>
        <w:rPr>
          <w:rFonts w:hint="eastAsia" w:ascii="仿宋" w:hAnsi="仿宋" w:eastAsia="仿宋" w:cs="仿宋"/>
          <w:sz w:val="24"/>
          <w:szCs w:val="24"/>
          <w:highlight w:val="none"/>
        </w:rPr>
        <w:t>1</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供应商在本项目</w:t>
      </w:r>
      <w:r>
        <w:rPr>
          <w:rFonts w:hint="eastAsia" w:ascii="仿宋" w:hAnsi="仿宋" w:eastAsia="仿宋" w:cs="仿宋"/>
          <w:sz w:val="24"/>
          <w:szCs w:val="24"/>
          <w:highlight w:val="none"/>
          <w:lang w:val="en-US" w:eastAsia="zh-CN"/>
        </w:rPr>
        <w:t>投标</w:t>
      </w:r>
      <w:r>
        <w:rPr>
          <w:rFonts w:hint="eastAsia" w:ascii="仿宋" w:hAnsi="仿宋" w:eastAsia="仿宋" w:cs="仿宋"/>
          <w:sz w:val="24"/>
          <w:szCs w:val="24"/>
          <w:highlight w:val="none"/>
        </w:rPr>
        <w:t>中，不存在与其它供应商负责人为同一人，有控股、管理等关联关系承诺：</w:t>
      </w:r>
    </w:p>
    <w:p>
      <w:pPr>
        <w:spacing w:line="5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1.1管理关系说明：</w:t>
      </w:r>
    </w:p>
    <w:p>
      <w:pPr>
        <w:spacing w:line="5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我单位管理的具有独立法人的下属单位有</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w:t>
      </w:r>
    </w:p>
    <w:p>
      <w:pPr>
        <w:spacing w:line="5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我单位的上级管理单位有</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w:t>
      </w:r>
    </w:p>
    <w:p>
      <w:pPr>
        <w:spacing w:line="5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1.2股权关系说明：</w:t>
      </w:r>
    </w:p>
    <w:p>
      <w:pPr>
        <w:spacing w:line="5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我单位控股的单位有</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w:t>
      </w:r>
    </w:p>
    <w:p>
      <w:pPr>
        <w:spacing w:line="5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我单位被</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单位控股。</w:t>
      </w:r>
    </w:p>
    <w:p>
      <w:pPr>
        <w:spacing w:line="500" w:lineRule="exact"/>
        <w:ind w:firstLine="480" w:firstLineChars="200"/>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1.3单位负责人：</w:t>
      </w:r>
      <w:r>
        <w:rPr>
          <w:rFonts w:hint="eastAsia" w:ascii="仿宋" w:hAnsi="仿宋" w:eastAsia="仿宋" w:cs="仿宋"/>
          <w:sz w:val="24"/>
          <w:szCs w:val="24"/>
          <w:highlight w:val="none"/>
          <w:u w:val="single"/>
        </w:rPr>
        <w:t xml:space="preserve">                </w:t>
      </w:r>
    </w:p>
    <w:p>
      <w:pPr>
        <w:spacing w:line="500" w:lineRule="exact"/>
        <w:ind w:firstLine="240" w:firstLineChars="100"/>
        <w:rPr>
          <w:rFonts w:hint="eastAsia" w:ascii="仿宋" w:hAnsi="仿宋" w:eastAsia="仿宋" w:cs="仿宋"/>
          <w:sz w:val="24"/>
          <w:szCs w:val="24"/>
          <w:highlight w:val="none"/>
        </w:rPr>
      </w:pPr>
      <w:r>
        <w:rPr>
          <w:rFonts w:hint="eastAsia" w:ascii="仿宋" w:hAnsi="仿宋" w:eastAsia="仿宋" w:cs="仿宋"/>
          <w:sz w:val="24"/>
          <w:szCs w:val="24"/>
          <w:highlight w:val="none"/>
        </w:rPr>
        <w:t>2</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u w:val="single"/>
        </w:rPr>
        <w:t xml:space="preserve">              </w:t>
      </w:r>
      <w:r>
        <w:rPr>
          <w:rFonts w:hint="eastAsia" w:ascii="仿宋" w:hAnsi="仿宋" w:eastAsia="仿宋" w:cs="仿宋"/>
          <w:sz w:val="24"/>
          <w:szCs w:val="24"/>
          <w:highlight w:val="none"/>
        </w:rPr>
        <w:t>（是或否，没有填否） 为采购项目提供整体设计、规范编制或者项目管理、监理、检测等服务的供应商。</w:t>
      </w:r>
    </w:p>
    <w:p>
      <w:pPr>
        <w:spacing w:line="500" w:lineRule="exact"/>
        <w:ind w:firstLine="240" w:firstLineChars="100"/>
        <w:rPr>
          <w:rFonts w:hint="eastAsia" w:ascii="仿宋" w:hAnsi="仿宋" w:eastAsia="仿宋" w:cs="仿宋"/>
          <w:sz w:val="24"/>
          <w:szCs w:val="24"/>
          <w:highlight w:val="none"/>
          <w:u w:val="single"/>
        </w:rPr>
      </w:pPr>
      <w:r>
        <w:rPr>
          <w:rFonts w:hint="eastAsia" w:ascii="仿宋" w:hAnsi="仿宋" w:eastAsia="仿宋" w:cs="仿宋"/>
          <w:sz w:val="24"/>
          <w:szCs w:val="24"/>
          <w:highlight w:val="none"/>
        </w:rPr>
        <w:t>3</w:t>
      </w:r>
      <w:r>
        <w:rPr>
          <w:rFonts w:hint="eastAsia" w:ascii="仿宋" w:hAnsi="仿宋" w:eastAsia="仿宋" w:cs="仿宋"/>
          <w:sz w:val="24"/>
          <w:szCs w:val="24"/>
          <w:highlight w:val="none"/>
          <w:lang w:val="en-US" w:eastAsia="zh-CN"/>
        </w:rPr>
        <w:t>.</w:t>
      </w:r>
      <w:r>
        <w:rPr>
          <w:rFonts w:hint="eastAsia" w:ascii="仿宋" w:hAnsi="仿宋" w:eastAsia="仿宋" w:cs="仿宋"/>
          <w:sz w:val="24"/>
          <w:szCs w:val="24"/>
          <w:highlight w:val="none"/>
        </w:rPr>
        <w:t>其他与本项目有关的利害关系说明：</w:t>
      </w:r>
      <w:r>
        <w:rPr>
          <w:rFonts w:hint="eastAsia" w:ascii="仿宋" w:hAnsi="仿宋" w:eastAsia="仿宋" w:cs="仿宋"/>
          <w:sz w:val="24"/>
          <w:szCs w:val="24"/>
          <w:highlight w:val="none"/>
          <w:u w:val="single"/>
        </w:rPr>
        <w:t xml:space="preserve">                               </w:t>
      </w:r>
    </w:p>
    <w:p>
      <w:pPr>
        <w:spacing w:line="500" w:lineRule="exact"/>
        <w:ind w:firstLine="480" w:firstLineChars="200"/>
        <w:rPr>
          <w:rFonts w:hint="eastAsia" w:ascii="仿宋" w:hAnsi="仿宋" w:eastAsia="仿宋" w:cs="仿宋"/>
          <w:sz w:val="24"/>
          <w:szCs w:val="24"/>
          <w:highlight w:val="none"/>
        </w:rPr>
      </w:pPr>
      <w:r>
        <w:rPr>
          <w:rFonts w:hint="eastAsia" w:ascii="仿宋" w:hAnsi="仿宋" w:eastAsia="仿宋" w:cs="仿宋"/>
          <w:sz w:val="24"/>
          <w:szCs w:val="24"/>
          <w:highlight w:val="none"/>
        </w:rPr>
        <w:t>我单位承诺以上说明真实有效，无虚假内容或隐瞒。</w:t>
      </w:r>
    </w:p>
    <w:p>
      <w:pPr>
        <w:spacing w:line="500" w:lineRule="exact"/>
        <w:ind w:firstLine="240" w:firstLineChars="100"/>
        <w:rPr>
          <w:rFonts w:hint="eastAsia" w:ascii="仿宋" w:hAnsi="仿宋" w:eastAsia="仿宋" w:cs="仿宋"/>
          <w:sz w:val="24"/>
          <w:szCs w:val="24"/>
          <w:highlight w:val="none"/>
        </w:rPr>
      </w:pPr>
    </w:p>
    <w:p>
      <w:pPr>
        <w:pStyle w:val="17"/>
        <w:rPr>
          <w:rFonts w:hint="eastAsia" w:ascii="仿宋" w:hAnsi="仿宋" w:eastAsia="仿宋" w:cs="仿宋"/>
          <w:sz w:val="24"/>
          <w:szCs w:val="24"/>
          <w:highlight w:val="none"/>
        </w:rPr>
      </w:pPr>
    </w:p>
    <w:p>
      <w:pPr>
        <w:spacing w:before="120" w:after="120" w:line="360" w:lineRule="auto"/>
        <w:ind w:firstLine="4320" w:firstLineChars="18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 xml:space="preserve">供应商（公章）：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 xml:space="preserve">         </w:t>
      </w:r>
    </w:p>
    <w:p>
      <w:pPr>
        <w:spacing w:before="120" w:after="120" w:line="360" w:lineRule="auto"/>
        <w:ind w:firstLine="4320" w:firstLineChars="18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法定代表人或其授权代表（签字或盖章）：</w:t>
      </w:r>
      <w:r>
        <w:rPr>
          <w:rFonts w:hint="eastAsia" w:ascii="仿宋" w:hAnsi="仿宋" w:eastAsia="仿宋" w:cs="仿宋"/>
          <w:color w:val="auto"/>
          <w:sz w:val="24"/>
          <w:szCs w:val="24"/>
          <w:highlight w:val="none"/>
          <w:u w:val="single"/>
        </w:rPr>
        <w:t xml:space="preserve">                  </w:t>
      </w:r>
    </w:p>
    <w:p>
      <w:pPr>
        <w:spacing w:before="120" w:after="120" w:line="360" w:lineRule="auto"/>
        <w:ind w:firstLine="4320" w:firstLineChars="1800"/>
        <w:rPr>
          <w:rFonts w:hint="eastAsia" w:ascii="仿宋" w:hAnsi="仿宋" w:eastAsia="仿宋" w:cs="仿宋"/>
          <w:b/>
          <w:bCs/>
          <w:sz w:val="24"/>
          <w:szCs w:val="20"/>
          <w:highlight w:val="none"/>
          <w:lang w:val="en-US" w:eastAsia="zh-CN" w:bidi="ar-SA"/>
        </w:rPr>
      </w:pPr>
      <w:r>
        <w:rPr>
          <w:rFonts w:hint="eastAsia" w:ascii="仿宋" w:hAnsi="仿宋" w:eastAsia="仿宋" w:cs="仿宋"/>
          <w:color w:val="auto"/>
          <w:sz w:val="24"/>
          <w:szCs w:val="24"/>
          <w:highlight w:val="none"/>
        </w:rPr>
        <w:t>日    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bookmarkStart w:id="149" w:name="_Toc8697"/>
      <w:bookmarkStart w:id="150" w:name="_Toc15761"/>
      <w:bookmarkStart w:id="151" w:name="_Toc30172"/>
      <w:r>
        <w:rPr>
          <w:rFonts w:hint="eastAsia" w:ascii="仿宋" w:hAnsi="仿宋" w:eastAsia="仿宋" w:cs="仿宋"/>
          <w:b/>
          <w:bCs/>
          <w:sz w:val="24"/>
          <w:szCs w:val="20"/>
          <w:highlight w:val="none"/>
          <w:lang w:val="en-US" w:eastAsia="zh-CN" w:bidi="ar-SA"/>
        </w:rPr>
        <w:br w:type="column"/>
      </w:r>
      <w:r>
        <w:rPr>
          <w:rFonts w:hint="eastAsia" w:ascii="仿宋" w:hAnsi="仿宋" w:eastAsia="仿宋" w:cs="仿宋"/>
          <w:b/>
          <w:bCs/>
          <w:sz w:val="24"/>
          <w:szCs w:val="20"/>
          <w:highlight w:val="none"/>
          <w:lang w:val="en-US" w:eastAsia="zh-CN" w:bidi="ar-SA"/>
        </w:rPr>
        <w:t>附件8  投标人具有建筑工程施工总承包三级及以上资质，具有有效的安全生产许可证。</w:t>
      </w:r>
    </w:p>
    <w:p>
      <w:pPr>
        <w:bidi w:val="0"/>
        <w:rPr>
          <w:rFonts w:hint="eastAsia" w:ascii="仿宋" w:hAnsi="仿宋" w:eastAsia="仿宋" w:cs="仿宋"/>
          <w:lang w:val="en-US" w:eastAsia="zh-CN"/>
        </w:rPr>
      </w:pPr>
    </w:p>
    <w:p>
      <w:pPr>
        <w:bidi w:val="0"/>
        <w:rPr>
          <w:rFonts w:hint="eastAsia" w:ascii="仿宋" w:hAnsi="仿宋" w:eastAsia="仿宋" w:cs="仿宋"/>
          <w:lang w:val="en-US" w:eastAsia="zh-CN"/>
        </w:rPr>
      </w:pPr>
    </w:p>
    <w:p>
      <w:pPr>
        <w:bidi w:val="0"/>
        <w:rPr>
          <w:rFonts w:hint="eastAsia" w:ascii="仿宋" w:hAnsi="仿宋" w:eastAsia="仿宋" w:cs="仿宋"/>
          <w:lang w:val="en-US" w:eastAsia="zh-CN"/>
        </w:rPr>
      </w:pPr>
    </w:p>
    <w:p>
      <w:pPr>
        <w:bidi w:val="0"/>
        <w:rPr>
          <w:rFonts w:hint="eastAsia" w:ascii="仿宋" w:hAnsi="仿宋" w:eastAsia="仿宋" w:cs="仿宋"/>
          <w:lang w:val="en-US" w:eastAsia="zh-CN"/>
        </w:rPr>
      </w:pPr>
    </w:p>
    <w:p>
      <w:pPr>
        <w:bidi w:val="0"/>
        <w:rPr>
          <w:rFonts w:hint="eastAsia" w:ascii="仿宋" w:hAnsi="仿宋" w:eastAsia="仿宋" w:cs="仿宋"/>
          <w:lang w:val="en-US" w:eastAsia="zh-CN"/>
        </w:rPr>
      </w:pPr>
    </w:p>
    <w:p>
      <w:pPr>
        <w:bidi w:val="0"/>
        <w:rPr>
          <w:rFonts w:hint="eastAsia" w:ascii="仿宋" w:hAnsi="仿宋" w:eastAsia="仿宋" w:cs="仿宋"/>
          <w:lang w:val="en-US" w:eastAsia="zh-CN"/>
        </w:rPr>
      </w:pPr>
    </w:p>
    <w:p>
      <w:pPr>
        <w:bidi w:val="0"/>
        <w:rPr>
          <w:rFonts w:hint="eastAsia" w:ascii="仿宋" w:hAnsi="仿宋" w:eastAsia="仿宋" w:cs="仿宋"/>
          <w:lang w:val="en-US" w:eastAsia="zh-CN"/>
        </w:rPr>
      </w:pPr>
    </w:p>
    <w:p>
      <w:pPr>
        <w:bidi w:val="0"/>
        <w:rPr>
          <w:rFonts w:hint="eastAsia" w:ascii="仿宋" w:hAnsi="仿宋" w:eastAsia="仿宋" w:cs="仿宋"/>
          <w:lang w:val="en-US" w:eastAsia="zh-CN"/>
        </w:rPr>
      </w:pPr>
    </w:p>
    <w:p>
      <w:pPr>
        <w:bidi w:val="0"/>
        <w:rPr>
          <w:rFonts w:hint="eastAsia" w:ascii="仿宋" w:hAnsi="仿宋" w:eastAsia="仿宋" w:cs="仿宋"/>
          <w:lang w:val="en-US" w:eastAsia="zh-CN"/>
        </w:rPr>
      </w:pPr>
    </w:p>
    <w:p>
      <w:pPr>
        <w:bidi w:val="0"/>
        <w:rPr>
          <w:rFonts w:hint="eastAsia" w:ascii="仿宋" w:hAnsi="仿宋" w:eastAsia="仿宋" w:cs="仿宋"/>
          <w:lang w:val="en-US" w:eastAsia="zh-CN"/>
        </w:rPr>
      </w:pPr>
    </w:p>
    <w:p>
      <w:pPr>
        <w:numPr>
          <w:ilvl w:val="0"/>
          <w:numId w:val="0"/>
        </w:numPr>
        <w:spacing w:line="360" w:lineRule="auto"/>
        <w:ind w:leftChars="0"/>
        <w:rPr>
          <w:rFonts w:hint="eastAsia" w:ascii="仿宋" w:hAnsi="仿宋" w:eastAsia="仿宋" w:cs="仿宋"/>
        </w:rPr>
      </w:pPr>
      <w:r>
        <w:rPr>
          <w:rFonts w:hint="eastAsia" w:ascii="仿宋" w:hAnsi="仿宋" w:eastAsia="仿宋" w:cs="仿宋"/>
          <w:b/>
          <w:bCs/>
          <w:sz w:val="24"/>
          <w:szCs w:val="20"/>
          <w:highlight w:val="none"/>
          <w:lang w:val="en-US" w:eastAsia="zh-CN" w:bidi="ar-SA"/>
        </w:rPr>
        <w:br w:type="column"/>
      </w:r>
      <w:r>
        <w:rPr>
          <w:rFonts w:hint="eastAsia" w:ascii="仿宋" w:hAnsi="仿宋" w:eastAsia="仿宋" w:cs="仿宋"/>
          <w:b/>
          <w:bCs/>
          <w:sz w:val="24"/>
          <w:szCs w:val="20"/>
          <w:highlight w:val="none"/>
          <w:lang w:val="en-US" w:eastAsia="zh-CN" w:bidi="ar-SA"/>
        </w:rPr>
        <w:t xml:space="preserve">附件9  </w:t>
      </w:r>
      <w:r>
        <w:rPr>
          <w:rFonts w:hint="eastAsia" w:ascii="仿宋" w:hAnsi="仿宋" w:eastAsia="仿宋" w:cs="仿宋"/>
          <w:b/>
          <w:bCs/>
        </w:rPr>
        <w:t>项目经理需具有建筑工程专业二级及以上注册建造师执业资格并持有有效的安全生产考核合格证书 (B证) ，须在本单位注册，无不良信用记录，无在建工程提供无在建工程承诺书。</w:t>
      </w:r>
    </w:p>
    <w:p>
      <w:pPr>
        <w:tabs>
          <w:tab w:val="left" w:pos="893"/>
        </w:tabs>
        <w:bidi w:val="0"/>
        <w:jc w:val="left"/>
        <w:rPr>
          <w:rFonts w:hint="eastAsia" w:ascii="仿宋" w:hAnsi="仿宋" w:eastAsia="仿宋" w:cs="仿宋"/>
          <w:lang w:val="en-US" w:eastAsia="zh-CN"/>
        </w:rPr>
      </w:pPr>
    </w:p>
    <w:p>
      <w:pPr>
        <w:pStyle w:val="27"/>
        <w:rPr>
          <w:rFonts w:hint="eastAsia" w:ascii="仿宋" w:hAnsi="仿宋" w:eastAsia="仿宋" w:cs="仿宋"/>
          <w:lang w:val="en-US" w:eastAsia="zh-CN"/>
        </w:rPr>
      </w:pPr>
    </w:p>
    <w:p>
      <w:pPr>
        <w:spacing w:line="360" w:lineRule="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rPr>
        <w:t>附：承诺书</w:t>
      </w:r>
    </w:p>
    <w:p>
      <w:pPr>
        <w:spacing w:line="360" w:lineRule="auto"/>
        <w:ind w:firstLine="480" w:firstLineChars="200"/>
        <w:jc w:val="center"/>
        <w:rPr>
          <w:rFonts w:hint="eastAsia" w:ascii="仿宋" w:hAnsi="仿宋" w:eastAsia="仿宋" w:cs="仿宋"/>
          <w:color w:val="auto"/>
          <w:sz w:val="24"/>
          <w:szCs w:val="24"/>
          <w:highlight w:val="none"/>
        </w:rPr>
      </w:pPr>
      <w:bookmarkStart w:id="152" w:name="_Toc5523"/>
      <w:r>
        <w:rPr>
          <w:rFonts w:hint="eastAsia" w:ascii="仿宋" w:hAnsi="仿宋" w:eastAsia="仿宋" w:cs="仿宋"/>
          <w:color w:val="auto"/>
          <w:sz w:val="24"/>
          <w:szCs w:val="24"/>
          <w:highlight w:val="none"/>
        </w:rPr>
        <w:t>项目经理无在建项目承诺书</w:t>
      </w:r>
      <w:bookmarkEnd w:id="152"/>
    </w:p>
    <w:p>
      <w:pPr>
        <w:spacing w:line="360" w:lineRule="auto"/>
        <w:rPr>
          <w:rFonts w:hint="eastAsia" w:ascii="仿宋" w:hAnsi="仿宋" w:eastAsia="仿宋" w:cs="仿宋"/>
          <w:color w:val="auto"/>
          <w:sz w:val="24"/>
          <w:szCs w:val="24"/>
          <w:highlight w:val="none"/>
          <w:u w:val="single"/>
        </w:rPr>
      </w:pPr>
    </w:p>
    <w:p>
      <w:pPr>
        <w:spacing w:line="360" w:lineRule="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（采购人名称）：</w:t>
      </w:r>
    </w:p>
    <w:p>
      <w:pPr>
        <w:tabs>
          <w:tab w:val="left" w:pos="2730"/>
        </w:tabs>
        <w:spacing w:line="360" w:lineRule="auto"/>
        <w:ind w:firstLine="480" w:firstLineChars="200"/>
        <w:jc w:val="left"/>
        <w:rPr>
          <w:rFonts w:hint="eastAsia" w:ascii="仿宋" w:hAnsi="仿宋" w:eastAsia="仿宋" w:cs="仿宋"/>
          <w:color w:val="auto"/>
          <w:sz w:val="24"/>
          <w:szCs w:val="24"/>
          <w:highlight w:val="none"/>
        </w:rPr>
      </w:pPr>
    </w:p>
    <w:p>
      <w:pPr>
        <w:tabs>
          <w:tab w:val="left" w:pos="2730"/>
        </w:tabs>
        <w:spacing w:line="360" w:lineRule="auto"/>
        <w:ind w:firstLine="480" w:firstLineChars="200"/>
        <w:jc w:val="left"/>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我单位承诺：拟指派担任</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（项目名称）项目的项目经理</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（姓名），身份证号码</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，执业资格注册证号</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，目前未在其他在建工程项目担任任何职务。</w:t>
      </w: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我单位承诺上述信息是真实的、准确的，并自愿承担因我单位不实承诺所造成的包括取消中标候选人资格在内的一切法律后果。</w:t>
      </w:r>
    </w:p>
    <w:p>
      <w:pPr>
        <w:spacing w:line="360" w:lineRule="auto"/>
        <w:ind w:firstLine="480" w:firstLineChars="200"/>
        <w:rPr>
          <w:rFonts w:hint="eastAsia" w:ascii="仿宋" w:hAnsi="仿宋" w:eastAsia="仿宋" w:cs="仿宋"/>
          <w:color w:val="auto"/>
          <w:sz w:val="24"/>
          <w:szCs w:val="24"/>
          <w:highlight w:val="none"/>
        </w:rPr>
      </w:pPr>
    </w:p>
    <w:p>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特此承诺！</w:t>
      </w:r>
    </w:p>
    <w:p>
      <w:pPr>
        <w:spacing w:line="360" w:lineRule="auto"/>
        <w:ind w:firstLine="480" w:firstLineChars="200"/>
        <w:rPr>
          <w:rFonts w:hint="eastAsia" w:ascii="仿宋" w:hAnsi="仿宋" w:eastAsia="仿宋" w:cs="仿宋"/>
          <w:color w:val="auto"/>
          <w:sz w:val="24"/>
          <w:szCs w:val="24"/>
          <w:highlight w:val="none"/>
        </w:rPr>
      </w:pPr>
    </w:p>
    <w:p>
      <w:pPr>
        <w:spacing w:line="360" w:lineRule="auto"/>
        <w:ind w:firstLine="480" w:firstLineChars="200"/>
        <w:jc w:val="right"/>
        <w:rPr>
          <w:rFonts w:hint="eastAsia" w:ascii="仿宋" w:hAnsi="仿宋" w:eastAsia="仿宋" w:cs="仿宋"/>
          <w:color w:val="auto"/>
          <w:sz w:val="24"/>
          <w:szCs w:val="24"/>
          <w:highlight w:val="none"/>
        </w:rPr>
      </w:pPr>
    </w:p>
    <w:p>
      <w:pPr>
        <w:spacing w:line="360" w:lineRule="auto"/>
        <w:ind w:firstLine="480" w:firstLineChars="200"/>
        <w:jc w:val="righ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（盖单位章）</w:t>
      </w:r>
    </w:p>
    <w:p>
      <w:pPr>
        <w:spacing w:line="360" w:lineRule="auto"/>
        <w:ind w:firstLine="480" w:firstLineChars="200"/>
        <w:jc w:val="right"/>
        <w:rPr>
          <w:rFonts w:hint="eastAsia" w:ascii="仿宋" w:hAnsi="仿宋" w:eastAsia="仿宋" w:cs="仿宋"/>
          <w:color w:val="auto"/>
          <w:sz w:val="24"/>
          <w:szCs w:val="24"/>
          <w:highlight w:val="none"/>
        </w:rPr>
      </w:pPr>
    </w:p>
    <w:p>
      <w:pPr>
        <w:spacing w:line="500" w:lineRule="exact"/>
        <w:ind w:firstLine="5160" w:firstLineChars="215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pPr>
        <w:pStyle w:val="27"/>
        <w:ind w:left="0" w:leftChars="0" w:firstLine="0" w:firstLineChars="0"/>
        <w:rPr>
          <w:rFonts w:hint="eastAsia" w:ascii="仿宋" w:hAnsi="仿宋" w:eastAsia="仿宋" w:cs="仿宋"/>
          <w:lang w:val="en-US" w:eastAsia="zh-CN"/>
        </w:rPr>
        <w:sectPr>
          <w:pgSz w:w="11906" w:h="16838"/>
          <w:pgMar w:top="1417" w:right="1418" w:bottom="1417" w:left="1417" w:header="851" w:footer="850" w:gutter="0"/>
          <w:pgNumType w:fmt="decimal"/>
          <w:cols w:space="720" w:num="1"/>
          <w:docGrid w:type="lines" w:linePitch="312" w:charSpace="0"/>
        </w:sectPr>
      </w:pPr>
      <w:r>
        <w:rPr>
          <w:rFonts w:hint="eastAsia" w:ascii="仿宋" w:hAnsi="仿宋" w:eastAsia="仿宋" w:cs="仿宋"/>
          <w:b/>
          <w:bCs/>
          <w:sz w:val="24"/>
          <w:szCs w:val="20"/>
          <w:highlight w:val="none"/>
          <w:lang w:val="en-US" w:eastAsia="zh-CN" w:bidi="ar-SA"/>
        </w:rPr>
        <w:br w:type="column"/>
      </w:r>
      <w:r>
        <w:rPr>
          <w:rFonts w:hint="eastAsia" w:ascii="仿宋" w:hAnsi="仿宋" w:eastAsia="仿宋" w:cs="仿宋"/>
          <w:b/>
          <w:bCs/>
          <w:sz w:val="24"/>
          <w:szCs w:val="20"/>
          <w:highlight w:val="none"/>
          <w:lang w:val="en-US" w:eastAsia="zh-CN" w:bidi="ar-SA"/>
        </w:rPr>
        <w:t xml:space="preserve">附件10   </w:t>
      </w:r>
      <w:r>
        <w:rPr>
          <w:rFonts w:hint="eastAsia" w:ascii="仿宋" w:hAnsi="仿宋" w:eastAsia="仿宋" w:cs="仿宋"/>
          <w:b/>
          <w:bCs/>
          <w:highlight w:val="none"/>
          <w:lang w:val="en-US" w:eastAsia="zh-CN"/>
        </w:rPr>
        <w:t>招标</w:t>
      </w:r>
      <w:r>
        <w:rPr>
          <w:rFonts w:hint="eastAsia" w:ascii="仿宋" w:hAnsi="仿宋" w:eastAsia="仿宋" w:cs="仿宋"/>
          <w:b/>
          <w:bCs/>
          <w:highlight w:val="none"/>
        </w:rPr>
        <w:t>文件规定的其他资格证明文件</w:t>
      </w:r>
    </w:p>
    <w:p>
      <w:pPr>
        <w:bidi w:val="0"/>
        <w:rPr>
          <w:rFonts w:hint="eastAsia" w:ascii="仿宋" w:hAnsi="仿宋" w:eastAsia="仿宋" w:cs="仿宋"/>
          <w:bCs/>
          <w:szCs w:val="28"/>
          <w:highlight w:val="none"/>
          <w:lang w:val="en-US" w:eastAsia="zh-CN"/>
        </w:rPr>
      </w:pPr>
      <w:bookmarkStart w:id="153" w:name="_Toc6752"/>
    </w:p>
    <w:p>
      <w:pPr>
        <w:bidi w:val="0"/>
        <w:jc w:val="center"/>
        <w:outlineLvl w:val="1"/>
        <w:rPr>
          <w:rFonts w:hint="eastAsia" w:ascii="仿宋" w:hAnsi="仿宋" w:eastAsia="仿宋" w:cs="仿宋"/>
          <w:b/>
          <w:bCs w:val="0"/>
          <w:sz w:val="28"/>
          <w:szCs w:val="32"/>
          <w:highlight w:val="none"/>
        </w:rPr>
      </w:pPr>
      <w:bookmarkStart w:id="154" w:name="_Toc8358"/>
      <w:r>
        <w:rPr>
          <w:rFonts w:hint="eastAsia" w:ascii="仿宋" w:hAnsi="仿宋" w:eastAsia="仿宋" w:cs="仿宋"/>
          <w:b/>
          <w:bCs w:val="0"/>
          <w:sz w:val="28"/>
          <w:szCs w:val="32"/>
          <w:highlight w:val="none"/>
          <w:lang w:val="en-US" w:eastAsia="zh-CN"/>
        </w:rPr>
        <w:t>八</w:t>
      </w:r>
      <w:r>
        <w:rPr>
          <w:rFonts w:hint="eastAsia" w:ascii="仿宋" w:hAnsi="仿宋" w:eastAsia="仿宋" w:cs="仿宋"/>
          <w:b/>
          <w:bCs w:val="0"/>
          <w:sz w:val="28"/>
          <w:szCs w:val="32"/>
          <w:highlight w:val="none"/>
        </w:rPr>
        <w:t>、业绩一览表</w:t>
      </w:r>
      <w:bookmarkEnd w:id="153"/>
      <w:bookmarkEnd w:id="154"/>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8"/>
        <w:gridCol w:w="1668"/>
        <w:gridCol w:w="1695"/>
        <w:gridCol w:w="1285"/>
        <w:gridCol w:w="1081"/>
        <w:gridCol w:w="1537"/>
        <w:gridCol w:w="15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98"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序号</w:t>
            </w:r>
          </w:p>
        </w:tc>
        <w:tc>
          <w:tcPr>
            <w:tcW w:w="1668"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合同名称</w:t>
            </w:r>
          </w:p>
        </w:tc>
        <w:tc>
          <w:tcPr>
            <w:tcW w:w="1695"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采购内容</w:t>
            </w:r>
          </w:p>
        </w:tc>
        <w:tc>
          <w:tcPr>
            <w:tcW w:w="1285"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签订</w:t>
            </w:r>
            <w:r>
              <w:rPr>
                <w:rFonts w:hint="eastAsia" w:ascii="仿宋" w:hAnsi="仿宋" w:eastAsia="仿宋" w:cs="仿宋"/>
                <w:color w:val="auto"/>
                <w:szCs w:val="21"/>
                <w:highlight w:val="none"/>
              </w:rPr>
              <w:t>时间</w:t>
            </w:r>
          </w:p>
        </w:tc>
        <w:tc>
          <w:tcPr>
            <w:tcW w:w="1081"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采购人</w:t>
            </w:r>
          </w:p>
        </w:tc>
        <w:tc>
          <w:tcPr>
            <w:tcW w:w="1537"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合同金额</w:t>
            </w:r>
          </w:p>
        </w:tc>
        <w:tc>
          <w:tcPr>
            <w:tcW w:w="1550"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r>
              <w:rPr>
                <w:rFonts w:hint="eastAsia" w:ascii="仿宋" w:hAnsi="仿宋" w:eastAsia="仿宋" w:cs="仿宋"/>
                <w:color w:val="auto"/>
                <w:szCs w:val="21"/>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98"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668"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695"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285"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081"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537"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550"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98"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668"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695"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285"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081"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537"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550"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98"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668"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695"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285"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081"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537"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550"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98"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668"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695"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285"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081"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537"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550"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98"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668"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695"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285"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081"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537"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550"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98"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668"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695"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285"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081"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537"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550"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98"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668"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695"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285"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081"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537"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550"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98"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668"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695"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285"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081"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537"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c>
          <w:tcPr>
            <w:tcW w:w="1550" w:type="dxa"/>
            <w:noWrap w:val="0"/>
            <w:vAlign w:val="center"/>
          </w:tcPr>
          <w:p>
            <w:pPr>
              <w:tabs>
                <w:tab w:val="left" w:pos="1200"/>
                <w:tab w:val="center" w:pos="4592"/>
              </w:tabs>
              <w:spacing w:line="500" w:lineRule="exact"/>
              <w:jc w:val="center"/>
              <w:rPr>
                <w:rFonts w:hint="eastAsia" w:ascii="仿宋" w:hAnsi="仿宋" w:eastAsia="仿宋" w:cs="仿宋"/>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5" w:hRule="atLeast"/>
          <w:jc w:val="center"/>
        </w:trPr>
        <w:tc>
          <w:tcPr>
            <w:tcW w:w="9514" w:type="dxa"/>
            <w:gridSpan w:val="7"/>
            <w:noWrap w:val="0"/>
            <w:vAlign w:val="center"/>
          </w:tcPr>
          <w:p>
            <w:pPr>
              <w:tabs>
                <w:tab w:val="left" w:pos="1200"/>
                <w:tab w:val="center" w:pos="4592"/>
              </w:tabs>
              <w:spacing w:line="500" w:lineRule="exact"/>
              <w:ind w:left="945" w:hanging="1080" w:hangingChars="450"/>
              <w:rPr>
                <w:rFonts w:hint="eastAsia" w:ascii="仿宋" w:hAnsi="仿宋" w:eastAsia="仿宋" w:cs="仿宋"/>
                <w:color w:val="auto"/>
                <w:szCs w:val="21"/>
                <w:highlight w:val="none"/>
              </w:rPr>
            </w:pPr>
            <w:r>
              <w:rPr>
                <w:rFonts w:hint="eastAsia" w:ascii="仿宋" w:hAnsi="仿宋" w:eastAsia="仿宋" w:cs="仿宋"/>
                <w:color w:val="auto"/>
                <w:szCs w:val="21"/>
                <w:highlight w:val="none"/>
              </w:rPr>
              <w:t>备注：1</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rPr>
              <w:t>所填写内容以合同（加盖公章复印件）为准，时间以签订合同的时间为准；</w:t>
            </w:r>
          </w:p>
          <w:p>
            <w:pPr>
              <w:tabs>
                <w:tab w:val="left" w:pos="1200"/>
                <w:tab w:val="center" w:pos="4592"/>
              </w:tabs>
              <w:spacing w:line="5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2</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rPr>
              <w:t>此表格式不够可自行增加；</w:t>
            </w:r>
          </w:p>
          <w:p>
            <w:pPr>
              <w:tabs>
                <w:tab w:val="left" w:pos="1200"/>
                <w:tab w:val="center" w:pos="4592"/>
              </w:tabs>
              <w:spacing w:line="500" w:lineRule="exact"/>
              <w:rPr>
                <w:rFonts w:hint="eastAsia" w:ascii="仿宋" w:hAnsi="仿宋" w:eastAsia="仿宋" w:cs="仿宋"/>
                <w:color w:val="auto"/>
                <w:szCs w:val="21"/>
                <w:highlight w:val="none"/>
              </w:rPr>
            </w:pPr>
            <w:r>
              <w:rPr>
                <w:rFonts w:hint="eastAsia" w:ascii="仿宋" w:hAnsi="仿宋" w:eastAsia="仿宋" w:cs="仿宋"/>
                <w:color w:val="auto"/>
                <w:szCs w:val="21"/>
                <w:highlight w:val="none"/>
              </w:rPr>
              <w:t xml:space="preserve">      3</w:t>
            </w:r>
            <w:r>
              <w:rPr>
                <w:rFonts w:hint="eastAsia" w:ascii="仿宋" w:hAnsi="仿宋" w:eastAsia="仿宋" w:cs="仿宋"/>
                <w:color w:val="auto"/>
                <w:szCs w:val="21"/>
                <w:highlight w:val="none"/>
                <w:lang w:val="en-US" w:eastAsia="zh-CN"/>
              </w:rPr>
              <w:t>.</w:t>
            </w:r>
            <w:r>
              <w:rPr>
                <w:rFonts w:hint="eastAsia" w:ascii="仿宋" w:hAnsi="仿宋" w:eastAsia="仿宋" w:cs="仿宋"/>
                <w:color w:val="auto"/>
                <w:szCs w:val="21"/>
                <w:highlight w:val="none"/>
              </w:rPr>
              <w:t>此表后按表格顺序附</w:t>
            </w:r>
            <w:r>
              <w:rPr>
                <w:rFonts w:hint="eastAsia" w:ascii="仿宋" w:hAnsi="仿宋" w:eastAsia="仿宋" w:cs="仿宋"/>
                <w:color w:val="auto"/>
                <w:spacing w:val="-2"/>
                <w:szCs w:val="21"/>
                <w:highlight w:val="none"/>
              </w:rPr>
              <w:t>合同</w:t>
            </w:r>
            <w:r>
              <w:rPr>
                <w:rFonts w:hint="eastAsia" w:ascii="仿宋" w:hAnsi="仿宋" w:eastAsia="仿宋" w:cs="仿宋"/>
                <w:color w:val="auto"/>
                <w:szCs w:val="21"/>
                <w:highlight w:val="none"/>
              </w:rPr>
              <w:t>（加盖公章复印件）</w:t>
            </w:r>
          </w:p>
        </w:tc>
      </w:tr>
    </w:tbl>
    <w:p>
      <w:pPr>
        <w:spacing w:before="120" w:after="120" w:line="360" w:lineRule="auto"/>
        <w:ind w:firstLine="4320" w:firstLineChars="1800"/>
        <w:rPr>
          <w:rFonts w:hint="eastAsia" w:ascii="仿宋" w:hAnsi="仿宋" w:eastAsia="仿宋" w:cs="仿宋"/>
          <w:color w:val="auto"/>
          <w:sz w:val="24"/>
          <w:highlight w:val="none"/>
        </w:rPr>
      </w:pPr>
    </w:p>
    <w:p>
      <w:pPr>
        <w:spacing w:before="120" w:after="120" w:line="360" w:lineRule="auto"/>
        <w:ind w:firstLine="4320" w:firstLineChars="18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供应商（公章）：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spacing w:before="120" w:after="120" w:line="360" w:lineRule="auto"/>
        <w:ind w:firstLine="4320" w:firstLineChars="18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sz w:val="24"/>
          <w:highlight w:val="none"/>
          <w:u w:val="single"/>
        </w:rPr>
        <w:t xml:space="preserve">                  </w:t>
      </w:r>
    </w:p>
    <w:p>
      <w:pPr>
        <w:spacing w:before="120" w:after="120" w:line="360" w:lineRule="auto"/>
        <w:ind w:firstLine="4320" w:firstLineChars="180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rPr>
          <w:rFonts w:hint="eastAsia" w:ascii="仿宋" w:hAnsi="仿宋" w:eastAsia="仿宋" w:cs="仿宋"/>
          <w:b/>
          <w:bCs/>
          <w:szCs w:val="24"/>
          <w:highlight w:val="none"/>
        </w:rPr>
      </w:pPr>
    </w:p>
    <w:p>
      <w:pPr>
        <w:spacing w:line="500" w:lineRule="exact"/>
        <w:jc w:val="center"/>
        <w:rPr>
          <w:rFonts w:hint="eastAsia" w:ascii="仿宋" w:hAnsi="仿宋" w:eastAsia="仿宋" w:cs="仿宋"/>
          <w:b/>
          <w:bCs/>
          <w:color w:val="auto"/>
          <w:kern w:val="0"/>
          <w:sz w:val="32"/>
          <w:szCs w:val="32"/>
          <w:highlight w:val="none"/>
        </w:rPr>
      </w:pPr>
    </w:p>
    <w:p>
      <w:pPr>
        <w:spacing w:line="500" w:lineRule="exact"/>
        <w:jc w:val="center"/>
        <w:rPr>
          <w:rFonts w:hint="eastAsia" w:ascii="仿宋" w:hAnsi="仿宋" w:eastAsia="仿宋" w:cs="仿宋"/>
          <w:b/>
          <w:bCs/>
          <w:color w:val="auto"/>
          <w:kern w:val="0"/>
          <w:sz w:val="32"/>
          <w:szCs w:val="32"/>
          <w:highlight w:val="none"/>
        </w:rPr>
      </w:pPr>
    </w:p>
    <w:p>
      <w:pPr>
        <w:spacing w:line="500" w:lineRule="exact"/>
        <w:jc w:val="center"/>
        <w:rPr>
          <w:rFonts w:hint="eastAsia" w:ascii="仿宋" w:hAnsi="仿宋" w:eastAsia="仿宋" w:cs="仿宋"/>
          <w:b/>
          <w:bCs/>
          <w:color w:val="auto"/>
          <w:kern w:val="0"/>
          <w:sz w:val="32"/>
          <w:szCs w:val="32"/>
          <w:highlight w:val="none"/>
        </w:rPr>
      </w:pPr>
    </w:p>
    <w:p>
      <w:pPr>
        <w:spacing w:line="500" w:lineRule="exact"/>
        <w:jc w:val="both"/>
        <w:rPr>
          <w:rFonts w:hint="eastAsia" w:ascii="仿宋" w:hAnsi="仿宋" w:eastAsia="仿宋" w:cs="仿宋"/>
          <w:b/>
          <w:bCs/>
          <w:color w:val="auto"/>
          <w:kern w:val="0"/>
          <w:sz w:val="32"/>
          <w:szCs w:val="32"/>
          <w:highlight w:val="none"/>
        </w:rPr>
      </w:pPr>
    </w:p>
    <w:p>
      <w:pPr>
        <w:spacing w:line="500" w:lineRule="exact"/>
        <w:jc w:val="center"/>
        <w:outlineLvl w:val="1"/>
        <w:rPr>
          <w:rFonts w:hint="eastAsia" w:ascii="仿宋" w:hAnsi="仿宋" w:eastAsia="仿宋" w:cs="仿宋"/>
          <w:color w:val="auto"/>
          <w:sz w:val="28"/>
          <w:szCs w:val="28"/>
          <w:highlight w:val="none"/>
        </w:rPr>
      </w:pPr>
      <w:bookmarkStart w:id="155" w:name="_Toc7403"/>
      <w:r>
        <w:rPr>
          <w:rFonts w:hint="eastAsia" w:ascii="仿宋" w:hAnsi="仿宋" w:eastAsia="仿宋" w:cs="仿宋"/>
          <w:b/>
          <w:bCs/>
          <w:color w:val="auto"/>
          <w:kern w:val="0"/>
          <w:sz w:val="28"/>
          <w:szCs w:val="28"/>
          <w:highlight w:val="none"/>
          <w:lang w:val="en-US" w:eastAsia="zh-CN"/>
        </w:rPr>
        <w:t>九</w:t>
      </w:r>
      <w:r>
        <w:rPr>
          <w:rFonts w:hint="eastAsia" w:ascii="仿宋" w:hAnsi="仿宋" w:eastAsia="仿宋" w:cs="仿宋"/>
          <w:b/>
          <w:bCs/>
          <w:color w:val="auto"/>
          <w:kern w:val="0"/>
          <w:sz w:val="28"/>
          <w:szCs w:val="28"/>
          <w:highlight w:val="none"/>
        </w:rPr>
        <w:t>、项目经理部组成情况表</w:t>
      </w:r>
      <w:bookmarkEnd w:id="155"/>
    </w:p>
    <w:p>
      <w:pPr>
        <w:spacing w:line="500" w:lineRule="exact"/>
        <w:ind w:left="1200" w:hanging="1200" w:hangingChars="5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项目编号： </w:t>
      </w:r>
    </w:p>
    <w:p>
      <w:pPr>
        <w:spacing w:after="120"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项目名称： </w:t>
      </w:r>
    </w:p>
    <w:tbl>
      <w:tblPr>
        <w:tblStyle w:val="45"/>
        <w:tblW w:w="89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841"/>
        <w:gridCol w:w="840"/>
        <w:gridCol w:w="1080"/>
        <w:gridCol w:w="720"/>
        <w:gridCol w:w="720"/>
        <w:gridCol w:w="840"/>
        <w:gridCol w:w="1319"/>
        <w:gridCol w:w="1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7" w:hRule="atLeast"/>
          <w:jc w:val="center"/>
        </w:trPr>
        <w:tc>
          <w:tcPr>
            <w:tcW w:w="889" w:type="dxa"/>
            <w:vMerge w:val="restart"/>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职务</w:t>
            </w:r>
          </w:p>
        </w:tc>
        <w:tc>
          <w:tcPr>
            <w:tcW w:w="841" w:type="dxa"/>
            <w:vMerge w:val="restart"/>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40" w:type="dxa"/>
            <w:vMerge w:val="restart"/>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4679" w:type="dxa"/>
            <w:gridSpan w:val="5"/>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上岗资格证明</w:t>
            </w:r>
          </w:p>
        </w:tc>
        <w:tc>
          <w:tcPr>
            <w:tcW w:w="1681" w:type="dxa"/>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4" w:hRule="atLeast"/>
          <w:jc w:val="center"/>
        </w:trPr>
        <w:tc>
          <w:tcPr>
            <w:tcW w:w="889" w:type="dxa"/>
            <w:vMerge w:val="continue"/>
            <w:noWrap w:val="0"/>
            <w:vAlign w:val="top"/>
          </w:tcPr>
          <w:p>
            <w:pPr>
              <w:spacing w:line="500" w:lineRule="exact"/>
              <w:rPr>
                <w:rFonts w:hint="eastAsia" w:ascii="仿宋" w:hAnsi="仿宋" w:eastAsia="仿宋" w:cs="仿宋"/>
                <w:color w:val="auto"/>
                <w:sz w:val="24"/>
                <w:highlight w:val="none"/>
              </w:rPr>
            </w:pPr>
          </w:p>
        </w:tc>
        <w:tc>
          <w:tcPr>
            <w:tcW w:w="841" w:type="dxa"/>
            <w:vMerge w:val="continue"/>
            <w:noWrap w:val="0"/>
            <w:vAlign w:val="top"/>
          </w:tcPr>
          <w:p>
            <w:pPr>
              <w:spacing w:line="500" w:lineRule="exact"/>
              <w:rPr>
                <w:rFonts w:hint="eastAsia" w:ascii="仿宋" w:hAnsi="仿宋" w:eastAsia="仿宋" w:cs="仿宋"/>
                <w:color w:val="auto"/>
                <w:sz w:val="24"/>
                <w:highlight w:val="none"/>
              </w:rPr>
            </w:pPr>
          </w:p>
        </w:tc>
        <w:tc>
          <w:tcPr>
            <w:tcW w:w="840" w:type="dxa"/>
            <w:vMerge w:val="continue"/>
            <w:noWrap w:val="0"/>
            <w:vAlign w:val="top"/>
          </w:tcPr>
          <w:p>
            <w:pPr>
              <w:spacing w:line="500" w:lineRule="exact"/>
              <w:rPr>
                <w:rFonts w:hint="eastAsia" w:ascii="仿宋" w:hAnsi="仿宋" w:eastAsia="仿宋" w:cs="仿宋"/>
                <w:color w:val="auto"/>
                <w:sz w:val="24"/>
                <w:highlight w:val="none"/>
              </w:rPr>
            </w:pPr>
          </w:p>
        </w:tc>
        <w:tc>
          <w:tcPr>
            <w:tcW w:w="1080" w:type="dxa"/>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证书</w:t>
            </w:r>
          </w:p>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名称</w:t>
            </w:r>
          </w:p>
        </w:tc>
        <w:tc>
          <w:tcPr>
            <w:tcW w:w="720" w:type="dxa"/>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级别</w:t>
            </w:r>
          </w:p>
        </w:tc>
        <w:tc>
          <w:tcPr>
            <w:tcW w:w="720" w:type="dxa"/>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证号</w:t>
            </w:r>
          </w:p>
        </w:tc>
        <w:tc>
          <w:tcPr>
            <w:tcW w:w="840" w:type="dxa"/>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319" w:type="dxa"/>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养老保险</w:t>
            </w:r>
          </w:p>
        </w:tc>
        <w:tc>
          <w:tcPr>
            <w:tcW w:w="1681" w:type="dxa"/>
            <w:noWrap w:val="0"/>
            <w:vAlign w:val="center"/>
          </w:tcPr>
          <w:p>
            <w:pPr>
              <w:spacing w:line="500" w:lineRule="exac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89" w:type="dxa"/>
            <w:noWrap w:val="0"/>
            <w:vAlign w:val="top"/>
          </w:tcPr>
          <w:p>
            <w:pPr>
              <w:spacing w:line="500" w:lineRule="exact"/>
              <w:rPr>
                <w:rFonts w:hint="eastAsia" w:ascii="仿宋" w:hAnsi="仿宋" w:eastAsia="仿宋" w:cs="仿宋"/>
                <w:color w:val="auto"/>
                <w:sz w:val="24"/>
                <w:highlight w:val="none"/>
              </w:rPr>
            </w:pPr>
          </w:p>
        </w:tc>
        <w:tc>
          <w:tcPr>
            <w:tcW w:w="841" w:type="dxa"/>
            <w:noWrap w:val="0"/>
            <w:vAlign w:val="top"/>
          </w:tcPr>
          <w:p>
            <w:pPr>
              <w:spacing w:line="500" w:lineRule="exact"/>
              <w:rPr>
                <w:rFonts w:hint="eastAsia" w:ascii="仿宋" w:hAnsi="仿宋" w:eastAsia="仿宋" w:cs="仿宋"/>
                <w:color w:val="auto"/>
                <w:sz w:val="24"/>
                <w:highlight w:val="none"/>
              </w:rPr>
            </w:pPr>
          </w:p>
        </w:tc>
        <w:tc>
          <w:tcPr>
            <w:tcW w:w="840" w:type="dxa"/>
            <w:noWrap w:val="0"/>
            <w:vAlign w:val="top"/>
          </w:tcPr>
          <w:p>
            <w:pPr>
              <w:spacing w:line="500" w:lineRule="exact"/>
              <w:rPr>
                <w:rFonts w:hint="eastAsia" w:ascii="仿宋" w:hAnsi="仿宋" w:eastAsia="仿宋" w:cs="仿宋"/>
                <w:color w:val="auto"/>
                <w:sz w:val="24"/>
                <w:highlight w:val="none"/>
              </w:rPr>
            </w:pPr>
          </w:p>
        </w:tc>
        <w:tc>
          <w:tcPr>
            <w:tcW w:w="1080" w:type="dxa"/>
            <w:noWrap w:val="0"/>
            <w:vAlign w:val="top"/>
          </w:tcPr>
          <w:p>
            <w:pPr>
              <w:spacing w:line="500" w:lineRule="exact"/>
              <w:rPr>
                <w:rFonts w:hint="eastAsia" w:ascii="仿宋" w:hAnsi="仿宋" w:eastAsia="仿宋" w:cs="仿宋"/>
                <w:color w:val="auto"/>
                <w:sz w:val="24"/>
                <w:highlight w:val="none"/>
              </w:rPr>
            </w:pPr>
          </w:p>
        </w:tc>
        <w:tc>
          <w:tcPr>
            <w:tcW w:w="720" w:type="dxa"/>
            <w:noWrap w:val="0"/>
            <w:vAlign w:val="top"/>
          </w:tcPr>
          <w:p>
            <w:pPr>
              <w:spacing w:line="500" w:lineRule="exact"/>
              <w:rPr>
                <w:rFonts w:hint="eastAsia" w:ascii="仿宋" w:hAnsi="仿宋" w:eastAsia="仿宋" w:cs="仿宋"/>
                <w:color w:val="auto"/>
                <w:sz w:val="24"/>
                <w:highlight w:val="none"/>
              </w:rPr>
            </w:pPr>
          </w:p>
        </w:tc>
        <w:tc>
          <w:tcPr>
            <w:tcW w:w="720" w:type="dxa"/>
            <w:noWrap w:val="0"/>
            <w:vAlign w:val="top"/>
          </w:tcPr>
          <w:p>
            <w:pPr>
              <w:spacing w:line="500" w:lineRule="exact"/>
              <w:rPr>
                <w:rFonts w:hint="eastAsia" w:ascii="仿宋" w:hAnsi="仿宋" w:eastAsia="仿宋" w:cs="仿宋"/>
                <w:color w:val="auto"/>
                <w:sz w:val="24"/>
                <w:highlight w:val="none"/>
              </w:rPr>
            </w:pPr>
          </w:p>
        </w:tc>
        <w:tc>
          <w:tcPr>
            <w:tcW w:w="840" w:type="dxa"/>
            <w:noWrap w:val="0"/>
            <w:vAlign w:val="top"/>
          </w:tcPr>
          <w:p>
            <w:pPr>
              <w:spacing w:line="500" w:lineRule="exact"/>
              <w:rPr>
                <w:rFonts w:hint="eastAsia" w:ascii="仿宋" w:hAnsi="仿宋" w:eastAsia="仿宋" w:cs="仿宋"/>
                <w:color w:val="auto"/>
                <w:sz w:val="24"/>
                <w:highlight w:val="none"/>
              </w:rPr>
            </w:pPr>
          </w:p>
        </w:tc>
        <w:tc>
          <w:tcPr>
            <w:tcW w:w="1319" w:type="dxa"/>
            <w:noWrap w:val="0"/>
            <w:vAlign w:val="top"/>
          </w:tcPr>
          <w:p>
            <w:pPr>
              <w:spacing w:line="500" w:lineRule="exact"/>
              <w:rPr>
                <w:rFonts w:hint="eastAsia" w:ascii="仿宋" w:hAnsi="仿宋" w:eastAsia="仿宋" w:cs="仿宋"/>
                <w:color w:val="auto"/>
                <w:sz w:val="24"/>
                <w:highlight w:val="none"/>
              </w:rPr>
            </w:pPr>
          </w:p>
        </w:tc>
        <w:tc>
          <w:tcPr>
            <w:tcW w:w="1681" w:type="dxa"/>
            <w:noWrap w:val="0"/>
            <w:vAlign w:val="top"/>
          </w:tcPr>
          <w:p>
            <w:pPr>
              <w:spacing w:line="500" w:lineRule="exac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89" w:type="dxa"/>
            <w:noWrap w:val="0"/>
            <w:vAlign w:val="top"/>
          </w:tcPr>
          <w:p>
            <w:pPr>
              <w:spacing w:line="500" w:lineRule="exact"/>
              <w:rPr>
                <w:rFonts w:hint="eastAsia" w:ascii="仿宋" w:hAnsi="仿宋" w:eastAsia="仿宋" w:cs="仿宋"/>
                <w:color w:val="auto"/>
                <w:sz w:val="24"/>
                <w:highlight w:val="none"/>
              </w:rPr>
            </w:pPr>
          </w:p>
        </w:tc>
        <w:tc>
          <w:tcPr>
            <w:tcW w:w="841" w:type="dxa"/>
            <w:noWrap w:val="0"/>
            <w:vAlign w:val="top"/>
          </w:tcPr>
          <w:p>
            <w:pPr>
              <w:spacing w:line="500" w:lineRule="exact"/>
              <w:rPr>
                <w:rFonts w:hint="eastAsia" w:ascii="仿宋" w:hAnsi="仿宋" w:eastAsia="仿宋" w:cs="仿宋"/>
                <w:color w:val="auto"/>
                <w:sz w:val="24"/>
                <w:highlight w:val="none"/>
              </w:rPr>
            </w:pPr>
          </w:p>
        </w:tc>
        <w:tc>
          <w:tcPr>
            <w:tcW w:w="840" w:type="dxa"/>
            <w:noWrap w:val="0"/>
            <w:vAlign w:val="top"/>
          </w:tcPr>
          <w:p>
            <w:pPr>
              <w:spacing w:line="500" w:lineRule="exact"/>
              <w:rPr>
                <w:rFonts w:hint="eastAsia" w:ascii="仿宋" w:hAnsi="仿宋" w:eastAsia="仿宋" w:cs="仿宋"/>
                <w:color w:val="auto"/>
                <w:sz w:val="24"/>
                <w:highlight w:val="none"/>
              </w:rPr>
            </w:pPr>
          </w:p>
        </w:tc>
        <w:tc>
          <w:tcPr>
            <w:tcW w:w="1080" w:type="dxa"/>
            <w:noWrap w:val="0"/>
            <w:vAlign w:val="top"/>
          </w:tcPr>
          <w:p>
            <w:pPr>
              <w:spacing w:line="500" w:lineRule="exact"/>
              <w:rPr>
                <w:rFonts w:hint="eastAsia" w:ascii="仿宋" w:hAnsi="仿宋" w:eastAsia="仿宋" w:cs="仿宋"/>
                <w:color w:val="auto"/>
                <w:sz w:val="24"/>
                <w:highlight w:val="none"/>
              </w:rPr>
            </w:pPr>
          </w:p>
        </w:tc>
        <w:tc>
          <w:tcPr>
            <w:tcW w:w="720" w:type="dxa"/>
            <w:noWrap w:val="0"/>
            <w:vAlign w:val="top"/>
          </w:tcPr>
          <w:p>
            <w:pPr>
              <w:spacing w:line="500" w:lineRule="exact"/>
              <w:rPr>
                <w:rFonts w:hint="eastAsia" w:ascii="仿宋" w:hAnsi="仿宋" w:eastAsia="仿宋" w:cs="仿宋"/>
                <w:color w:val="auto"/>
                <w:sz w:val="24"/>
                <w:highlight w:val="none"/>
              </w:rPr>
            </w:pPr>
          </w:p>
        </w:tc>
        <w:tc>
          <w:tcPr>
            <w:tcW w:w="720" w:type="dxa"/>
            <w:noWrap w:val="0"/>
            <w:vAlign w:val="top"/>
          </w:tcPr>
          <w:p>
            <w:pPr>
              <w:spacing w:line="500" w:lineRule="exact"/>
              <w:rPr>
                <w:rFonts w:hint="eastAsia" w:ascii="仿宋" w:hAnsi="仿宋" w:eastAsia="仿宋" w:cs="仿宋"/>
                <w:color w:val="auto"/>
                <w:sz w:val="24"/>
                <w:highlight w:val="none"/>
              </w:rPr>
            </w:pPr>
          </w:p>
        </w:tc>
        <w:tc>
          <w:tcPr>
            <w:tcW w:w="840" w:type="dxa"/>
            <w:noWrap w:val="0"/>
            <w:vAlign w:val="top"/>
          </w:tcPr>
          <w:p>
            <w:pPr>
              <w:spacing w:line="500" w:lineRule="exact"/>
              <w:rPr>
                <w:rFonts w:hint="eastAsia" w:ascii="仿宋" w:hAnsi="仿宋" w:eastAsia="仿宋" w:cs="仿宋"/>
                <w:color w:val="auto"/>
                <w:sz w:val="24"/>
                <w:highlight w:val="none"/>
              </w:rPr>
            </w:pPr>
          </w:p>
        </w:tc>
        <w:tc>
          <w:tcPr>
            <w:tcW w:w="1319" w:type="dxa"/>
            <w:noWrap w:val="0"/>
            <w:vAlign w:val="top"/>
          </w:tcPr>
          <w:p>
            <w:pPr>
              <w:spacing w:line="500" w:lineRule="exact"/>
              <w:rPr>
                <w:rFonts w:hint="eastAsia" w:ascii="仿宋" w:hAnsi="仿宋" w:eastAsia="仿宋" w:cs="仿宋"/>
                <w:color w:val="auto"/>
                <w:sz w:val="24"/>
                <w:highlight w:val="none"/>
              </w:rPr>
            </w:pPr>
          </w:p>
        </w:tc>
        <w:tc>
          <w:tcPr>
            <w:tcW w:w="1681" w:type="dxa"/>
            <w:noWrap w:val="0"/>
            <w:vAlign w:val="top"/>
          </w:tcPr>
          <w:p>
            <w:pPr>
              <w:spacing w:line="500" w:lineRule="exac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89" w:type="dxa"/>
            <w:noWrap w:val="0"/>
            <w:vAlign w:val="top"/>
          </w:tcPr>
          <w:p>
            <w:pPr>
              <w:spacing w:line="500" w:lineRule="exact"/>
              <w:rPr>
                <w:rFonts w:hint="eastAsia" w:ascii="仿宋" w:hAnsi="仿宋" w:eastAsia="仿宋" w:cs="仿宋"/>
                <w:color w:val="auto"/>
                <w:sz w:val="24"/>
                <w:highlight w:val="none"/>
              </w:rPr>
            </w:pPr>
          </w:p>
        </w:tc>
        <w:tc>
          <w:tcPr>
            <w:tcW w:w="841" w:type="dxa"/>
            <w:noWrap w:val="0"/>
            <w:vAlign w:val="top"/>
          </w:tcPr>
          <w:p>
            <w:pPr>
              <w:spacing w:line="500" w:lineRule="exact"/>
              <w:rPr>
                <w:rFonts w:hint="eastAsia" w:ascii="仿宋" w:hAnsi="仿宋" w:eastAsia="仿宋" w:cs="仿宋"/>
                <w:color w:val="auto"/>
                <w:sz w:val="24"/>
                <w:highlight w:val="none"/>
              </w:rPr>
            </w:pPr>
          </w:p>
        </w:tc>
        <w:tc>
          <w:tcPr>
            <w:tcW w:w="840" w:type="dxa"/>
            <w:noWrap w:val="0"/>
            <w:vAlign w:val="top"/>
          </w:tcPr>
          <w:p>
            <w:pPr>
              <w:spacing w:line="500" w:lineRule="exact"/>
              <w:rPr>
                <w:rFonts w:hint="eastAsia" w:ascii="仿宋" w:hAnsi="仿宋" w:eastAsia="仿宋" w:cs="仿宋"/>
                <w:color w:val="auto"/>
                <w:sz w:val="24"/>
                <w:highlight w:val="none"/>
              </w:rPr>
            </w:pPr>
          </w:p>
        </w:tc>
        <w:tc>
          <w:tcPr>
            <w:tcW w:w="1080" w:type="dxa"/>
            <w:noWrap w:val="0"/>
            <w:vAlign w:val="top"/>
          </w:tcPr>
          <w:p>
            <w:pPr>
              <w:spacing w:line="500" w:lineRule="exact"/>
              <w:rPr>
                <w:rFonts w:hint="eastAsia" w:ascii="仿宋" w:hAnsi="仿宋" w:eastAsia="仿宋" w:cs="仿宋"/>
                <w:color w:val="auto"/>
                <w:sz w:val="24"/>
                <w:highlight w:val="none"/>
              </w:rPr>
            </w:pPr>
          </w:p>
        </w:tc>
        <w:tc>
          <w:tcPr>
            <w:tcW w:w="720" w:type="dxa"/>
            <w:noWrap w:val="0"/>
            <w:vAlign w:val="top"/>
          </w:tcPr>
          <w:p>
            <w:pPr>
              <w:spacing w:line="500" w:lineRule="exact"/>
              <w:rPr>
                <w:rFonts w:hint="eastAsia" w:ascii="仿宋" w:hAnsi="仿宋" w:eastAsia="仿宋" w:cs="仿宋"/>
                <w:color w:val="auto"/>
                <w:sz w:val="24"/>
                <w:highlight w:val="none"/>
              </w:rPr>
            </w:pPr>
          </w:p>
        </w:tc>
        <w:tc>
          <w:tcPr>
            <w:tcW w:w="720" w:type="dxa"/>
            <w:noWrap w:val="0"/>
            <w:vAlign w:val="top"/>
          </w:tcPr>
          <w:p>
            <w:pPr>
              <w:spacing w:line="500" w:lineRule="exact"/>
              <w:rPr>
                <w:rFonts w:hint="eastAsia" w:ascii="仿宋" w:hAnsi="仿宋" w:eastAsia="仿宋" w:cs="仿宋"/>
                <w:color w:val="auto"/>
                <w:sz w:val="24"/>
                <w:highlight w:val="none"/>
              </w:rPr>
            </w:pPr>
          </w:p>
        </w:tc>
        <w:tc>
          <w:tcPr>
            <w:tcW w:w="840" w:type="dxa"/>
            <w:noWrap w:val="0"/>
            <w:vAlign w:val="top"/>
          </w:tcPr>
          <w:p>
            <w:pPr>
              <w:spacing w:line="500" w:lineRule="exact"/>
              <w:rPr>
                <w:rFonts w:hint="eastAsia" w:ascii="仿宋" w:hAnsi="仿宋" w:eastAsia="仿宋" w:cs="仿宋"/>
                <w:color w:val="auto"/>
                <w:sz w:val="24"/>
                <w:highlight w:val="none"/>
              </w:rPr>
            </w:pPr>
          </w:p>
        </w:tc>
        <w:tc>
          <w:tcPr>
            <w:tcW w:w="1319" w:type="dxa"/>
            <w:noWrap w:val="0"/>
            <w:vAlign w:val="top"/>
          </w:tcPr>
          <w:p>
            <w:pPr>
              <w:spacing w:line="500" w:lineRule="exact"/>
              <w:rPr>
                <w:rFonts w:hint="eastAsia" w:ascii="仿宋" w:hAnsi="仿宋" w:eastAsia="仿宋" w:cs="仿宋"/>
                <w:color w:val="auto"/>
                <w:sz w:val="24"/>
                <w:highlight w:val="none"/>
              </w:rPr>
            </w:pPr>
          </w:p>
        </w:tc>
        <w:tc>
          <w:tcPr>
            <w:tcW w:w="1681" w:type="dxa"/>
            <w:noWrap w:val="0"/>
            <w:vAlign w:val="top"/>
          </w:tcPr>
          <w:p>
            <w:pPr>
              <w:spacing w:line="500" w:lineRule="exac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89" w:type="dxa"/>
            <w:noWrap w:val="0"/>
            <w:vAlign w:val="top"/>
          </w:tcPr>
          <w:p>
            <w:pPr>
              <w:spacing w:line="500" w:lineRule="exact"/>
              <w:rPr>
                <w:rFonts w:hint="eastAsia" w:ascii="仿宋" w:hAnsi="仿宋" w:eastAsia="仿宋" w:cs="仿宋"/>
                <w:color w:val="auto"/>
                <w:sz w:val="24"/>
                <w:highlight w:val="none"/>
              </w:rPr>
            </w:pPr>
          </w:p>
        </w:tc>
        <w:tc>
          <w:tcPr>
            <w:tcW w:w="841" w:type="dxa"/>
            <w:noWrap w:val="0"/>
            <w:vAlign w:val="top"/>
          </w:tcPr>
          <w:p>
            <w:pPr>
              <w:spacing w:line="500" w:lineRule="exact"/>
              <w:rPr>
                <w:rFonts w:hint="eastAsia" w:ascii="仿宋" w:hAnsi="仿宋" w:eastAsia="仿宋" w:cs="仿宋"/>
                <w:color w:val="auto"/>
                <w:sz w:val="24"/>
                <w:highlight w:val="none"/>
              </w:rPr>
            </w:pPr>
          </w:p>
        </w:tc>
        <w:tc>
          <w:tcPr>
            <w:tcW w:w="840" w:type="dxa"/>
            <w:noWrap w:val="0"/>
            <w:vAlign w:val="top"/>
          </w:tcPr>
          <w:p>
            <w:pPr>
              <w:spacing w:line="500" w:lineRule="exact"/>
              <w:rPr>
                <w:rFonts w:hint="eastAsia" w:ascii="仿宋" w:hAnsi="仿宋" w:eastAsia="仿宋" w:cs="仿宋"/>
                <w:color w:val="auto"/>
                <w:sz w:val="24"/>
                <w:highlight w:val="none"/>
              </w:rPr>
            </w:pPr>
          </w:p>
        </w:tc>
        <w:tc>
          <w:tcPr>
            <w:tcW w:w="1080" w:type="dxa"/>
            <w:noWrap w:val="0"/>
            <w:vAlign w:val="top"/>
          </w:tcPr>
          <w:p>
            <w:pPr>
              <w:spacing w:line="500" w:lineRule="exact"/>
              <w:rPr>
                <w:rFonts w:hint="eastAsia" w:ascii="仿宋" w:hAnsi="仿宋" w:eastAsia="仿宋" w:cs="仿宋"/>
                <w:color w:val="auto"/>
                <w:sz w:val="24"/>
                <w:highlight w:val="none"/>
              </w:rPr>
            </w:pPr>
          </w:p>
        </w:tc>
        <w:tc>
          <w:tcPr>
            <w:tcW w:w="720" w:type="dxa"/>
            <w:noWrap w:val="0"/>
            <w:vAlign w:val="top"/>
          </w:tcPr>
          <w:p>
            <w:pPr>
              <w:spacing w:line="500" w:lineRule="exact"/>
              <w:rPr>
                <w:rFonts w:hint="eastAsia" w:ascii="仿宋" w:hAnsi="仿宋" w:eastAsia="仿宋" w:cs="仿宋"/>
                <w:color w:val="auto"/>
                <w:sz w:val="24"/>
                <w:highlight w:val="none"/>
              </w:rPr>
            </w:pPr>
          </w:p>
        </w:tc>
        <w:tc>
          <w:tcPr>
            <w:tcW w:w="720" w:type="dxa"/>
            <w:noWrap w:val="0"/>
            <w:vAlign w:val="top"/>
          </w:tcPr>
          <w:p>
            <w:pPr>
              <w:spacing w:line="500" w:lineRule="exact"/>
              <w:rPr>
                <w:rFonts w:hint="eastAsia" w:ascii="仿宋" w:hAnsi="仿宋" w:eastAsia="仿宋" w:cs="仿宋"/>
                <w:color w:val="auto"/>
                <w:sz w:val="24"/>
                <w:highlight w:val="none"/>
              </w:rPr>
            </w:pPr>
          </w:p>
        </w:tc>
        <w:tc>
          <w:tcPr>
            <w:tcW w:w="840" w:type="dxa"/>
            <w:noWrap w:val="0"/>
            <w:vAlign w:val="top"/>
          </w:tcPr>
          <w:p>
            <w:pPr>
              <w:spacing w:line="500" w:lineRule="exact"/>
              <w:rPr>
                <w:rFonts w:hint="eastAsia" w:ascii="仿宋" w:hAnsi="仿宋" w:eastAsia="仿宋" w:cs="仿宋"/>
                <w:color w:val="auto"/>
                <w:sz w:val="24"/>
                <w:highlight w:val="none"/>
              </w:rPr>
            </w:pPr>
          </w:p>
        </w:tc>
        <w:tc>
          <w:tcPr>
            <w:tcW w:w="1319" w:type="dxa"/>
            <w:noWrap w:val="0"/>
            <w:vAlign w:val="top"/>
          </w:tcPr>
          <w:p>
            <w:pPr>
              <w:spacing w:line="500" w:lineRule="exact"/>
              <w:rPr>
                <w:rFonts w:hint="eastAsia" w:ascii="仿宋" w:hAnsi="仿宋" w:eastAsia="仿宋" w:cs="仿宋"/>
                <w:color w:val="auto"/>
                <w:sz w:val="24"/>
                <w:highlight w:val="none"/>
              </w:rPr>
            </w:pPr>
          </w:p>
        </w:tc>
        <w:tc>
          <w:tcPr>
            <w:tcW w:w="1681" w:type="dxa"/>
            <w:noWrap w:val="0"/>
            <w:vAlign w:val="top"/>
          </w:tcPr>
          <w:p>
            <w:pPr>
              <w:spacing w:line="500" w:lineRule="exac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89" w:type="dxa"/>
            <w:noWrap w:val="0"/>
            <w:vAlign w:val="top"/>
          </w:tcPr>
          <w:p>
            <w:pPr>
              <w:spacing w:line="500" w:lineRule="exact"/>
              <w:rPr>
                <w:rFonts w:hint="eastAsia" w:ascii="仿宋" w:hAnsi="仿宋" w:eastAsia="仿宋" w:cs="仿宋"/>
                <w:color w:val="auto"/>
                <w:sz w:val="24"/>
                <w:highlight w:val="none"/>
              </w:rPr>
            </w:pPr>
          </w:p>
        </w:tc>
        <w:tc>
          <w:tcPr>
            <w:tcW w:w="841" w:type="dxa"/>
            <w:noWrap w:val="0"/>
            <w:vAlign w:val="top"/>
          </w:tcPr>
          <w:p>
            <w:pPr>
              <w:spacing w:line="500" w:lineRule="exact"/>
              <w:rPr>
                <w:rFonts w:hint="eastAsia" w:ascii="仿宋" w:hAnsi="仿宋" w:eastAsia="仿宋" w:cs="仿宋"/>
                <w:color w:val="auto"/>
                <w:sz w:val="24"/>
                <w:highlight w:val="none"/>
              </w:rPr>
            </w:pPr>
          </w:p>
        </w:tc>
        <w:tc>
          <w:tcPr>
            <w:tcW w:w="840" w:type="dxa"/>
            <w:noWrap w:val="0"/>
            <w:vAlign w:val="top"/>
          </w:tcPr>
          <w:p>
            <w:pPr>
              <w:spacing w:line="500" w:lineRule="exact"/>
              <w:rPr>
                <w:rFonts w:hint="eastAsia" w:ascii="仿宋" w:hAnsi="仿宋" w:eastAsia="仿宋" w:cs="仿宋"/>
                <w:color w:val="auto"/>
                <w:sz w:val="24"/>
                <w:highlight w:val="none"/>
              </w:rPr>
            </w:pPr>
          </w:p>
        </w:tc>
        <w:tc>
          <w:tcPr>
            <w:tcW w:w="1080" w:type="dxa"/>
            <w:noWrap w:val="0"/>
            <w:vAlign w:val="top"/>
          </w:tcPr>
          <w:p>
            <w:pPr>
              <w:spacing w:line="500" w:lineRule="exact"/>
              <w:rPr>
                <w:rFonts w:hint="eastAsia" w:ascii="仿宋" w:hAnsi="仿宋" w:eastAsia="仿宋" w:cs="仿宋"/>
                <w:color w:val="auto"/>
                <w:sz w:val="24"/>
                <w:highlight w:val="none"/>
              </w:rPr>
            </w:pPr>
          </w:p>
        </w:tc>
        <w:tc>
          <w:tcPr>
            <w:tcW w:w="720" w:type="dxa"/>
            <w:noWrap w:val="0"/>
            <w:vAlign w:val="top"/>
          </w:tcPr>
          <w:p>
            <w:pPr>
              <w:spacing w:line="500" w:lineRule="exact"/>
              <w:rPr>
                <w:rFonts w:hint="eastAsia" w:ascii="仿宋" w:hAnsi="仿宋" w:eastAsia="仿宋" w:cs="仿宋"/>
                <w:color w:val="auto"/>
                <w:sz w:val="24"/>
                <w:highlight w:val="none"/>
              </w:rPr>
            </w:pPr>
          </w:p>
        </w:tc>
        <w:tc>
          <w:tcPr>
            <w:tcW w:w="720" w:type="dxa"/>
            <w:noWrap w:val="0"/>
            <w:vAlign w:val="top"/>
          </w:tcPr>
          <w:p>
            <w:pPr>
              <w:spacing w:line="500" w:lineRule="exact"/>
              <w:rPr>
                <w:rFonts w:hint="eastAsia" w:ascii="仿宋" w:hAnsi="仿宋" w:eastAsia="仿宋" w:cs="仿宋"/>
                <w:color w:val="auto"/>
                <w:sz w:val="24"/>
                <w:highlight w:val="none"/>
              </w:rPr>
            </w:pPr>
          </w:p>
        </w:tc>
        <w:tc>
          <w:tcPr>
            <w:tcW w:w="840" w:type="dxa"/>
            <w:noWrap w:val="0"/>
            <w:vAlign w:val="top"/>
          </w:tcPr>
          <w:p>
            <w:pPr>
              <w:spacing w:line="500" w:lineRule="exact"/>
              <w:rPr>
                <w:rFonts w:hint="eastAsia" w:ascii="仿宋" w:hAnsi="仿宋" w:eastAsia="仿宋" w:cs="仿宋"/>
                <w:color w:val="auto"/>
                <w:sz w:val="24"/>
                <w:highlight w:val="none"/>
              </w:rPr>
            </w:pPr>
          </w:p>
        </w:tc>
        <w:tc>
          <w:tcPr>
            <w:tcW w:w="1319" w:type="dxa"/>
            <w:noWrap w:val="0"/>
            <w:vAlign w:val="top"/>
          </w:tcPr>
          <w:p>
            <w:pPr>
              <w:spacing w:line="500" w:lineRule="exact"/>
              <w:rPr>
                <w:rFonts w:hint="eastAsia" w:ascii="仿宋" w:hAnsi="仿宋" w:eastAsia="仿宋" w:cs="仿宋"/>
                <w:color w:val="auto"/>
                <w:sz w:val="24"/>
                <w:highlight w:val="none"/>
              </w:rPr>
            </w:pPr>
          </w:p>
        </w:tc>
        <w:tc>
          <w:tcPr>
            <w:tcW w:w="1681" w:type="dxa"/>
            <w:noWrap w:val="0"/>
            <w:vAlign w:val="top"/>
          </w:tcPr>
          <w:p>
            <w:pPr>
              <w:spacing w:line="500" w:lineRule="exac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89" w:type="dxa"/>
            <w:noWrap w:val="0"/>
            <w:vAlign w:val="top"/>
          </w:tcPr>
          <w:p>
            <w:pPr>
              <w:spacing w:line="500" w:lineRule="exact"/>
              <w:rPr>
                <w:rFonts w:hint="eastAsia" w:ascii="仿宋" w:hAnsi="仿宋" w:eastAsia="仿宋" w:cs="仿宋"/>
                <w:color w:val="auto"/>
                <w:sz w:val="24"/>
                <w:highlight w:val="none"/>
              </w:rPr>
            </w:pPr>
          </w:p>
        </w:tc>
        <w:tc>
          <w:tcPr>
            <w:tcW w:w="841" w:type="dxa"/>
            <w:noWrap w:val="0"/>
            <w:vAlign w:val="top"/>
          </w:tcPr>
          <w:p>
            <w:pPr>
              <w:spacing w:line="500" w:lineRule="exact"/>
              <w:rPr>
                <w:rFonts w:hint="eastAsia" w:ascii="仿宋" w:hAnsi="仿宋" w:eastAsia="仿宋" w:cs="仿宋"/>
                <w:color w:val="auto"/>
                <w:sz w:val="24"/>
                <w:highlight w:val="none"/>
              </w:rPr>
            </w:pPr>
          </w:p>
        </w:tc>
        <w:tc>
          <w:tcPr>
            <w:tcW w:w="840" w:type="dxa"/>
            <w:noWrap w:val="0"/>
            <w:vAlign w:val="top"/>
          </w:tcPr>
          <w:p>
            <w:pPr>
              <w:spacing w:line="500" w:lineRule="exact"/>
              <w:rPr>
                <w:rFonts w:hint="eastAsia" w:ascii="仿宋" w:hAnsi="仿宋" w:eastAsia="仿宋" w:cs="仿宋"/>
                <w:color w:val="auto"/>
                <w:sz w:val="24"/>
                <w:highlight w:val="none"/>
              </w:rPr>
            </w:pPr>
          </w:p>
        </w:tc>
        <w:tc>
          <w:tcPr>
            <w:tcW w:w="1080" w:type="dxa"/>
            <w:noWrap w:val="0"/>
            <w:vAlign w:val="top"/>
          </w:tcPr>
          <w:p>
            <w:pPr>
              <w:spacing w:line="500" w:lineRule="exact"/>
              <w:rPr>
                <w:rFonts w:hint="eastAsia" w:ascii="仿宋" w:hAnsi="仿宋" w:eastAsia="仿宋" w:cs="仿宋"/>
                <w:color w:val="auto"/>
                <w:sz w:val="24"/>
                <w:highlight w:val="none"/>
              </w:rPr>
            </w:pPr>
          </w:p>
        </w:tc>
        <w:tc>
          <w:tcPr>
            <w:tcW w:w="720" w:type="dxa"/>
            <w:noWrap w:val="0"/>
            <w:vAlign w:val="top"/>
          </w:tcPr>
          <w:p>
            <w:pPr>
              <w:spacing w:line="500" w:lineRule="exact"/>
              <w:rPr>
                <w:rFonts w:hint="eastAsia" w:ascii="仿宋" w:hAnsi="仿宋" w:eastAsia="仿宋" w:cs="仿宋"/>
                <w:color w:val="auto"/>
                <w:sz w:val="24"/>
                <w:highlight w:val="none"/>
              </w:rPr>
            </w:pPr>
          </w:p>
        </w:tc>
        <w:tc>
          <w:tcPr>
            <w:tcW w:w="720" w:type="dxa"/>
            <w:noWrap w:val="0"/>
            <w:vAlign w:val="top"/>
          </w:tcPr>
          <w:p>
            <w:pPr>
              <w:spacing w:line="500" w:lineRule="exact"/>
              <w:rPr>
                <w:rFonts w:hint="eastAsia" w:ascii="仿宋" w:hAnsi="仿宋" w:eastAsia="仿宋" w:cs="仿宋"/>
                <w:color w:val="auto"/>
                <w:sz w:val="24"/>
                <w:highlight w:val="none"/>
              </w:rPr>
            </w:pPr>
          </w:p>
        </w:tc>
        <w:tc>
          <w:tcPr>
            <w:tcW w:w="840" w:type="dxa"/>
            <w:noWrap w:val="0"/>
            <w:vAlign w:val="top"/>
          </w:tcPr>
          <w:p>
            <w:pPr>
              <w:spacing w:line="500" w:lineRule="exact"/>
              <w:rPr>
                <w:rFonts w:hint="eastAsia" w:ascii="仿宋" w:hAnsi="仿宋" w:eastAsia="仿宋" w:cs="仿宋"/>
                <w:color w:val="auto"/>
                <w:sz w:val="24"/>
                <w:highlight w:val="none"/>
              </w:rPr>
            </w:pPr>
          </w:p>
        </w:tc>
        <w:tc>
          <w:tcPr>
            <w:tcW w:w="1319" w:type="dxa"/>
            <w:noWrap w:val="0"/>
            <w:vAlign w:val="top"/>
          </w:tcPr>
          <w:p>
            <w:pPr>
              <w:spacing w:line="500" w:lineRule="exact"/>
              <w:rPr>
                <w:rFonts w:hint="eastAsia" w:ascii="仿宋" w:hAnsi="仿宋" w:eastAsia="仿宋" w:cs="仿宋"/>
                <w:color w:val="auto"/>
                <w:sz w:val="24"/>
                <w:highlight w:val="none"/>
              </w:rPr>
            </w:pPr>
          </w:p>
        </w:tc>
        <w:tc>
          <w:tcPr>
            <w:tcW w:w="1681" w:type="dxa"/>
            <w:noWrap w:val="0"/>
            <w:vAlign w:val="top"/>
          </w:tcPr>
          <w:p>
            <w:pPr>
              <w:spacing w:line="500" w:lineRule="exac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89" w:type="dxa"/>
            <w:noWrap w:val="0"/>
            <w:vAlign w:val="top"/>
          </w:tcPr>
          <w:p>
            <w:pPr>
              <w:spacing w:line="500" w:lineRule="exact"/>
              <w:rPr>
                <w:rFonts w:hint="eastAsia" w:ascii="仿宋" w:hAnsi="仿宋" w:eastAsia="仿宋" w:cs="仿宋"/>
                <w:color w:val="auto"/>
                <w:sz w:val="24"/>
                <w:highlight w:val="none"/>
              </w:rPr>
            </w:pPr>
          </w:p>
        </w:tc>
        <w:tc>
          <w:tcPr>
            <w:tcW w:w="841" w:type="dxa"/>
            <w:noWrap w:val="0"/>
            <w:vAlign w:val="top"/>
          </w:tcPr>
          <w:p>
            <w:pPr>
              <w:spacing w:line="500" w:lineRule="exact"/>
              <w:rPr>
                <w:rFonts w:hint="eastAsia" w:ascii="仿宋" w:hAnsi="仿宋" w:eastAsia="仿宋" w:cs="仿宋"/>
                <w:color w:val="auto"/>
                <w:sz w:val="24"/>
                <w:highlight w:val="none"/>
              </w:rPr>
            </w:pPr>
          </w:p>
        </w:tc>
        <w:tc>
          <w:tcPr>
            <w:tcW w:w="840" w:type="dxa"/>
            <w:noWrap w:val="0"/>
            <w:vAlign w:val="top"/>
          </w:tcPr>
          <w:p>
            <w:pPr>
              <w:spacing w:line="500" w:lineRule="exact"/>
              <w:rPr>
                <w:rFonts w:hint="eastAsia" w:ascii="仿宋" w:hAnsi="仿宋" w:eastAsia="仿宋" w:cs="仿宋"/>
                <w:color w:val="auto"/>
                <w:sz w:val="24"/>
                <w:highlight w:val="none"/>
              </w:rPr>
            </w:pPr>
          </w:p>
        </w:tc>
        <w:tc>
          <w:tcPr>
            <w:tcW w:w="1080" w:type="dxa"/>
            <w:noWrap w:val="0"/>
            <w:vAlign w:val="top"/>
          </w:tcPr>
          <w:p>
            <w:pPr>
              <w:spacing w:line="500" w:lineRule="exact"/>
              <w:rPr>
                <w:rFonts w:hint="eastAsia" w:ascii="仿宋" w:hAnsi="仿宋" w:eastAsia="仿宋" w:cs="仿宋"/>
                <w:color w:val="auto"/>
                <w:sz w:val="24"/>
                <w:highlight w:val="none"/>
              </w:rPr>
            </w:pPr>
          </w:p>
        </w:tc>
        <w:tc>
          <w:tcPr>
            <w:tcW w:w="720" w:type="dxa"/>
            <w:noWrap w:val="0"/>
            <w:vAlign w:val="top"/>
          </w:tcPr>
          <w:p>
            <w:pPr>
              <w:spacing w:line="500" w:lineRule="exact"/>
              <w:rPr>
                <w:rFonts w:hint="eastAsia" w:ascii="仿宋" w:hAnsi="仿宋" w:eastAsia="仿宋" w:cs="仿宋"/>
                <w:color w:val="auto"/>
                <w:sz w:val="24"/>
                <w:highlight w:val="none"/>
              </w:rPr>
            </w:pPr>
          </w:p>
        </w:tc>
        <w:tc>
          <w:tcPr>
            <w:tcW w:w="720" w:type="dxa"/>
            <w:noWrap w:val="0"/>
            <w:vAlign w:val="top"/>
          </w:tcPr>
          <w:p>
            <w:pPr>
              <w:spacing w:line="500" w:lineRule="exact"/>
              <w:rPr>
                <w:rFonts w:hint="eastAsia" w:ascii="仿宋" w:hAnsi="仿宋" w:eastAsia="仿宋" w:cs="仿宋"/>
                <w:color w:val="auto"/>
                <w:sz w:val="24"/>
                <w:highlight w:val="none"/>
              </w:rPr>
            </w:pPr>
          </w:p>
        </w:tc>
        <w:tc>
          <w:tcPr>
            <w:tcW w:w="840" w:type="dxa"/>
            <w:noWrap w:val="0"/>
            <w:vAlign w:val="top"/>
          </w:tcPr>
          <w:p>
            <w:pPr>
              <w:spacing w:line="500" w:lineRule="exact"/>
              <w:rPr>
                <w:rFonts w:hint="eastAsia" w:ascii="仿宋" w:hAnsi="仿宋" w:eastAsia="仿宋" w:cs="仿宋"/>
                <w:color w:val="auto"/>
                <w:sz w:val="24"/>
                <w:highlight w:val="none"/>
              </w:rPr>
            </w:pPr>
          </w:p>
        </w:tc>
        <w:tc>
          <w:tcPr>
            <w:tcW w:w="1319" w:type="dxa"/>
            <w:noWrap w:val="0"/>
            <w:vAlign w:val="top"/>
          </w:tcPr>
          <w:p>
            <w:pPr>
              <w:spacing w:line="500" w:lineRule="exact"/>
              <w:rPr>
                <w:rFonts w:hint="eastAsia" w:ascii="仿宋" w:hAnsi="仿宋" w:eastAsia="仿宋" w:cs="仿宋"/>
                <w:color w:val="auto"/>
                <w:sz w:val="24"/>
                <w:highlight w:val="none"/>
              </w:rPr>
            </w:pPr>
          </w:p>
        </w:tc>
        <w:tc>
          <w:tcPr>
            <w:tcW w:w="1681" w:type="dxa"/>
            <w:noWrap w:val="0"/>
            <w:vAlign w:val="top"/>
          </w:tcPr>
          <w:p>
            <w:pPr>
              <w:spacing w:line="500" w:lineRule="exac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89" w:type="dxa"/>
            <w:noWrap w:val="0"/>
            <w:vAlign w:val="top"/>
          </w:tcPr>
          <w:p>
            <w:pPr>
              <w:spacing w:line="500" w:lineRule="exact"/>
              <w:rPr>
                <w:rFonts w:hint="eastAsia" w:ascii="仿宋" w:hAnsi="仿宋" w:eastAsia="仿宋" w:cs="仿宋"/>
                <w:color w:val="auto"/>
                <w:sz w:val="24"/>
                <w:highlight w:val="none"/>
              </w:rPr>
            </w:pPr>
          </w:p>
        </w:tc>
        <w:tc>
          <w:tcPr>
            <w:tcW w:w="841" w:type="dxa"/>
            <w:noWrap w:val="0"/>
            <w:vAlign w:val="top"/>
          </w:tcPr>
          <w:p>
            <w:pPr>
              <w:spacing w:line="500" w:lineRule="exact"/>
              <w:rPr>
                <w:rFonts w:hint="eastAsia" w:ascii="仿宋" w:hAnsi="仿宋" w:eastAsia="仿宋" w:cs="仿宋"/>
                <w:color w:val="auto"/>
                <w:sz w:val="24"/>
                <w:highlight w:val="none"/>
              </w:rPr>
            </w:pPr>
          </w:p>
        </w:tc>
        <w:tc>
          <w:tcPr>
            <w:tcW w:w="840" w:type="dxa"/>
            <w:noWrap w:val="0"/>
            <w:vAlign w:val="top"/>
          </w:tcPr>
          <w:p>
            <w:pPr>
              <w:spacing w:line="500" w:lineRule="exact"/>
              <w:rPr>
                <w:rFonts w:hint="eastAsia" w:ascii="仿宋" w:hAnsi="仿宋" w:eastAsia="仿宋" w:cs="仿宋"/>
                <w:color w:val="auto"/>
                <w:sz w:val="24"/>
                <w:highlight w:val="none"/>
              </w:rPr>
            </w:pPr>
          </w:p>
        </w:tc>
        <w:tc>
          <w:tcPr>
            <w:tcW w:w="1080" w:type="dxa"/>
            <w:noWrap w:val="0"/>
            <w:vAlign w:val="top"/>
          </w:tcPr>
          <w:p>
            <w:pPr>
              <w:spacing w:line="500" w:lineRule="exact"/>
              <w:rPr>
                <w:rFonts w:hint="eastAsia" w:ascii="仿宋" w:hAnsi="仿宋" w:eastAsia="仿宋" w:cs="仿宋"/>
                <w:color w:val="auto"/>
                <w:sz w:val="24"/>
                <w:highlight w:val="none"/>
              </w:rPr>
            </w:pPr>
          </w:p>
        </w:tc>
        <w:tc>
          <w:tcPr>
            <w:tcW w:w="720" w:type="dxa"/>
            <w:noWrap w:val="0"/>
            <w:vAlign w:val="top"/>
          </w:tcPr>
          <w:p>
            <w:pPr>
              <w:spacing w:line="500" w:lineRule="exact"/>
              <w:rPr>
                <w:rFonts w:hint="eastAsia" w:ascii="仿宋" w:hAnsi="仿宋" w:eastAsia="仿宋" w:cs="仿宋"/>
                <w:color w:val="auto"/>
                <w:sz w:val="24"/>
                <w:highlight w:val="none"/>
              </w:rPr>
            </w:pPr>
          </w:p>
        </w:tc>
        <w:tc>
          <w:tcPr>
            <w:tcW w:w="720" w:type="dxa"/>
            <w:noWrap w:val="0"/>
            <w:vAlign w:val="top"/>
          </w:tcPr>
          <w:p>
            <w:pPr>
              <w:spacing w:line="500" w:lineRule="exact"/>
              <w:rPr>
                <w:rFonts w:hint="eastAsia" w:ascii="仿宋" w:hAnsi="仿宋" w:eastAsia="仿宋" w:cs="仿宋"/>
                <w:color w:val="auto"/>
                <w:sz w:val="24"/>
                <w:highlight w:val="none"/>
              </w:rPr>
            </w:pPr>
          </w:p>
        </w:tc>
        <w:tc>
          <w:tcPr>
            <w:tcW w:w="840" w:type="dxa"/>
            <w:noWrap w:val="0"/>
            <w:vAlign w:val="top"/>
          </w:tcPr>
          <w:p>
            <w:pPr>
              <w:spacing w:line="500" w:lineRule="exact"/>
              <w:rPr>
                <w:rFonts w:hint="eastAsia" w:ascii="仿宋" w:hAnsi="仿宋" w:eastAsia="仿宋" w:cs="仿宋"/>
                <w:color w:val="auto"/>
                <w:sz w:val="24"/>
                <w:highlight w:val="none"/>
              </w:rPr>
            </w:pPr>
          </w:p>
        </w:tc>
        <w:tc>
          <w:tcPr>
            <w:tcW w:w="1319" w:type="dxa"/>
            <w:noWrap w:val="0"/>
            <w:vAlign w:val="top"/>
          </w:tcPr>
          <w:p>
            <w:pPr>
              <w:spacing w:line="500" w:lineRule="exact"/>
              <w:rPr>
                <w:rFonts w:hint="eastAsia" w:ascii="仿宋" w:hAnsi="仿宋" w:eastAsia="仿宋" w:cs="仿宋"/>
                <w:color w:val="auto"/>
                <w:sz w:val="24"/>
                <w:highlight w:val="none"/>
              </w:rPr>
            </w:pPr>
          </w:p>
        </w:tc>
        <w:tc>
          <w:tcPr>
            <w:tcW w:w="1681" w:type="dxa"/>
            <w:noWrap w:val="0"/>
            <w:vAlign w:val="top"/>
          </w:tcPr>
          <w:p>
            <w:pPr>
              <w:spacing w:line="500" w:lineRule="exac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89" w:type="dxa"/>
            <w:noWrap w:val="0"/>
            <w:vAlign w:val="top"/>
          </w:tcPr>
          <w:p>
            <w:pPr>
              <w:spacing w:line="500" w:lineRule="exact"/>
              <w:rPr>
                <w:rFonts w:hint="eastAsia" w:ascii="仿宋" w:hAnsi="仿宋" w:eastAsia="仿宋" w:cs="仿宋"/>
                <w:color w:val="auto"/>
                <w:sz w:val="24"/>
                <w:highlight w:val="none"/>
              </w:rPr>
            </w:pPr>
          </w:p>
        </w:tc>
        <w:tc>
          <w:tcPr>
            <w:tcW w:w="841" w:type="dxa"/>
            <w:noWrap w:val="0"/>
            <w:vAlign w:val="top"/>
          </w:tcPr>
          <w:p>
            <w:pPr>
              <w:spacing w:line="500" w:lineRule="exact"/>
              <w:rPr>
                <w:rFonts w:hint="eastAsia" w:ascii="仿宋" w:hAnsi="仿宋" w:eastAsia="仿宋" w:cs="仿宋"/>
                <w:color w:val="auto"/>
                <w:sz w:val="24"/>
                <w:highlight w:val="none"/>
              </w:rPr>
            </w:pPr>
          </w:p>
        </w:tc>
        <w:tc>
          <w:tcPr>
            <w:tcW w:w="840" w:type="dxa"/>
            <w:noWrap w:val="0"/>
            <w:vAlign w:val="top"/>
          </w:tcPr>
          <w:p>
            <w:pPr>
              <w:spacing w:line="500" w:lineRule="exact"/>
              <w:rPr>
                <w:rFonts w:hint="eastAsia" w:ascii="仿宋" w:hAnsi="仿宋" w:eastAsia="仿宋" w:cs="仿宋"/>
                <w:color w:val="auto"/>
                <w:sz w:val="24"/>
                <w:highlight w:val="none"/>
              </w:rPr>
            </w:pPr>
          </w:p>
        </w:tc>
        <w:tc>
          <w:tcPr>
            <w:tcW w:w="1080" w:type="dxa"/>
            <w:noWrap w:val="0"/>
            <w:vAlign w:val="top"/>
          </w:tcPr>
          <w:p>
            <w:pPr>
              <w:spacing w:line="500" w:lineRule="exact"/>
              <w:rPr>
                <w:rFonts w:hint="eastAsia" w:ascii="仿宋" w:hAnsi="仿宋" w:eastAsia="仿宋" w:cs="仿宋"/>
                <w:color w:val="auto"/>
                <w:sz w:val="24"/>
                <w:highlight w:val="none"/>
              </w:rPr>
            </w:pPr>
          </w:p>
        </w:tc>
        <w:tc>
          <w:tcPr>
            <w:tcW w:w="720" w:type="dxa"/>
            <w:noWrap w:val="0"/>
            <w:vAlign w:val="top"/>
          </w:tcPr>
          <w:p>
            <w:pPr>
              <w:spacing w:line="500" w:lineRule="exact"/>
              <w:rPr>
                <w:rFonts w:hint="eastAsia" w:ascii="仿宋" w:hAnsi="仿宋" w:eastAsia="仿宋" w:cs="仿宋"/>
                <w:color w:val="auto"/>
                <w:sz w:val="24"/>
                <w:highlight w:val="none"/>
              </w:rPr>
            </w:pPr>
          </w:p>
        </w:tc>
        <w:tc>
          <w:tcPr>
            <w:tcW w:w="720" w:type="dxa"/>
            <w:noWrap w:val="0"/>
            <w:vAlign w:val="top"/>
          </w:tcPr>
          <w:p>
            <w:pPr>
              <w:spacing w:line="500" w:lineRule="exact"/>
              <w:rPr>
                <w:rFonts w:hint="eastAsia" w:ascii="仿宋" w:hAnsi="仿宋" w:eastAsia="仿宋" w:cs="仿宋"/>
                <w:color w:val="auto"/>
                <w:sz w:val="24"/>
                <w:highlight w:val="none"/>
              </w:rPr>
            </w:pPr>
          </w:p>
        </w:tc>
        <w:tc>
          <w:tcPr>
            <w:tcW w:w="840" w:type="dxa"/>
            <w:noWrap w:val="0"/>
            <w:vAlign w:val="top"/>
          </w:tcPr>
          <w:p>
            <w:pPr>
              <w:spacing w:line="500" w:lineRule="exact"/>
              <w:rPr>
                <w:rFonts w:hint="eastAsia" w:ascii="仿宋" w:hAnsi="仿宋" w:eastAsia="仿宋" w:cs="仿宋"/>
                <w:color w:val="auto"/>
                <w:sz w:val="24"/>
                <w:highlight w:val="none"/>
              </w:rPr>
            </w:pPr>
          </w:p>
        </w:tc>
        <w:tc>
          <w:tcPr>
            <w:tcW w:w="1319" w:type="dxa"/>
            <w:noWrap w:val="0"/>
            <w:vAlign w:val="top"/>
          </w:tcPr>
          <w:p>
            <w:pPr>
              <w:spacing w:line="500" w:lineRule="exact"/>
              <w:rPr>
                <w:rFonts w:hint="eastAsia" w:ascii="仿宋" w:hAnsi="仿宋" w:eastAsia="仿宋" w:cs="仿宋"/>
                <w:color w:val="auto"/>
                <w:sz w:val="24"/>
                <w:highlight w:val="none"/>
              </w:rPr>
            </w:pPr>
          </w:p>
        </w:tc>
        <w:tc>
          <w:tcPr>
            <w:tcW w:w="1681" w:type="dxa"/>
            <w:noWrap w:val="0"/>
            <w:vAlign w:val="top"/>
          </w:tcPr>
          <w:p>
            <w:pPr>
              <w:spacing w:line="500" w:lineRule="exac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89" w:type="dxa"/>
            <w:noWrap w:val="0"/>
            <w:vAlign w:val="top"/>
          </w:tcPr>
          <w:p>
            <w:pPr>
              <w:spacing w:line="500" w:lineRule="exact"/>
              <w:rPr>
                <w:rFonts w:hint="eastAsia" w:ascii="仿宋" w:hAnsi="仿宋" w:eastAsia="仿宋" w:cs="仿宋"/>
                <w:color w:val="auto"/>
                <w:sz w:val="24"/>
                <w:highlight w:val="none"/>
              </w:rPr>
            </w:pPr>
          </w:p>
        </w:tc>
        <w:tc>
          <w:tcPr>
            <w:tcW w:w="841" w:type="dxa"/>
            <w:noWrap w:val="0"/>
            <w:vAlign w:val="top"/>
          </w:tcPr>
          <w:p>
            <w:pPr>
              <w:spacing w:line="500" w:lineRule="exact"/>
              <w:rPr>
                <w:rFonts w:hint="eastAsia" w:ascii="仿宋" w:hAnsi="仿宋" w:eastAsia="仿宋" w:cs="仿宋"/>
                <w:color w:val="auto"/>
                <w:sz w:val="24"/>
                <w:highlight w:val="none"/>
              </w:rPr>
            </w:pPr>
          </w:p>
        </w:tc>
        <w:tc>
          <w:tcPr>
            <w:tcW w:w="840" w:type="dxa"/>
            <w:noWrap w:val="0"/>
            <w:vAlign w:val="top"/>
          </w:tcPr>
          <w:p>
            <w:pPr>
              <w:spacing w:line="500" w:lineRule="exact"/>
              <w:rPr>
                <w:rFonts w:hint="eastAsia" w:ascii="仿宋" w:hAnsi="仿宋" w:eastAsia="仿宋" w:cs="仿宋"/>
                <w:color w:val="auto"/>
                <w:sz w:val="24"/>
                <w:highlight w:val="none"/>
              </w:rPr>
            </w:pPr>
          </w:p>
        </w:tc>
        <w:tc>
          <w:tcPr>
            <w:tcW w:w="1080" w:type="dxa"/>
            <w:noWrap w:val="0"/>
            <w:vAlign w:val="top"/>
          </w:tcPr>
          <w:p>
            <w:pPr>
              <w:spacing w:line="500" w:lineRule="exact"/>
              <w:rPr>
                <w:rFonts w:hint="eastAsia" w:ascii="仿宋" w:hAnsi="仿宋" w:eastAsia="仿宋" w:cs="仿宋"/>
                <w:color w:val="auto"/>
                <w:sz w:val="24"/>
                <w:highlight w:val="none"/>
              </w:rPr>
            </w:pPr>
          </w:p>
        </w:tc>
        <w:tc>
          <w:tcPr>
            <w:tcW w:w="720" w:type="dxa"/>
            <w:noWrap w:val="0"/>
            <w:vAlign w:val="top"/>
          </w:tcPr>
          <w:p>
            <w:pPr>
              <w:spacing w:line="500" w:lineRule="exact"/>
              <w:rPr>
                <w:rFonts w:hint="eastAsia" w:ascii="仿宋" w:hAnsi="仿宋" w:eastAsia="仿宋" w:cs="仿宋"/>
                <w:color w:val="auto"/>
                <w:sz w:val="24"/>
                <w:highlight w:val="none"/>
              </w:rPr>
            </w:pPr>
          </w:p>
        </w:tc>
        <w:tc>
          <w:tcPr>
            <w:tcW w:w="720" w:type="dxa"/>
            <w:noWrap w:val="0"/>
            <w:vAlign w:val="top"/>
          </w:tcPr>
          <w:p>
            <w:pPr>
              <w:spacing w:line="500" w:lineRule="exact"/>
              <w:rPr>
                <w:rFonts w:hint="eastAsia" w:ascii="仿宋" w:hAnsi="仿宋" w:eastAsia="仿宋" w:cs="仿宋"/>
                <w:color w:val="auto"/>
                <w:sz w:val="24"/>
                <w:highlight w:val="none"/>
              </w:rPr>
            </w:pPr>
          </w:p>
        </w:tc>
        <w:tc>
          <w:tcPr>
            <w:tcW w:w="840" w:type="dxa"/>
            <w:noWrap w:val="0"/>
            <w:vAlign w:val="top"/>
          </w:tcPr>
          <w:p>
            <w:pPr>
              <w:spacing w:line="500" w:lineRule="exact"/>
              <w:rPr>
                <w:rFonts w:hint="eastAsia" w:ascii="仿宋" w:hAnsi="仿宋" w:eastAsia="仿宋" w:cs="仿宋"/>
                <w:color w:val="auto"/>
                <w:sz w:val="24"/>
                <w:highlight w:val="none"/>
              </w:rPr>
            </w:pPr>
          </w:p>
        </w:tc>
        <w:tc>
          <w:tcPr>
            <w:tcW w:w="1319" w:type="dxa"/>
            <w:noWrap w:val="0"/>
            <w:vAlign w:val="top"/>
          </w:tcPr>
          <w:p>
            <w:pPr>
              <w:spacing w:line="500" w:lineRule="exact"/>
              <w:rPr>
                <w:rFonts w:hint="eastAsia" w:ascii="仿宋" w:hAnsi="仿宋" w:eastAsia="仿宋" w:cs="仿宋"/>
                <w:color w:val="auto"/>
                <w:sz w:val="24"/>
                <w:highlight w:val="none"/>
              </w:rPr>
            </w:pPr>
          </w:p>
        </w:tc>
        <w:tc>
          <w:tcPr>
            <w:tcW w:w="1681" w:type="dxa"/>
            <w:noWrap w:val="0"/>
            <w:vAlign w:val="top"/>
          </w:tcPr>
          <w:p>
            <w:pPr>
              <w:spacing w:line="500" w:lineRule="exact"/>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889" w:type="dxa"/>
            <w:noWrap w:val="0"/>
            <w:vAlign w:val="top"/>
          </w:tcPr>
          <w:p>
            <w:pPr>
              <w:spacing w:line="500" w:lineRule="exact"/>
              <w:rPr>
                <w:rFonts w:hint="eastAsia" w:ascii="仿宋" w:hAnsi="仿宋" w:eastAsia="仿宋" w:cs="仿宋"/>
                <w:color w:val="auto"/>
                <w:sz w:val="24"/>
                <w:highlight w:val="none"/>
              </w:rPr>
            </w:pPr>
          </w:p>
        </w:tc>
        <w:tc>
          <w:tcPr>
            <w:tcW w:w="841" w:type="dxa"/>
            <w:noWrap w:val="0"/>
            <w:vAlign w:val="top"/>
          </w:tcPr>
          <w:p>
            <w:pPr>
              <w:spacing w:line="500" w:lineRule="exact"/>
              <w:rPr>
                <w:rFonts w:hint="eastAsia" w:ascii="仿宋" w:hAnsi="仿宋" w:eastAsia="仿宋" w:cs="仿宋"/>
                <w:color w:val="auto"/>
                <w:sz w:val="24"/>
                <w:highlight w:val="none"/>
              </w:rPr>
            </w:pPr>
          </w:p>
        </w:tc>
        <w:tc>
          <w:tcPr>
            <w:tcW w:w="840" w:type="dxa"/>
            <w:noWrap w:val="0"/>
            <w:vAlign w:val="top"/>
          </w:tcPr>
          <w:p>
            <w:pPr>
              <w:spacing w:line="500" w:lineRule="exact"/>
              <w:rPr>
                <w:rFonts w:hint="eastAsia" w:ascii="仿宋" w:hAnsi="仿宋" w:eastAsia="仿宋" w:cs="仿宋"/>
                <w:color w:val="auto"/>
                <w:sz w:val="24"/>
                <w:highlight w:val="none"/>
              </w:rPr>
            </w:pPr>
          </w:p>
        </w:tc>
        <w:tc>
          <w:tcPr>
            <w:tcW w:w="1080" w:type="dxa"/>
            <w:noWrap w:val="0"/>
            <w:vAlign w:val="top"/>
          </w:tcPr>
          <w:p>
            <w:pPr>
              <w:spacing w:line="500" w:lineRule="exact"/>
              <w:rPr>
                <w:rFonts w:hint="eastAsia" w:ascii="仿宋" w:hAnsi="仿宋" w:eastAsia="仿宋" w:cs="仿宋"/>
                <w:color w:val="auto"/>
                <w:sz w:val="24"/>
                <w:highlight w:val="none"/>
              </w:rPr>
            </w:pPr>
          </w:p>
        </w:tc>
        <w:tc>
          <w:tcPr>
            <w:tcW w:w="720" w:type="dxa"/>
            <w:noWrap w:val="0"/>
            <w:vAlign w:val="top"/>
          </w:tcPr>
          <w:p>
            <w:pPr>
              <w:spacing w:line="500" w:lineRule="exact"/>
              <w:rPr>
                <w:rFonts w:hint="eastAsia" w:ascii="仿宋" w:hAnsi="仿宋" w:eastAsia="仿宋" w:cs="仿宋"/>
                <w:color w:val="auto"/>
                <w:sz w:val="24"/>
                <w:highlight w:val="none"/>
              </w:rPr>
            </w:pPr>
          </w:p>
        </w:tc>
        <w:tc>
          <w:tcPr>
            <w:tcW w:w="720" w:type="dxa"/>
            <w:noWrap w:val="0"/>
            <w:vAlign w:val="top"/>
          </w:tcPr>
          <w:p>
            <w:pPr>
              <w:spacing w:line="500" w:lineRule="exact"/>
              <w:rPr>
                <w:rFonts w:hint="eastAsia" w:ascii="仿宋" w:hAnsi="仿宋" w:eastAsia="仿宋" w:cs="仿宋"/>
                <w:color w:val="auto"/>
                <w:sz w:val="24"/>
                <w:highlight w:val="none"/>
              </w:rPr>
            </w:pPr>
          </w:p>
        </w:tc>
        <w:tc>
          <w:tcPr>
            <w:tcW w:w="840" w:type="dxa"/>
            <w:noWrap w:val="0"/>
            <w:vAlign w:val="top"/>
          </w:tcPr>
          <w:p>
            <w:pPr>
              <w:spacing w:line="500" w:lineRule="exact"/>
              <w:rPr>
                <w:rFonts w:hint="eastAsia" w:ascii="仿宋" w:hAnsi="仿宋" w:eastAsia="仿宋" w:cs="仿宋"/>
                <w:color w:val="auto"/>
                <w:sz w:val="24"/>
                <w:highlight w:val="none"/>
              </w:rPr>
            </w:pPr>
          </w:p>
        </w:tc>
        <w:tc>
          <w:tcPr>
            <w:tcW w:w="1319" w:type="dxa"/>
            <w:noWrap w:val="0"/>
            <w:vAlign w:val="top"/>
          </w:tcPr>
          <w:p>
            <w:pPr>
              <w:spacing w:line="500" w:lineRule="exact"/>
              <w:rPr>
                <w:rFonts w:hint="eastAsia" w:ascii="仿宋" w:hAnsi="仿宋" w:eastAsia="仿宋" w:cs="仿宋"/>
                <w:color w:val="auto"/>
                <w:sz w:val="24"/>
                <w:highlight w:val="none"/>
              </w:rPr>
            </w:pPr>
          </w:p>
        </w:tc>
        <w:tc>
          <w:tcPr>
            <w:tcW w:w="1681" w:type="dxa"/>
            <w:noWrap w:val="0"/>
            <w:vAlign w:val="top"/>
          </w:tcPr>
          <w:p>
            <w:pPr>
              <w:spacing w:line="500" w:lineRule="exact"/>
              <w:rPr>
                <w:rFonts w:hint="eastAsia" w:ascii="仿宋" w:hAnsi="仿宋" w:eastAsia="仿宋" w:cs="仿宋"/>
                <w:color w:val="auto"/>
                <w:sz w:val="24"/>
                <w:highlight w:val="none"/>
              </w:rPr>
            </w:pPr>
          </w:p>
        </w:tc>
      </w:tr>
    </w:tbl>
    <w:p>
      <w:pPr>
        <w:spacing w:before="120" w:after="120" w:line="360" w:lineRule="auto"/>
        <w:ind w:firstLine="4320" w:firstLineChars="18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供应商（公章）：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spacing w:before="120" w:after="120" w:line="360" w:lineRule="auto"/>
        <w:ind w:firstLine="4320" w:firstLineChars="18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sz w:val="24"/>
          <w:highlight w:val="none"/>
          <w:u w:val="single"/>
        </w:rPr>
        <w:t xml:space="preserve">                  </w:t>
      </w:r>
    </w:p>
    <w:p>
      <w:pPr>
        <w:spacing w:before="120" w:after="120" w:line="360" w:lineRule="auto"/>
        <w:ind w:firstLine="4320" w:firstLineChars="180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17"/>
        <w:rPr>
          <w:rFonts w:hint="eastAsia" w:ascii="仿宋" w:hAnsi="仿宋" w:eastAsia="仿宋" w:cs="仿宋"/>
          <w:b/>
          <w:bCs/>
        </w:rPr>
      </w:pPr>
    </w:p>
    <w:p>
      <w:pPr>
        <w:rPr>
          <w:rFonts w:hint="eastAsia" w:ascii="仿宋" w:hAnsi="仿宋" w:eastAsia="仿宋" w:cs="仿宋"/>
        </w:rPr>
      </w:pPr>
    </w:p>
    <w:p>
      <w:pPr>
        <w:pStyle w:val="17"/>
        <w:rPr>
          <w:rFonts w:hint="eastAsia" w:ascii="仿宋" w:hAnsi="仿宋" w:eastAsia="仿宋" w:cs="仿宋"/>
        </w:rPr>
      </w:pPr>
    </w:p>
    <w:p>
      <w:pPr>
        <w:spacing w:line="500" w:lineRule="exact"/>
        <w:jc w:val="center"/>
        <w:outlineLvl w:val="1"/>
        <w:rPr>
          <w:rFonts w:hint="eastAsia" w:ascii="仿宋" w:hAnsi="仿宋" w:eastAsia="仿宋" w:cs="仿宋"/>
          <w:b/>
          <w:bCs/>
          <w:color w:val="auto"/>
          <w:kern w:val="0"/>
          <w:sz w:val="28"/>
          <w:szCs w:val="28"/>
          <w:highlight w:val="none"/>
        </w:rPr>
      </w:pPr>
      <w:bookmarkStart w:id="156" w:name="_Toc25259"/>
      <w:r>
        <w:rPr>
          <w:rFonts w:hint="eastAsia" w:ascii="仿宋" w:hAnsi="仿宋" w:eastAsia="仿宋" w:cs="仿宋"/>
          <w:b/>
          <w:bCs/>
          <w:color w:val="auto"/>
          <w:kern w:val="0"/>
          <w:sz w:val="28"/>
          <w:szCs w:val="28"/>
          <w:highlight w:val="none"/>
          <w:lang w:val="en-US" w:eastAsia="zh-CN"/>
        </w:rPr>
        <w:t>十</w:t>
      </w:r>
      <w:r>
        <w:rPr>
          <w:rFonts w:hint="eastAsia" w:ascii="仿宋" w:hAnsi="仿宋" w:eastAsia="仿宋" w:cs="仿宋"/>
          <w:b/>
          <w:bCs/>
          <w:color w:val="auto"/>
          <w:kern w:val="0"/>
          <w:sz w:val="28"/>
          <w:szCs w:val="28"/>
          <w:highlight w:val="none"/>
        </w:rPr>
        <w:t>、项目经理简历表</w:t>
      </w:r>
      <w:bookmarkEnd w:id="156"/>
    </w:p>
    <w:p>
      <w:pPr>
        <w:spacing w:line="500" w:lineRule="exact"/>
        <w:ind w:left="1200" w:hanging="1200" w:hangingChars="5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项目编号：</w:t>
      </w:r>
    </w:p>
    <w:p>
      <w:pPr>
        <w:spacing w:after="120"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bl>
      <w:tblPr>
        <w:tblStyle w:val="45"/>
        <w:tblW w:w="97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745"/>
        <w:gridCol w:w="1355"/>
        <w:gridCol w:w="325"/>
        <w:gridCol w:w="185"/>
        <w:gridCol w:w="840"/>
        <w:gridCol w:w="540"/>
        <w:gridCol w:w="15"/>
        <w:gridCol w:w="1560"/>
        <w:gridCol w:w="320"/>
        <w:gridCol w:w="840"/>
        <w:gridCol w:w="243"/>
        <w:gridCol w:w="2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35" w:type="dxa"/>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2610" w:type="dxa"/>
            <w:gridSpan w:val="4"/>
            <w:noWrap w:val="0"/>
            <w:vAlign w:val="center"/>
          </w:tcPr>
          <w:p>
            <w:pPr>
              <w:spacing w:line="500" w:lineRule="exact"/>
              <w:jc w:val="center"/>
              <w:rPr>
                <w:rFonts w:hint="eastAsia" w:ascii="仿宋" w:hAnsi="仿宋" w:eastAsia="仿宋" w:cs="仿宋"/>
                <w:color w:val="auto"/>
                <w:sz w:val="24"/>
                <w:highlight w:val="none"/>
              </w:rPr>
            </w:pPr>
          </w:p>
        </w:tc>
        <w:tc>
          <w:tcPr>
            <w:tcW w:w="840" w:type="dxa"/>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2435" w:type="dxa"/>
            <w:gridSpan w:val="4"/>
            <w:noWrap w:val="0"/>
            <w:vAlign w:val="center"/>
          </w:tcPr>
          <w:p>
            <w:pPr>
              <w:spacing w:line="500" w:lineRule="exact"/>
              <w:jc w:val="center"/>
              <w:rPr>
                <w:rFonts w:hint="eastAsia" w:ascii="仿宋" w:hAnsi="仿宋" w:eastAsia="仿宋" w:cs="仿宋"/>
                <w:color w:val="auto"/>
                <w:sz w:val="24"/>
                <w:highlight w:val="none"/>
              </w:rPr>
            </w:pPr>
          </w:p>
        </w:tc>
        <w:tc>
          <w:tcPr>
            <w:tcW w:w="840" w:type="dxa"/>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2280" w:type="dxa"/>
            <w:gridSpan w:val="2"/>
            <w:noWrap w:val="0"/>
            <w:vAlign w:val="center"/>
          </w:tcPr>
          <w:p>
            <w:pPr>
              <w:spacing w:line="5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735" w:type="dxa"/>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职务</w:t>
            </w:r>
          </w:p>
        </w:tc>
        <w:tc>
          <w:tcPr>
            <w:tcW w:w="2610" w:type="dxa"/>
            <w:gridSpan w:val="4"/>
            <w:noWrap w:val="0"/>
            <w:vAlign w:val="center"/>
          </w:tcPr>
          <w:p>
            <w:pPr>
              <w:spacing w:line="500" w:lineRule="exact"/>
              <w:jc w:val="center"/>
              <w:rPr>
                <w:rFonts w:hint="eastAsia" w:ascii="仿宋" w:hAnsi="仿宋" w:eastAsia="仿宋" w:cs="仿宋"/>
                <w:color w:val="auto"/>
                <w:sz w:val="24"/>
                <w:highlight w:val="none"/>
              </w:rPr>
            </w:pPr>
          </w:p>
        </w:tc>
        <w:tc>
          <w:tcPr>
            <w:tcW w:w="840" w:type="dxa"/>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2435" w:type="dxa"/>
            <w:gridSpan w:val="4"/>
            <w:noWrap w:val="0"/>
            <w:vAlign w:val="center"/>
          </w:tcPr>
          <w:p>
            <w:pPr>
              <w:spacing w:line="500" w:lineRule="exact"/>
              <w:jc w:val="center"/>
              <w:rPr>
                <w:rFonts w:hint="eastAsia" w:ascii="仿宋" w:hAnsi="仿宋" w:eastAsia="仿宋" w:cs="仿宋"/>
                <w:color w:val="auto"/>
                <w:sz w:val="24"/>
                <w:highlight w:val="none"/>
              </w:rPr>
            </w:pPr>
          </w:p>
        </w:tc>
        <w:tc>
          <w:tcPr>
            <w:tcW w:w="840" w:type="dxa"/>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2280" w:type="dxa"/>
            <w:gridSpan w:val="2"/>
            <w:noWrap w:val="0"/>
            <w:vAlign w:val="center"/>
          </w:tcPr>
          <w:p>
            <w:pPr>
              <w:spacing w:line="5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835" w:type="dxa"/>
            <w:gridSpan w:val="3"/>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参加工作时间</w:t>
            </w:r>
          </w:p>
        </w:tc>
        <w:tc>
          <w:tcPr>
            <w:tcW w:w="1890" w:type="dxa"/>
            <w:gridSpan w:val="4"/>
            <w:noWrap w:val="0"/>
            <w:vAlign w:val="center"/>
          </w:tcPr>
          <w:p>
            <w:pPr>
              <w:spacing w:line="500" w:lineRule="exact"/>
              <w:jc w:val="center"/>
              <w:rPr>
                <w:rFonts w:hint="eastAsia" w:ascii="仿宋" w:hAnsi="仿宋" w:eastAsia="仿宋" w:cs="仿宋"/>
                <w:color w:val="auto"/>
                <w:sz w:val="24"/>
                <w:highlight w:val="none"/>
              </w:rPr>
            </w:pPr>
          </w:p>
        </w:tc>
        <w:tc>
          <w:tcPr>
            <w:tcW w:w="2978" w:type="dxa"/>
            <w:gridSpan w:val="5"/>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担任项目经理年限</w:t>
            </w:r>
          </w:p>
        </w:tc>
        <w:tc>
          <w:tcPr>
            <w:tcW w:w="2037" w:type="dxa"/>
            <w:noWrap w:val="0"/>
            <w:vAlign w:val="center"/>
          </w:tcPr>
          <w:p>
            <w:pPr>
              <w:spacing w:line="5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2835" w:type="dxa"/>
            <w:gridSpan w:val="3"/>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项目经理资格证书</w:t>
            </w:r>
          </w:p>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编号</w:t>
            </w:r>
          </w:p>
        </w:tc>
        <w:tc>
          <w:tcPr>
            <w:tcW w:w="6905" w:type="dxa"/>
            <w:gridSpan w:val="10"/>
            <w:noWrap w:val="0"/>
            <w:vAlign w:val="center"/>
          </w:tcPr>
          <w:p>
            <w:pPr>
              <w:spacing w:line="5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740" w:type="dxa"/>
            <w:gridSpan w:val="13"/>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在建和已完工程项目情况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480" w:type="dxa"/>
            <w:gridSpan w:val="2"/>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建设单位</w:t>
            </w:r>
          </w:p>
        </w:tc>
        <w:tc>
          <w:tcPr>
            <w:tcW w:w="1680" w:type="dxa"/>
            <w:gridSpan w:val="2"/>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1580" w:type="dxa"/>
            <w:gridSpan w:val="4"/>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建设规模</w:t>
            </w:r>
          </w:p>
        </w:tc>
        <w:tc>
          <w:tcPr>
            <w:tcW w:w="1560" w:type="dxa"/>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w:t>
            </w:r>
          </w:p>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p>
        </w:tc>
        <w:tc>
          <w:tcPr>
            <w:tcW w:w="1403" w:type="dxa"/>
            <w:gridSpan w:val="3"/>
            <w:noWrap w:val="0"/>
            <w:vAlign w:val="center"/>
          </w:tcPr>
          <w:p>
            <w:pPr>
              <w:spacing w:line="50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在建或已完</w:t>
            </w:r>
            <w:r>
              <w:rPr>
                <w:rFonts w:hint="eastAsia" w:ascii="仿宋" w:hAnsi="仿宋" w:eastAsia="仿宋" w:cs="仿宋"/>
                <w:color w:val="auto"/>
                <w:sz w:val="24"/>
                <w:highlight w:val="none"/>
                <w:lang w:eastAsia="zh-CN"/>
              </w:rPr>
              <w:t>项目</w:t>
            </w:r>
          </w:p>
        </w:tc>
        <w:tc>
          <w:tcPr>
            <w:tcW w:w="2037" w:type="dxa"/>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工程质量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8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68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580" w:type="dxa"/>
            <w:gridSpan w:val="4"/>
            <w:noWrap w:val="0"/>
            <w:vAlign w:val="center"/>
          </w:tcPr>
          <w:p>
            <w:pPr>
              <w:spacing w:line="500" w:lineRule="exact"/>
              <w:jc w:val="center"/>
              <w:rPr>
                <w:rFonts w:hint="eastAsia" w:ascii="仿宋" w:hAnsi="仿宋" w:eastAsia="仿宋" w:cs="仿宋"/>
                <w:color w:val="auto"/>
                <w:sz w:val="24"/>
                <w:highlight w:val="none"/>
              </w:rPr>
            </w:pPr>
          </w:p>
        </w:tc>
        <w:tc>
          <w:tcPr>
            <w:tcW w:w="1560" w:type="dxa"/>
            <w:noWrap w:val="0"/>
            <w:vAlign w:val="center"/>
          </w:tcPr>
          <w:p>
            <w:pPr>
              <w:spacing w:line="500" w:lineRule="exact"/>
              <w:jc w:val="center"/>
              <w:rPr>
                <w:rFonts w:hint="eastAsia" w:ascii="仿宋" w:hAnsi="仿宋" w:eastAsia="仿宋" w:cs="仿宋"/>
                <w:color w:val="auto"/>
                <w:sz w:val="24"/>
                <w:highlight w:val="none"/>
              </w:rPr>
            </w:pPr>
          </w:p>
        </w:tc>
        <w:tc>
          <w:tcPr>
            <w:tcW w:w="1403" w:type="dxa"/>
            <w:gridSpan w:val="3"/>
            <w:noWrap w:val="0"/>
            <w:vAlign w:val="center"/>
          </w:tcPr>
          <w:p>
            <w:pPr>
              <w:spacing w:line="500" w:lineRule="exact"/>
              <w:jc w:val="center"/>
              <w:rPr>
                <w:rFonts w:hint="eastAsia" w:ascii="仿宋" w:hAnsi="仿宋" w:eastAsia="仿宋" w:cs="仿宋"/>
                <w:color w:val="auto"/>
                <w:sz w:val="24"/>
                <w:highlight w:val="none"/>
              </w:rPr>
            </w:pPr>
          </w:p>
        </w:tc>
        <w:tc>
          <w:tcPr>
            <w:tcW w:w="2037" w:type="dxa"/>
            <w:noWrap w:val="0"/>
            <w:vAlign w:val="center"/>
          </w:tcPr>
          <w:p>
            <w:pPr>
              <w:spacing w:line="5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8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68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580" w:type="dxa"/>
            <w:gridSpan w:val="4"/>
            <w:noWrap w:val="0"/>
            <w:vAlign w:val="center"/>
          </w:tcPr>
          <w:p>
            <w:pPr>
              <w:spacing w:line="500" w:lineRule="exact"/>
              <w:jc w:val="center"/>
              <w:rPr>
                <w:rFonts w:hint="eastAsia" w:ascii="仿宋" w:hAnsi="仿宋" w:eastAsia="仿宋" w:cs="仿宋"/>
                <w:color w:val="auto"/>
                <w:sz w:val="24"/>
                <w:highlight w:val="none"/>
              </w:rPr>
            </w:pPr>
          </w:p>
        </w:tc>
        <w:tc>
          <w:tcPr>
            <w:tcW w:w="1560" w:type="dxa"/>
            <w:noWrap w:val="0"/>
            <w:vAlign w:val="center"/>
          </w:tcPr>
          <w:p>
            <w:pPr>
              <w:spacing w:line="500" w:lineRule="exact"/>
              <w:jc w:val="center"/>
              <w:rPr>
                <w:rFonts w:hint="eastAsia" w:ascii="仿宋" w:hAnsi="仿宋" w:eastAsia="仿宋" w:cs="仿宋"/>
                <w:color w:val="auto"/>
                <w:sz w:val="24"/>
                <w:highlight w:val="none"/>
              </w:rPr>
            </w:pPr>
          </w:p>
        </w:tc>
        <w:tc>
          <w:tcPr>
            <w:tcW w:w="1403" w:type="dxa"/>
            <w:gridSpan w:val="3"/>
            <w:noWrap w:val="0"/>
            <w:vAlign w:val="center"/>
          </w:tcPr>
          <w:p>
            <w:pPr>
              <w:spacing w:line="500" w:lineRule="exact"/>
              <w:jc w:val="center"/>
              <w:rPr>
                <w:rFonts w:hint="eastAsia" w:ascii="仿宋" w:hAnsi="仿宋" w:eastAsia="仿宋" w:cs="仿宋"/>
                <w:color w:val="auto"/>
                <w:sz w:val="24"/>
                <w:highlight w:val="none"/>
              </w:rPr>
            </w:pPr>
          </w:p>
        </w:tc>
        <w:tc>
          <w:tcPr>
            <w:tcW w:w="2037" w:type="dxa"/>
            <w:noWrap w:val="0"/>
            <w:vAlign w:val="center"/>
          </w:tcPr>
          <w:p>
            <w:pPr>
              <w:spacing w:line="5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8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68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580" w:type="dxa"/>
            <w:gridSpan w:val="4"/>
            <w:noWrap w:val="0"/>
            <w:vAlign w:val="center"/>
          </w:tcPr>
          <w:p>
            <w:pPr>
              <w:spacing w:line="500" w:lineRule="exact"/>
              <w:jc w:val="center"/>
              <w:rPr>
                <w:rFonts w:hint="eastAsia" w:ascii="仿宋" w:hAnsi="仿宋" w:eastAsia="仿宋" w:cs="仿宋"/>
                <w:color w:val="auto"/>
                <w:sz w:val="24"/>
                <w:highlight w:val="none"/>
              </w:rPr>
            </w:pPr>
          </w:p>
        </w:tc>
        <w:tc>
          <w:tcPr>
            <w:tcW w:w="1560" w:type="dxa"/>
            <w:noWrap w:val="0"/>
            <w:vAlign w:val="center"/>
          </w:tcPr>
          <w:p>
            <w:pPr>
              <w:spacing w:line="500" w:lineRule="exact"/>
              <w:jc w:val="center"/>
              <w:rPr>
                <w:rFonts w:hint="eastAsia" w:ascii="仿宋" w:hAnsi="仿宋" w:eastAsia="仿宋" w:cs="仿宋"/>
                <w:color w:val="auto"/>
                <w:sz w:val="24"/>
                <w:highlight w:val="none"/>
              </w:rPr>
            </w:pPr>
          </w:p>
        </w:tc>
        <w:tc>
          <w:tcPr>
            <w:tcW w:w="1403" w:type="dxa"/>
            <w:gridSpan w:val="3"/>
            <w:noWrap w:val="0"/>
            <w:vAlign w:val="center"/>
          </w:tcPr>
          <w:p>
            <w:pPr>
              <w:spacing w:line="500" w:lineRule="exact"/>
              <w:jc w:val="center"/>
              <w:rPr>
                <w:rFonts w:hint="eastAsia" w:ascii="仿宋" w:hAnsi="仿宋" w:eastAsia="仿宋" w:cs="仿宋"/>
                <w:color w:val="auto"/>
                <w:sz w:val="24"/>
                <w:highlight w:val="none"/>
              </w:rPr>
            </w:pPr>
          </w:p>
        </w:tc>
        <w:tc>
          <w:tcPr>
            <w:tcW w:w="2037" w:type="dxa"/>
            <w:noWrap w:val="0"/>
            <w:vAlign w:val="center"/>
          </w:tcPr>
          <w:p>
            <w:pPr>
              <w:spacing w:line="5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8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68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580" w:type="dxa"/>
            <w:gridSpan w:val="4"/>
            <w:noWrap w:val="0"/>
            <w:vAlign w:val="center"/>
          </w:tcPr>
          <w:p>
            <w:pPr>
              <w:spacing w:line="500" w:lineRule="exact"/>
              <w:jc w:val="center"/>
              <w:rPr>
                <w:rFonts w:hint="eastAsia" w:ascii="仿宋" w:hAnsi="仿宋" w:eastAsia="仿宋" w:cs="仿宋"/>
                <w:color w:val="auto"/>
                <w:sz w:val="24"/>
                <w:highlight w:val="none"/>
              </w:rPr>
            </w:pPr>
          </w:p>
        </w:tc>
        <w:tc>
          <w:tcPr>
            <w:tcW w:w="1560" w:type="dxa"/>
            <w:noWrap w:val="0"/>
            <w:vAlign w:val="center"/>
          </w:tcPr>
          <w:p>
            <w:pPr>
              <w:spacing w:line="500" w:lineRule="exact"/>
              <w:jc w:val="center"/>
              <w:rPr>
                <w:rFonts w:hint="eastAsia" w:ascii="仿宋" w:hAnsi="仿宋" w:eastAsia="仿宋" w:cs="仿宋"/>
                <w:color w:val="auto"/>
                <w:sz w:val="24"/>
                <w:highlight w:val="none"/>
              </w:rPr>
            </w:pPr>
          </w:p>
        </w:tc>
        <w:tc>
          <w:tcPr>
            <w:tcW w:w="1403" w:type="dxa"/>
            <w:gridSpan w:val="3"/>
            <w:noWrap w:val="0"/>
            <w:vAlign w:val="center"/>
          </w:tcPr>
          <w:p>
            <w:pPr>
              <w:spacing w:line="500" w:lineRule="exact"/>
              <w:jc w:val="center"/>
              <w:rPr>
                <w:rFonts w:hint="eastAsia" w:ascii="仿宋" w:hAnsi="仿宋" w:eastAsia="仿宋" w:cs="仿宋"/>
                <w:color w:val="auto"/>
                <w:sz w:val="24"/>
                <w:highlight w:val="none"/>
              </w:rPr>
            </w:pPr>
          </w:p>
        </w:tc>
        <w:tc>
          <w:tcPr>
            <w:tcW w:w="2037" w:type="dxa"/>
            <w:noWrap w:val="0"/>
            <w:vAlign w:val="center"/>
          </w:tcPr>
          <w:p>
            <w:pPr>
              <w:spacing w:line="5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8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68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580" w:type="dxa"/>
            <w:gridSpan w:val="4"/>
            <w:noWrap w:val="0"/>
            <w:vAlign w:val="center"/>
          </w:tcPr>
          <w:p>
            <w:pPr>
              <w:spacing w:line="500" w:lineRule="exact"/>
              <w:jc w:val="center"/>
              <w:rPr>
                <w:rFonts w:hint="eastAsia" w:ascii="仿宋" w:hAnsi="仿宋" w:eastAsia="仿宋" w:cs="仿宋"/>
                <w:color w:val="auto"/>
                <w:sz w:val="24"/>
                <w:highlight w:val="none"/>
              </w:rPr>
            </w:pPr>
          </w:p>
        </w:tc>
        <w:tc>
          <w:tcPr>
            <w:tcW w:w="1560" w:type="dxa"/>
            <w:noWrap w:val="0"/>
            <w:vAlign w:val="center"/>
          </w:tcPr>
          <w:p>
            <w:pPr>
              <w:spacing w:line="500" w:lineRule="exact"/>
              <w:jc w:val="center"/>
              <w:rPr>
                <w:rFonts w:hint="eastAsia" w:ascii="仿宋" w:hAnsi="仿宋" w:eastAsia="仿宋" w:cs="仿宋"/>
                <w:color w:val="auto"/>
                <w:sz w:val="24"/>
                <w:highlight w:val="none"/>
              </w:rPr>
            </w:pPr>
          </w:p>
        </w:tc>
        <w:tc>
          <w:tcPr>
            <w:tcW w:w="1403" w:type="dxa"/>
            <w:gridSpan w:val="3"/>
            <w:noWrap w:val="0"/>
            <w:vAlign w:val="center"/>
          </w:tcPr>
          <w:p>
            <w:pPr>
              <w:spacing w:line="500" w:lineRule="exact"/>
              <w:jc w:val="center"/>
              <w:rPr>
                <w:rFonts w:hint="eastAsia" w:ascii="仿宋" w:hAnsi="仿宋" w:eastAsia="仿宋" w:cs="仿宋"/>
                <w:color w:val="auto"/>
                <w:sz w:val="24"/>
                <w:highlight w:val="none"/>
              </w:rPr>
            </w:pPr>
          </w:p>
        </w:tc>
        <w:tc>
          <w:tcPr>
            <w:tcW w:w="2037" w:type="dxa"/>
            <w:noWrap w:val="0"/>
            <w:vAlign w:val="center"/>
          </w:tcPr>
          <w:p>
            <w:pPr>
              <w:spacing w:line="5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8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68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580" w:type="dxa"/>
            <w:gridSpan w:val="4"/>
            <w:noWrap w:val="0"/>
            <w:vAlign w:val="center"/>
          </w:tcPr>
          <w:p>
            <w:pPr>
              <w:spacing w:line="500" w:lineRule="exact"/>
              <w:jc w:val="center"/>
              <w:rPr>
                <w:rFonts w:hint="eastAsia" w:ascii="仿宋" w:hAnsi="仿宋" w:eastAsia="仿宋" w:cs="仿宋"/>
                <w:color w:val="auto"/>
                <w:sz w:val="24"/>
                <w:highlight w:val="none"/>
              </w:rPr>
            </w:pPr>
          </w:p>
        </w:tc>
        <w:tc>
          <w:tcPr>
            <w:tcW w:w="1560" w:type="dxa"/>
            <w:noWrap w:val="0"/>
            <w:vAlign w:val="center"/>
          </w:tcPr>
          <w:p>
            <w:pPr>
              <w:spacing w:line="500" w:lineRule="exact"/>
              <w:jc w:val="center"/>
              <w:rPr>
                <w:rFonts w:hint="eastAsia" w:ascii="仿宋" w:hAnsi="仿宋" w:eastAsia="仿宋" w:cs="仿宋"/>
                <w:color w:val="auto"/>
                <w:sz w:val="24"/>
                <w:highlight w:val="none"/>
              </w:rPr>
            </w:pPr>
          </w:p>
        </w:tc>
        <w:tc>
          <w:tcPr>
            <w:tcW w:w="1403" w:type="dxa"/>
            <w:gridSpan w:val="3"/>
            <w:noWrap w:val="0"/>
            <w:vAlign w:val="center"/>
          </w:tcPr>
          <w:p>
            <w:pPr>
              <w:spacing w:line="500" w:lineRule="exact"/>
              <w:jc w:val="center"/>
              <w:rPr>
                <w:rFonts w:hint="eastAsia" w:ascii="仿宋" w:hAnsi="仿宋" w:eastAsia="仿宋" w:cs="仿宋"/>
                <w:color w:val="auto"/>
                <w:sz w:val="24"/>
                <w:highlight w:val="none"/>
              </w:rPr>
            </w:pPr>
          </w:p>
        </w:tc>
        <w:tc>
          <w:tcPr>
            <w:tcW w:w="2037" w:type="dxa"/>
            <w:noWrap w:val="0"/>
            <w:vAlign w:val="center"/>
          </w:tcPr>
          <w:p>
            <w:pPr>
              <w:spacing w:line="5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8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68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580" w:type="dxa"/>
            <w:gridSpan w:val="4"/>
            <w:noWrap w:val="0"/>
            <w:vAlign w:val="center"/>
          </w:tcPr>
          <w:p>
            <w:pPr>
              <w:spacing w:line="500" w:lineRule="exact"/>
              <w:jc w:val="center"/>
              <w:rPr>
                <w:rFonts w:hint="eastAsia" w:ascii="仿宋" w:hAnsi="仿宋" w:eastAsia="仿宋" w:cs="仿宋"/>
                <w:color w:val="auto"/>
                <w:sz w:val="24"/>
                <w:highlight w:val="none"/>
              </w:rPr>
            </w:pPr>
          </w:p>
        </w:tc>
        <w:tc>
          <w:tcPr>
            <w:tcW w:w="1560" w:type="dxa"/>
            <w:noWrap w:val="0"/>
            <w:vAlign w:val="center"/>
          </w:tcPr>
          <w:p>
            <w:pPr>
              <w:spacing w:line="500" w:lineRule="exact"/>
              <w:jc w:val="center"/>
              <w:rPr>
                <w:rFonts w:hint="eastAsia" w:ascii="仿宋" w:hAnsi="仿宋" w:eastAsia="仿宋" w:cs="仿宋"/>
                <w:color w:val="auto"/>
                <w:sz w:val="24"/>
                <w:highlight w:val="none"/>
              </w:rPr>
            </w:pPr>
          </w:p>
        </w:tc>
        <w:tc>
          <w:tcPr>
            <w:tcW w:w="1403" w:type="dxa"/>
            <w:gridSpan w:val="3"/>
            <w:noWrap w:val="0"/>
            <w:vAlign w:val="center"/>
          </w:tcPr>
          <w:p>
            <w:pPr>
              <w:spacing w:line="500" w:lineRule="exact"/>
              <w:jc w:val="center"/>
              <w:rPr>
                <w:rFonts w:hint="eastAsia" w:ascii="仿宋" w:hAnsi="仿宋" w:eastAsia="仿宋" w:cs="仿宋"/>
                <w:color w:val="auto"/>
                <w:sz w:val="24"/>
                <w:highlight w:val="none"/>
              </w:rPr>
            </w:pPr>
          </w:p>
        </w:tc>
        <w:tc>
          <w:tcPr>
            <w:tcW w:w="2037" w:type="dxa"/>
            <w:noWrap w:val="0"/>
            <w:vAlign w:val="center"/>
          </w:tcPr>
          <w:p>
            <w:pPr>
              <w:spacing w:line="500" w:lineRule="exact"/>
              <w:jc w:val="center"/>
              <w:rPr>
                <w:rFonts w:hint="eastAsia" w:ascii="仿宋" w:hAnsi="仿宋" w:eastAsia="仿宋" w:cs="仿宋"/>
                <w:color w:val="auto"/>
                <w:sz w:val="24"/>
                <w:highlight w:val="none"/>
              </w:rPr>
            </w:pPr>
          </w:p>
        </w:tc>
      </w:tr>
    </w:tbl>
    <w:p>
      <w:pPr>
        <w:spacing w:before="120" w:after="120" w:line="360" w:lineRule="auto"/>
        <w:ind w:firstLine="4320" w:firstLineChars="18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供应商（公章）：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spacing w:before="120" w:after="120" w:line="360" w:lineRule="auto"/>
        <w:ind w:firstLine="4320" w:firstLineChars="18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sz w:val="24"/>
          <w:highlight w:val="none"/>
          <w:u w:val="single"/>
        </w:rPr>
        <w:t xml:space="preserve">                  </w:t>
      </w:r>
    </w:p>
    <w:p>
      <w:pPr>
        <w:spacing w:before="120" w:after="120" w:line="360" w:lineRule="auto"/>
        <w:ind w:firstLine="4320" w:firstLineChars="180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spacing w:line="360" w:lineRule="auto"/>
        <w:rPr>
          <w:rFonts w:hint="eastAsia" w:ascii="仿宋" w:hAnsi="仿宋" w:eastAsia="仿宋" w:cs="仿宋"/>
          <w:b w:val="0"/>
          <w:bCs/>
          <w:color w:val="auto"/>
          <w:sz w:val="28"/>
          <w:szCs w:val="28"/>
          <w:highlight w:val="none"/>
        </w:rPr>
      </w:pPr>
    </w:p>
    <w:p>
      <w:pPr>
        <w:spacing w:line="360" w:lineRule="auto"/>
        <w:rPr>
          <w:rFonts w:hint="eastAsia" w:ascii="仿宋" w:hAnsi="仿宋" w:eastAsia="仿宋" w:cs="仿宋"/>
          <w:b/>
          <w:color w:val="auto"/>
          <w:sz w:val="28"/>
          <w:szCs w:val="28"/>
          <w:highlight w:val="none"/>
        </w:rPr>
      </w:pPr>
    </w:p>
    <w:p>
      <w:pPr>
        <w:spacing w:before="120" w:after="120" w:line="500" w:lineRule="exact"/>
        <w:ind w:firstLine="200" w:firstLineChars="71"/>
        <w:jc w:val="center"/>
        <w:outlineLvl w:val="1"/>
        <w:rPr>
          <w:rFonts w:hint="eastAsia" w:ascii="仿宋" w:hAnsi="仿宋" w:eastAsia="仿宋" w:cs="仿宋"/>
          <w:b/>
          <w:bCs/>
          <w:color w:val="auto"/>
          <w:kern w:val="0"/>
          <w:sz w:val="28"/>
          <w:szCs w:val="28"/>
          <w:highlight w:val="none"/>
        </w:rPr>
      </w:pPr>
      <w:bookmarkStart w:id="157" w:name="_Toc28659"/>
      <w:bookmarkStart w:id="158" w:name="_Toc536864164"/>
      <w:r>
        <w:rPr>
          <w:rFonts w:hint="eastAsia" w:ascii="仿宋" w:hAnsi="仿宋" w:eastAsia="仿宋" w:cs="仿宋"/>
          <w:b/>
          <w:bCs/>
          <w:color w:val="auto"/>
          <w:kern w:val="0"/>
          <w:sz w:val="28"/>
          <w:szCs w:val="28"/>
          <w:highlight w:val="none"/>
          <w:lang w:val="en-US" w:eastAsia="zh-CN"/>
        </w:rPr>
        <w:t>十一</w:t>
      </w:r>
      <w:r>
        <w:rPr>
          <w:rFonts w:hint="eastAsia" w:ascii="仿宋" w:hAnsi="仿宋" w:eastAsia="仿宋" w:cs="仿宋"/>
          <w:b/>
          <w:bCs/>
          <w:color w:val="auto"/>
          <w:kern w:val="0"/>
          <w:sz w:val="28"/>
          <w:szCs w:val="28"/>
          <w:highlight w:val="none"/>
        </w:rPr>
        <w:t>、项目技术负责人简历表</w:t>
      </w:r>
      <w:bookmarkEnd w:id="157"/>
      <w:bookmarkEnd w:id="158"/>
    </w:p>
    <w:p>
      <w:pPr>
        <w:spacing w:line="500" w:lineRule="exact"/>
        <w:ind w:left="1200" w:hanging="1200" w:hangingChars="5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项目编号：</w:t>
      </w:r>
    </w:p>
    <w:p>
      <w:pPr>
        <w:spacing w:line="5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项目名称： </w:t>
      </w:r>
    </w:p>
    <w:tbl>
      <w:tblPr>
        <w:tblStyle w:val="45"/>
        <w:tblW w:w="99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745"/>
        <w:gridCol w:w="935"/>
        <w:gridCol w:w="745"/>
        <w:gridCol w:w="185"/>
        <w:gridCol w:w="840"/>
        <w:gridCol w:w="540"/>
        <w:gridCol w:w="15"/>
        <w:gridCol w:w="1485"/>
        <w:gridCol w:w="75"/>
        <w:gridCol w:w="825"/>
        <w:gridCol w:w="225"/>
        <w:gridCol w:w="435"/>
        <w:gridCol w:w="21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735" w:type="dxa"/>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2610" w:type="dxa"/>
            <w:gridSpan w:val="4"/>
            <w:noWrap w:val="0"/>
            <w:vAlign w:val="center"/>
          </w:tcPr>
          <w:p>
            <w:pPr>
              <w:spacing w:line="500" w:lineRule="exact"/>
              <w:jc w:val="center"/>
              <w:rPr>
                <w:rFonts w:hint="eastAsia" w:ascii="仿宋" w:hAnsi="仿宋" w:eastAsia="仿宋" w:cs="仿宋"/>
                <w:color w:val="auto"/>
                <w:sz w:val="24"/>
                <w:highlight w:val="none"/>
              </w:rPr>
            </w:pPr>
          </w:p>
        </w:tc>
        <w:tc>
          <w:tcPr>
            <w:tcW w:w="840" w:type="dxa"/>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2040" w:type="dxa"/>
            <w:gridSpan w:val="3"/>
            <w:noWrap w:val="0"/>
            <w:vAlign w:val="center"/>
          </w:tcPr>
          <w:p>
            <w:pPr>
              <w:spacing w:line="500" w:lineRule="exact"/>
              <w:jc w:val="center"/>
              <w:rPr>
                <w:rFonts w:hint="eastAsia" w:ascii="仿宋" w:hAnsi="仿宋" w:eastAsia="仿宋" w:cs="仿宋"/>
                <w:color w:val="auto"/>
                <w:sz w:val="24"/>
                <w:highlight w:val="none"/>
              </w:rPr>
            </w:pPr>
          </w:p>
        </w:tc>
        <w:tc>
          <w:tcPr>
            <w:tcW w:w="900" w:type="dxa"/>
            <w:gridSpan w:val="2"/>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2820" w:type="dxa"/>
            <w:gridSpan w:val="3"/>
            <w:noWrap w:val="0"/>
            <w:vAlign w:val="center"/>
          </w:tcPr>
          <w:p>
            <w:pPr>
              <w:spacing w:line="5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3" w:hRule="atLeast"/>
          <w:jc w:val="center"/>
        </w:trPr>
        <w:tc>
          <w:tcPr>
            <w:tcW w:w="735" w:type="dxa"/>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职务</w:t>
            </w:r>
          </w:p>
        </w:tc>
        <w:tc>
          <w:tcPr>
            <w:tcW w:w="2610" w:type="dxa"/>
            <w:gridSpan w:val="4"/>
            <w:noWrap w:val="0"/>
            <w:vAlign w:val="center"/>
          </w:tcPr>
          <w:p>
            <w:pPr>
              <w:spacing w:line="500" w:lineRule="exact"/>
              <w:jc w:val="center"/>
              <w:rPr>
                <w:rFonts w:hint="eastAsia" w:ascii="仿宋" w:hAnsi="仿宋" w:eastAsia="仿宋" w:cs="仿宋"/>
                <w:color w:val="auto"/>
                <w:sz w:val="24"/>
                <w:highlight w:val="none"/>
              </w:rPr>
            </w:pPr>
          </w:p>
        </w:tc>
        <w:tc>
          <w:tcPr>
            <w:tcW w:w="840" w:type="dxa"/>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2040" w:type="dxa"/>
            <w:gridSpan w:val="3"/>
            <w:noWrap w:val="0"/>
            <w:vAlign w:val="center"/>
          </w:tcPr>
          <w:p>
            <w:pPr>
              <w:spacing w:line="500" w:lineRule="exact"/>
              <w:jc w:val="center"/>
              <w:rPr>
                <w:rFonts w:hint="eastAsia" w:ascii="仿宋" w:hAnsi="仿宋" w:eastAsia="仿宋" w:cs="仿宋"/>
                <w:color w:val="auto"/>
                <w:sz w:val="24"/>
                <w:highlight w:val="none"/>
              </w:rPr>
            </w:pPr>
          </w:p>
        </w:tc>
        <w:tc>
          <w:tcPr>
            <w:tcW w:w="900" w:type="dxa"/>
            <w:gridSpan w:val="2"/>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2820" w:type="dxa"/>
            <w:gridSpan w:val="3"/>
            <w:noWrap w:val="0"/>
            <w:vAlign w:val="center"/>
          </w:tcPr>
          <w:p>
            <w:pPr>
              <w:spacing w:line="5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2415" w:type="dxa"/>
            <w:gridSpan w:val="3"/>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参加工作时间</w:t>
            </w:r>
          </w:p>
        </w:tc>
        <w:tc>
          <w:tcPr>
            <w:tcW w:w="2310" w:type="dxa"/>
            <w:gridSpan w:val="4"/>
            <w:noWrap w:val="0"/>
            <w:vAlign w:val="center"/>
          </w:tcPr>
          <w:p>
            <w:pPr>
              <w:spacing w:line="500" w:lineRule="exact"/>
              <w:jc w:val="center"/>
              <w:rPr>
                <w:rFonts w:hint="eastAsia" w:ascii="仿宋" w:hAnsi="仿宋" w:eastAsia="仿宋" w:cs="仿宋"/>
                <w:color w:val="auto"/>
                <w:sz w:val="24"/>
                <w:highlight w:val="none"/>
              </w:rPr>
            </w:pPr>
          </w:p>
        </w:tc>
        <w:tc>
          <w:tcPr>
            <w:tcW w:w="2625" w:type="dxa"/>
            <w:gridSpan w:val="5"/>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担任技术负责人</w:t>
            </w:r>
          </w:p>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年限</w:t>
            </w:r>
          </w:p>
        </w:tc>
        <w:tc>
          <w:tcPr>
            <w:tcW w:w="2595" w:type="dxa"/>
            <w:gridSpan w:val="2"/>
            <w:noWrap w:val="0"/>
            <w:vAlign w:val="center"/>
          </w:tcPr>
          <w:p>
            <w:pPr>
              <w:spacing w:line="5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9945" w:type="dxa"/>
            <w:gridSpan w:val="14"/>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在建和已完工程项目情况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480" w:type="dxa"/>
            <w:gridSpan w:val="2"/>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建设单位</w:t>
            </w:r>
          </w:p>
        </w:tc>
        <w:tc>
          <w:tcPr>
            <w:tcW w:w="1680" w:type="dxa"/>
            <w:gridSpan w:val="2"/>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1580" w:type="dxa"/>
            <w:gridSpan w:val="4"/>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建设规模</w:t>
            </w:r>
          </w:p>
        </w:tc>
        <w:tc>
          <w:tcPr>
            <w:tcW w:w="1560" w:type="dxa"/>
            <w:gridSpan w:val="2"/>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w:t>
            </w:r>
          </w:p>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日期</w:t>
            </w:r>
          </w:p>
        </w:tc>
        <w:tc>
          <w:tcPr>
            <w:tcW w:w="1485" w:type="dxa"/>
            <w:gridSpan w:val="3"/>
            <w:noWrap w:val="0"/>
            <w:vAlign w:val="center"/>
          </w:tcPr>
          <w:p>
            <w:pPr>
              <w:spacing w:line="500" w:lineRule="exact"/>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在建或已完</w:t>
            </w:r>
            <w:r>
              <w:rPr>
                <w:rFonts w:hint="eastAsia" w:ascii="仿宋" w:hAnsi="仿宋" w:eastAsia="仿宋" w:cs="仿宋"/>
                <w:color w:val="auto"/>
                <w:sz w:val="24"/>
                <w:highlight w:val="none"/>
                <w:lang w:eastAsia="zh-CN"/>
              </w:rPr>
              <w:t>项目</w:t>
            </w:r>
          </w:p>
        </w:tc>
        <w:tc>
          <w:tcPr>
            <w:tcW w:w="2160" w:type="dxa"/>
            <w:noWrap w:val="0"/>
            <w:vAlign w:val="center"/>
          </w:tcPr>
          <w:p>
            <w:pPr>
              <w:spacing w:line="5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工程质量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48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68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580" w:type="dxa"/>
            <w:gridSpan w:val="4"/>
            <w:noWrap w:val="0"/>
            <w:vAlign w:val="center"/>
          </w:tcPr>
          <w:p>
            <w:pPr>
              <w:spacing w:line="500" w:lineRule="exact"/>
              <w:jc w:val="center"/>
              <w:rPr>
                <w:rFonts w:hint="eastAsia" w:ascii="仿宋" w:hAnsi="仿宋" w:eastAsia="仿宋" w:cs="仿宋"/>
                <w:color w:val="auto"/>
                <w:sz w:val="24"/>
                <w:highlight w:val="none"/>
              </w:rPr>
            </w:pPr>
          </w:p>
        </w:tc>
        <w:tc>
          <w:tcPr>
            <w:tcW w:w="156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485" w:type="dxa"/>
            <w:gridSpan w:val="3"/>
            <w:noWrap w:val="0"/>
            <w:vAlign w:val="center"/>
          </w:tcPr>
          <w:p>
            <w:pPr>
              <w:spacing w:line="500" w:lineRule="exact"/>
              <w:jc w:val="center"/>
              <w:rPr>
                <w:rFonts w:hint="eastAsia" w:ascii="仿宋" w:hAnsi="仿宋" w:eastAsia="仿宋" w:cs="仿宋"/>
                <w:color w:val="auto"/>
                <w:sz w:val="24"/>
                <w:highlight w:val="none"/>
              </w:rPr>
            </w:pPr>
          </w:p>
        </w:tc>
        <w:tc>
          <w:tcPr>
            <w:tcW w:w="2160" w:type="dxa"/>
            <w:noWrap w:val="0"/>
            <w:vAlign w:val="center"/>
          </w:tcPr>
          <w:p>
            <w:pPr>
              <w:spacing w:line="5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48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68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580" w:type="dxa"/>
            <w:gridSpan w:val="4"/>
            <w:noWrap w:val="0"/>
            <w:vAlign w:val="center"/>
          </w:tcPr>
          <w:p>
            <w:pPr>
              <w:spacing w:line="500" w:lineRule="exact"/>
              <w:jc w:val="center"/>
              <w:rPr>
                <w:rFonts w:hint="eastAsia" w:ascii="仿宋" w:hAnsi="仿宋" w:eastAsia="仿宋" w:cs="仿宋"/>
                <w:color w:val="auto"/>
                <w:sz w:val="24"/>
                <w:highlight w:val="none"/>
              </w:rPr>
            </w:pPr>
          </w:p>
        </w:tc>
        <w:tc>
          <w:tcPr>
            <w:tcW w:w="156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485" w:type="dxa"/>
            <w:gridSpan w:val="3"/>
            <w:noWrap w:val="0"/>
            <w:vAlign w:val="center"/>
          </w:tcPr>
          <w:p>
            <w:pPr>
              <w:spacing w:line="500" w:lineRule="exact"/>
              <w:jc w:val="center"/>
              <w:rPr>
                <w:rFonts w:hint="eastAsia" w:ascii="仿宋" w:hAnsi="仿宋" w:eastAsia="仿宋" w:cs="仿宋"/>
                <w:color w:val="auto"/>
                <w:sz w:val="24"/>
                <w:highlight w:val="none"/>
              </w:rPr>
            </w:pPr>
          </w:p>
        </w:tc>
        <w:tc>
          <w:tcPr>
            <w:tcW w:w="2160" w:type="dxa"/>
            <w:noWrap w:val="0"/>
            <w:vAlign w:val="center"/>
          </w:tcPr>
          <w:p>
            <w:pPr>
              <w:spacing w:line="5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148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68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580" w:type="dxa"/>
            <w:gridSpan w:val="4"/>
            <w:noWrap w:val="0"/>
            <w:vAlign w:val="center"/>
          </w:tcPr>
          <w:p>
            <w:pPr>
              <w:spacing w:line="500" w:lineRule="exact"/>
              <w:jc w:val="center"/>
              <w:rPr>
                <w:rFonts w:hint="eastAsia" w:ascii="仿宋" w:hAnsi="仿宋" w:eastAsia="仿宋" w:cs="仿宋"/>
                <w:color w:val="auto"/>
                <w:sz w:val="24"/>
                <w:highlight w:val="none"/>
              </w:rPr>
            </w:pPr>
          </w:p>
        </w:tc>
        <w:tc>
          <w:tcPr>
            <w:tcW w:w="156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485" w:type="dxa"/>
            <w:gridSpan w:val="3"/>
            <w:noWrap w:val="0"/>
            <w:vAlign w:val="center"/>
          </w:tcPr>
          <w:p>
            <w:pPr>
              <w:spacing w:line="500" w:lineRule="exact"/>
              <w:jc w:val="center"/>
              <w:rPr>
                <w:rFonts w:hint="eastAsia" w:ascii="仿宋" w:hAnsi="仿宋" w:eastAsia="仿宋" w:cs="仿宋"/>
                <w:color w:val="auto"/>
                <w:sz w:val="24"/>
                <w:highlight w:val="none"/>
              </w:rPr>
            </w:pPr>
          </w:p>
        </w:tc>
        <w:tc>
          <w:tcPr>
            <w:tcW w:w="2160" w:type="dxa"/>
            <w:noWrap w:val="0"/>
            <w:vAlign w:val="center"/>
          </w:tcPr>
          <w:p>
            <w:pPr>
              <w:spacing w:line="5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48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68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580" w:type="dxa"/>
            <w:gridSpan w:val="4"/>
            <w:noWrap w:val="0"/>
            <w:vAlign w:val="center"/>
          </w:tcPr>
          <w:p>
            <w:pPr>
              <w:spacing w:line="500" w:lineRule="exact"/>
              <w:jc w:val="center"/>
              <w:rPr>
                <w:rFonts w:hint="eastAsia" w:ascii="仿宋" w:hAnsi="仿宋" w:eastAsia="仿宋" w:cs="仿宋"/>
                <w:color w:val="auto"/>
                <w:sz w:val="24"/>
                <w:highlight w:val="none"/>
              </w:rPr>
            </w:pPr>
          </w:p>
        </w:tc>
        <w:tc>
          <w:tcPr>
            <w:tcW w:w="156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485" w:type="dxa"/>
            <w:gridSpan w:val="3"/>
            <w:noWrap w:val="0"/>
            <w:vAlign w:val="center"/>
          </w:tcPr>
          <w:p>
            <w:pPr>
              <w:spacing w:line="500" w:lineRule="exact"/>
              <w:jc w:val="center"/>
              <w:rPr>
                <w:rFonts w:hint="eastAsia" w:ascii="仿宋" w:hAnsi="仿宋" w:eastAsia="仿宋" w:cs="仿宋"/>
                <w:color w:val="auto"/>
                <w:sz w:val="24"/>
                <w:highlight w:val="none"/>
              </w:rPr>
            </w:pPr>
          </w:p>
        </w:tc>
        <w:tc>
          <w:tcPr>
            <w:tcW w:w="2160" w:type="dxa"/>
            <w:noWrap w:val="0"/>
            <w:vAlign w:val="center"/>
          </w:tcPr>
          <w:p>
            <w:pPr>
              <w:spacing w:line="5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8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68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580" w:type="dxa"/>
            <w:gridSpan w:val="4"/>
            <w:noWrap w:val="0"/>
            <w:vAlign w:val="center"/>
          </w:tcPr>
          <w:p>
            <w:pPr>
              <w:spacing w:line="500" w:lineRule="exact"/>
              <w:jc w:val="center"/>
              <w:rPr>
                <w:rFonts w:hint="eastAsia" w:ascii="仿宋" w:hAnsi="仿宋" w:eastAsia="仿宋" w:cs="仿宋"/>
                <w:color w:val="auto"/>
                <w:sz w:val="24"/>
                <w:highlight w:val="none"/>
              </w:rPr>
            </w:pPr>
          </w:p>
        </w:tc>
        <w:tc>
          <w:tcPr>
            <w:tcW w:w="156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485" w:type="dxa"/>
            <w:gridSpan w:val="3"/>
            <w:noWrap w:val="0"/>
            <w:vAlign w:val="center"/>
          </w:tcPr>
          <w:p>
            <w:pPr>
              <w:spacing w:line="500" w:lineRule="exact"/>
              <w:jc w:val="center"/>
              <w:rPr>
                <w:rFonts w:hint="eastAsia" w:ascii="仿宋" w:hAnsi="仿宋" w:eastAsia="仿宋" w:cs="仿宋"/>
                <w:color w:val="auto"/>
                <w:sz w:val="24"/>
                <w:highlight w:val="none"/>
              </w:rPr>
            </w:pPr>
          </w:p>
        </w:tc>
        <w:tc>
          <w:tcPr>
            <w:tcW w:w="2160" w:type="dxa"/>
            <w:noWrap w:val="0"/>
            <w:vAlign w:val="center"/>
          </w:tcPr>
          <w:p>
            <w:pPr>
              <w:spacing w:line="5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8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68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580" w:type="dxa"/>
            <w:gridSpan w:val="4"/>
            <w:noWrap w:val="0"/>
            <w:vAlign w:val="center"/>
          </w:tcPr>
          <w:p>
            <w:pPr>
              <w:spacing w:line="500" w:lineRule="exact"/>
              <w:jc w:val="center"/>
              <w:rPr>
                <w:rFonts w:hint="eastAsia" w:ascii="仿宋" w:hAnsi="仿宋" w:eastAsia="仿宋" w:cs="仿宋"/>
                <w:color w:val="auto"/>
                <w:sz w:val="24"/>
                <w:highlight w:val="none"/>
              </w:rPr>
            </w:pPr>
          </w:p>
        </w:tc>
        <w:tc>
          <w:tcPr>
            <w:tcW w:w="156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485" w:type="dxa"/>
            <w:gridSpan w:val="3"/>
            <w:noWrap w:val="0"/>
            <w:vAlign w:val="center"/>
          </w:tcPr>
          <w:p>
            <w:pPr>
              <w:spacing w:line="500" w:lineRule="exact"/>
              <w:jc w:val="center"/>
              <w:rPr>
                <w:rFonts w:hint="eastAsia" w:ascii="仿宋" w:hAnsi="仿宋" w:eastAsia="仿宋" w:cs="仿宋"/>
                <w:color w:val="auto"/>
                <w:sz w:val="24"/>
                <w:highlight w:val="none"/>
              </w:rPr>
            </w:pPr>
          </w:p>
        </w:tc>
        <w:tc>
          <w:tcPr>
            <w:tcW w:w="2160" w:type="dxa"/>
            <w:noWrap w:val="0"/>
            <w:vAlign w:val="center"/>
          </w:tcPr>
          <w:p>
            <w:pPr>
              <w:spacing w:line="5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8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68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580" w:type="dxa"/>
            <w:gridSpan w:val="4"/>
            <w:noWrap w:val="0"/>
            <w:vAlign w:val="center"/>
          </w:tcPr>
          <w:p>
            <w:pPr>
              <w:spacing w:line="500" w:lineRule="exact"/>
              <w:jc w:val="center"/>
              <w:rPr>
                <w:rFonts w:hint="eastAsia" w:ascii="仿宋" w:hAnsi="仿宋" w:eastAsia="仿宋" w:cs="仿宋"/>
                <w:color w:val="auto"/>
                <w:sz w:val="24"/>
                <w:highlight w:val="none"/>
              </w:rPr>
            </w:pPr>
          </w:p>
        </w:tc>
        <w:tc>
          <w:tcPr>
            <w:tcW w:w="156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485" w:type="dxa"/>
            <w:gridSpan w:val="3"/>
            <w:noWrap w:val="0"/>
            <w:vAlign w:val="center"/>
          </w:tcPr>
          <w:p>
            <w:pPr>
              <w:spacing w:line="500" w:lineRule="exact"/>
              <w:jc w:val="center"/>
              <w:rPr>
                <w:rFonts w:hint="eastAsia" w:ascii="仿宋" w:hAnsi="仿宋" w:eastAsia="仿宋" w:cs="仿宋"/>
                <w:color w:val="auto"/>
                <w:sz w:val="24"/>
                <w:highlight w:val="none"/>
              </w:rPr>
            </w:pPr>
          </w:p>
        </w:tc>
        <w:tc>
          <w:tcPr>
            <w:tcW w:w="2160" w:type="dxa"/>
            <w:noWrap w:val="0"/>
            <w:vAlign w:val="center"/>
          </w:tcPr>
          <w:p>
            <w:pPr>
              <w:spacing w:line="5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8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68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580" w:type="dxa"/>
            <w:gridSpan w:val="4"/>
            <w:noWrap w:val="0"/>
            <w:vAlign w:val="center"/>
          </w:tcPr>
          <w:p>
            <w:pPr>
              <w:spacing w:line="500" w:lineRule="exact"/>
              <w:jc w:val="center"/>
              <w:rPr>
                <w:rFonts w:hint="eastAsia" w:ascii="仿宋" w:hAnsi="仿宋" w:eastAsia="仿宋" w:cs="仿宋"/>
                <w:color w:val="auto"/>
                <w:sz w:val="24"/>
                <w:highlight w:val="none"/>
              </w:rPr>
            </w:pPr>
          </w:p>
        </w:tc>
        <w:tc>
          <w:tcPr>
            <w:tcW w:w="156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485" w:type="dxa"/>
            <w:gridSpan w:val="3"/>
            <w:noWrap w:val="0"/>
            <w:vAlign w:val="center"/>
          </w:tcPr>
          <w:p>
            <w:pPr>
              <w:spacing w:line="500" w:lineRule="exact"/>
              <w:jc w:val="center"/>
              <w:rPr>
                <w:rFonts w:hint="eastAsia" w:ascii="仿宋" w:hAnsi="仿宋" w:eastAsia="仿宋" w:cs="仿宋"/>
                <w:color w:val="auto"/>
                <w:sz w:val="24"/>
                <w:highlight w:val="none"/>
              </w:rPr>
            </w:pPr>
          </w:p>
        </w:tc>
        <w:tc>
          <w:tcPr>
            <w:tcW w:w="2160" w:type="dxa"/>
            <w:noWrap w:val="0"/>
            <w:vAlign w:val="center"/>
          </w:tcPr>
          <w:p>
            <w:pPr>
              <w:spacing w:line="500" w:lineRule="exact"/>
              <w:jc w:val="center"/>
              <w:rPr>
                <w:rFonts w:hint="eastAsia" w:ascii="仿宋" w:hAnsi="仿宋" w:eastAsia="仿宋" w:cs="仿宋"/>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48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68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580" w:type="dxa"/>
            <w:gridSpan w:val="4"/>
            <w:noWrap w:val="0"/>
            <w:vAlign w:val="center"/>
          </w:tcPr>
          <w:p>
            <w:pPr>
              <w:spacing w:line="500" w:lineRule="exact"/>
              <w:jc w:val="center"/>
              <w:rPr>
                <w:rFonts w:hint="eastAsia" w:ascii="仿宋" w:hAnsi="仿宋" w:eastAsia="仿宋" w:cs="仿宋"/>
                <w:color w:val="auto"/>
                <w:sz w:val="24"/>
                <w:highlight w:val="none"/>
              </w:rPr>
            </w:pPr>
          </w:p>
        </w:tc>
        <w:tc>
          <w:tcPr>
            <w:tcW w:w="1560" w:type="dxa"/>
            <w:gridSpan w:val="2"/>
            <w:noWrap w:val="0"/>
            <w:vAlign w:val="center"/>
          </w:tcPr>
          <w:p>
            <w:pPr>
              <w:spacing w:line="500" w:lineRule="exact"/>
              <w:jc w:val="center"/>
              <w:rPr>
                <w:rFonts w:hint="eastAsia" w:ascii="仿宋" w:hAnsi="仿宋" w:eastAsia="仿宋" w:cs="仿宋"/>
                <w:color w:val="auto"/>
                <w:sz w:val="24"/>
                <w:highlight w:val="none"/>
              </w:rPr>
            </w:pPr>
          </w:p>
        </w:tc>
        <w:tc>
          <w:tcPr>
            <w:tcW w:w="1485" w:type="dxa"/>
            <w:gridSpan w:val="3"/>
            <w:noWrap w:val="0"/>
            <w:vAlign w:val="center"/>
          </w:tcPr>
          <w:p>
            <w:pPr>
              <w:spacing w:line="500" w:lineRule="exact"/>
              <w:jc w:val="center"/>
              <w:rPr>
                <w:rFonts w:hint="eastAsia" w:ascii="仿宋" w:hAnsi="仿宋" w:eastAsia="仿宋" w:cs="仿宋"/>
                <w:color w:val="auto"/>
                <w:sz w:val="24"/>
                <w:highlight w:val="none"/>
              </w:rPr>
            </w:pPr>
          </w:p>
        </w:tc>
        <w:tc>
          <w:tcPr>
            <w:tcW w:w="2160" w:type="dxa"/>
            <w:noWrap w:val="0"/>
            <w:vAlign w:val="center"/>
          </w:tcPr>
          <w:p>
            <w:pPr>
              <w:spacing w:line="500" w:lineRule="exact"/>
              <w:jc w:val="center"/>
              <w:rPr>
                <w:rFonts w:hint="eastAsia" w:ascii="仿宋" w:hAnsi="仿宋" w:eastAsia="仿宋" w:cs="仿宋"/>
                <w:color w:val="auto"/>
                <w:sz w:val="24"/>
                <w:highlight w:val="none"/>
              </w:rPr>
            </w:pPr>
          </w:p>
        </w:tc>
      </w:tr>
    </w:tbl>
    <w:p>
      <w:pPr>
        <w:spacing w:before="120" w:after="120" w:line="360" w:lineRule="auto"/>
        <w:ind w:firstLine="4320" w:firstLineChars="18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供应商（公章）：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p>
    <w:p>
      <w:pPr>
        <w:spacing w:before="120" w:after="120" w:line="360" w:lineRule="auto"/>
        <w:ind w:firstLine="4320" w:firstLineChars="18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sz w:val="24"/>
          <w:highlight w:val="none"/>
          <w:u w:val="single"/>
        </w:rPr>
        <w:t xml:space="preserve">                  </w:t>
      </w:r>
    </w:p>
    <w:p>
      <w:pPr>
        <w:spacing w:before="120" w:after="120" w:line="360" w:lineRule="auto"/>
        <w:ind w:firstLine="4320" w:firstLineChars="180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17"/>
        <w:rPr>
          <w:rFonts w:hint="eastAsia" w:ascii="仿宋" w:hAnsi="仿宋" w:eastAsia="仿宋" w:cs="仿宋"/>
        </w:rPr>
        <w:sectPr>
          <w:pgSz w:w="11906" w:h="16838"/>
          <w:pgMar w:top="1417" w:right="1418" w:bottom="1417" w:left="1417" w:header="851" w:footer="850" w:gutter="0"/>
          <w:pgNumType w:fmt="decimal"/>
          <w:cols w:space="720" w:num="1"/>
          <w:docGrid w:type="lines" w:linePitch="312" w:charSpace="0"/>
        </w:sectPr>
      </w:pPr>
    </w:p>
    <w:p>
      <w:pPr>
        <w:pStyle w:val="3"/>
        <w:keepNext/>
        <w:keepLines/>
        <w:pageBreakBefore w:val="0"/>
        <w:widowControl/>
        <w:kinsoku/>
        <w:wordWrap/>
        <w:overflowPunct/>
        <w:topLinePunct w:val="0"/>
        <w:autoSpaceDE/>
        <w:autoSpaceDN/>
        <w:bidi w:val="0"/>
        <w:adjustRightInd/>
        <w:snapToGrid/>
        <w:spacing w:before="0" w:after="0"/>
        <w:ind w:left="0"/>
        <w:jc w:val="center"/>
        <w:textAlignment w:val="auto"/>
        <w:outlineLvl w:val="1"/>
        <w:rPr>
          <w:rFonts w:hint="eastAsia" w:ascii="仿宋" w:hAnsi="仿宋" w:eastAsia="仿宋" w:cs="仿宋"/>
          <w:highlight w:val="none"/>
        </w:rPr>
      </w:pPr>
      <w:bookmarkStart w:id="159" w:name="_Toc16886"/>
      <w:bookmarkStart w:id="160" w:name="_Toc22359"/>
      <w:r>
        <w:rPr>
          <w:rFonts w:hint="eastAsia" w:ascii="仿宋" w:hAnsi="仿宋" w:eastAsia="仿宋" w:cs="仿宋"/>
          <w:highlight w:val="none"/>
          <w:lang w:val="en-US" w:eastAsia="zh-CN"/>
        </w:rPr>
        <w:t>十二</w:t>
      </w:r>
      <w:r>
        <w:rPr>
          <w:rFonts w:hint="eastAsia" w:ascii="仿宋" w:hAnsi="仿宋" w:eastAsia="仿宋" w:cs="仿宋"/>
          <w:highlight w:val="none"/>
        </w:rPr>
        <w:t>、其它资料</w:t>
      </w:r>
      <w:bookmarkEnd w:id="149"/>
      <w:bookmarkEnd w:id="150"/>
      <w:bookmarkEnd w:id="151"/>
      <w:bookmarkEnd w:id="159"/>
      <w:bookmarkEnd w:id="160"/>
    </w:p>
    <w:p>
      <w:pPr>
        <w:pStyle w:val="17"/>
        <w:numPr>
          <w:ilvl w:val="0"/>
          <w:numId w:val="0"/>
        </w:numPr>
        <w:spacing w:after="0" w:line="360" w:lineRule="auto"/>
        <w:rPr>
          <w:rFonts w:hint="eastAsia" w:ascii="仿宋" w:hAnsi="仿宋" w:eastAsia="仿宋" w:cs="仿宋"/>
          <w:sz w:val="24"/>
          <w:szCs w:val="24"/>
          <w:highlight w:val="none"/>
          <w:lang w:val="en-US" w:eastAsia="zh-CN"/>
        </w:rPr>
      </w:pPr>
    </w:p>
    <w:p>
      <w:pPr>
        <w:pStyle w:val="17"/>
        <w:numPr>
          <w:ilvl w:val="0"/>
          <w:numId w:val="0"/>
        </w:numPr>
        <w:spacing w:after="0"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1.</w:t>
      </w:r>
      <w:r>
        <w:rPr>
          <w:rFonts w:hint="eastAsia" w:ascii="仿宋" w:hAnsi="仿宋" w:eastAsia="仿宋" w:cs="仿宋"/>
          <w:sz w:val="24"/>
          <w:szCs w:val="24"/>
          <w:highlight w:val="none"/>
        </w:rPr>
        <w:t>依据</w:t>
      </w:r>
      <w:r>
        <w:rPr>
          <w:rFonts w:hint="eastAsia" w:ascii="仿宋" w:hAnsi="仿宋" w:eastAsia="仿宋" w:cs="仿宋"/>
          <w:sz w:val="24"/>
          <w:szCs w:val="24"/>
          <w:highlight w:val="none"/>
          <w:lang w:val="en-US" w:eastAsia="zh-CN"/>
        </w:rPr>
        <w:t>招标</w:t>
      </w:r>
      <w:r>
        <w:rPr>
          <w:rFonts w:hint="eastAsia" w:ascii="仿宋" w:hAnsi="仿宋" w:eastAsia="仿宋" w:cs="仿宋"/>
          <w:sz w:val="24"/>
          <w:szCs w:val="24"/>
          <w:highlight w:val="none"/>
        </w:rPr>
        <w:t>文件要求，供应商认为有必要说明的其他内容。</w:t>
      </w:r>
    </w:p>
    <w:p>
      <w:pPr>
        <w:pStyle w:val="17"/>
        <w:spacing w:after="0" w:line="360" w:lineRule="auto"/>
        <w:rPr>
          <w:rFonts w:hint="eastAsia" w:ascii="仿宋" w:hAnsi="仿宋" w:eastAsia="仿宋" w:cs="仿宋"/>
          <w:sz w:val="24"/>
          <w:szCs w:val="24"/>
          <w:highlight w:val="none"/>
        </w:rPr>
      </w:pPr>
      <w:r>
        <w:rPr>
          <w:rFonts w:hint="eastAsia" w:ascii="仿宋" w:hAnsi="仿宋" w:eastAsia="仿宋" w:cs="仿宋"/>
          <w:sz w:val="24"/>
          <w:szCs w:val="24"/>
          <w:highlight w:val="none"/>
          <w:lang w:val="en-US" w:eastAsia="zh-CN"/>
        </w:rPr>
        <w:t>2.</w:t>
      </w:r>
      <w:r>
        <w:rPr>
          <w:rFonts w:hint="eastAsia" w:ascii="仿宋" w:hAnsi="仿宋" w:eastAsia="仿宋" w:cs="仿宋"/>
          <w:sz w:val="24"/>
          <w:szCs w:val="24"/>
          <w:highlight w:val="none"/>
        </w:rPr>
        <w:t>其他可以证明供应商实力的文件。</w:t>
      </w:r>
    </w:p>
    <w:p>
      <w:pPr>
        <w:spacing w:before="156" w:beforeLines="50" w:after="156" w:afterLines="50"/>
        <w:rPr>
          <w:rFonts w:hint="eastAsia" w:ascii="仿宋" w:hAnsi="仿宋" w:eastAsia="仿宋" w:cs="仿宋"/>
          <w:b/>
          <w:bCs/>
          <w:sz w:val="28"/>
          <w:szCs w:val="28"/>
          <w:highlight w:val="none"/>
        </w:rPr>
      </w:pPr>
    </w:p>
    <w:p>
      <w:pPr>
        <w:spacing w:before="156" w:beforeLines="50" w:after="156" w:afterLines="50"/>
        <w:rPr>
          <w:rFonts w:hint="eastAsia" w:ascii="仿宋" w:hAnsi="仿宋" w:eastAsia="仿宋" w:cs="仿宋"/>
          <w:b/>
          <w:bCs/>
          <w:sz w:val="28"/>
          <w:szCs w:val="28"/>
          <w:highlight w:val="none"/>
        </w:rPr>
      </w:pPr>
    </w:p>
    <w:p>
      <w:pPr>
        <w:spacing w:before="156" w:beforeLines="50" w:after="156" w:afterLines="50"/>
        <w:rPr>
          <w:rFonts w:hint="eastAsia" w:ascii="仿宋" w:hAnsi="仿宋" w:eastAsia="仿宋" w:cs="仿宋"/>
          <w:b/>
          <w:bCs/>
          <w:sz w:val="28"/>
          <w:szCs w:val="28"/>
          <w:highlight w:val="none"/>
        </w:rPr>
      </w:pPr>
    </w:p>
    <w:p>
      <w:pPr>
        <w:spacing w:before="156" w:beforeLines="50" w:after="156" w:afterLines="50"/>
        <w:rPr>
          <w:rFonts w:hint="eastAsia" w:ascii="仿宋" w:hAnsi="仿宋" w:eastAsia="仿宋" w:cs="仿宋"/>
          <w:b/>
          <w:bCs/>
          <w:sz w:val="28"/>
          <w:szCs w:val="28"/>
          <w:highlight w:val="none"/>
        </w:rPr>
      </w:pPr>
    </w:p>
    <w:p>
      <w:pPr>
        <w:spacing w:before="156" w:beforeLines="50" w:after="156" w:afterLines="50"/>
        <w:rPr>
          <w:rFonts w:hint="eastAsia" w:ascii="仿宋" w:hAnsi="仿宋" w:eastAsia="仿宋" w:cs="仿宋"/>
          <w:b/>
          <w:bCs/>
          <w:sz w:val="28"/>
          <w:szCs w:val="28"/>
          <w:highlight w:val="none"/>
        </w:rPr>
      </w:pPr>
    </w:p>
    <w:p>
      <w:pPr>
        <w:spacing w:before="156" w:beforeLines="50" w:after="156" w:afterLines="50"/>
        <w:rPr>
          <w:rFonts w:hint="eastAsia" w:ascii="仿宋" w:hAnsi="仿宋" w:eastAsia="仿宋" w:cs="仿宋"/>
          <w:b/>
          <w:bCs/>
          <w:sz w:val="28"/>
          <w:szCs w:val="28"/>
          <w:highlight w:val="none"/>
        </w:rPr>
      </w:pPr>
    </w:p>
    <w:p>
      <w:pPr>
        <w:spacing w:before="156" w:beforeLines="50" w:after="156" w:afterLines="50"/>
        <w:rPr>
          <w:rFonts w:hint="eastAsia" w:ascii="仿宋" w:hAnsi="仿宋" w:eastAsia="仿宋" w:cs="仿宋"/>
          <w:b/>
          <w:bCs/>
          <w:sz w:val="28"/>
          <w:szCs w:val="28"/>
          <w:highlight w:val="none"/>
        </w:rPr>
      </w:pPr>
    </w:p>
    <w:p>
      <w:pPr>
        <w:spacing w:before="156" w:beforeLines="50" w:after="156" w:afterLines="50"/>
        <w:rPr>
          <w:rFonts w:hint="eastAsia" w:ascii="仿宋" w:hAnsi="仿宋" w:eastAsia="仿宋" w:cs="仿宋"/>
          <w:b/>
          <w:bCs/>
          <w:sz w:val="28"/>
          <w:szCs w:val="28"/>
          <w:highlight w:val="none"/>
        </w:rPr>
      </w:pPr>
    </w:p>
    <w:p>
      <w:pPr>
        <w:spacing w:before="156" w:beforeLines="50" w:after="156" w:afterLines="50"/>
        <w:rPr>
          <w:rFonts w:hint="eastAsia" w:ascii="仿宋" w:hAnsi="仿宋" w:eastAsia="仿宋" w:cs="仿宋"/>
          <w:b/>
          <w:bCs/>
          <w:sz w:val="28"/>
          <w:szCs w:val="28"/>
          <w:highlight w:val="none"/>
        </w:rPr>
      </w:pPr>
    </w:p>
    <w:p>
      <w:pPr>
        <w:spacing w:before="156" w:beforeLines="50" w:after="156" w:afterLines="50"/>
        <w:rPr>
          <w:rFonts w:hint="eastAsia" w:ascii="仿宋" w:hAnsi="仿宋" w:eastAsia="仿宋" w:cs="仿宋"/>
          <w:b/>
          <w:bCs/>
          <w:sz w:val="28"/>
          <w:szCs w:val="28"/>
          <w:highlight w:val="none"/>
        </w:rPr>
      </w:pPr>
    </w:p>
    <w:p>
      <w:pPr>
        <w:spacing w:before="156" w:beforeLines="50" w:after="156" w:afterLines="50"/>
        <w:rPr>
          <w:rFonts w:hint="eastAsia" w:ascii="仿宋" w:hAnsi="仿宋" w:eastAsia="仿宋" w:cs="仿宋"/>
          <w:b/>
          <w:bCs/>
          <w:sz w:val="28"/>
          <w:szCs w:val="28"/>
          <w:highlight w:val="none"/>
        </w:rPr>
      </w:pPr>
    </w:p>
    <w:p>
      <w:pPr>
        <w:pStyle w:val="17"/>
        <w:rPr>
          <w:rFonts w:hint="eastAsia" w:ascii="仿宋" w:hAnsi="仿宋" w:eastAsia="仿宋" w:cs="仿宋"/>
          <w:highlight w:val="none"/>
        </w:rPr>
      </w:pPr>
    </w:p>
    <w:p>
      <w:pPr>
        <w:keepNext/>
        <w:keepLines w:val="0"/>
        <w:pageBreakBefore w:val="0"/>
        <w:widowControl w:val="0"/>
        <w:kinsoku/>
        <w:wordWrap/>
        <w:overflowPunct/>
        <w:topLinePunct w:val="0"/>
        <w:autoSpaceDE/>
        <w:autoSpaceDN/>
        <w:bidi w:val="0"/>
        <w:adjustRightInd/>
        <w:snapToGrid/>
        <w:spacing w:before="0" w:beforeLines="0" w:line="360" w:lineRule="auto"/>
        <w:textAlignment w:val="auto"/>
        <w:outlineLvl w:val="9"/>
        <w:rPr>
          <w:rFonts w:hint="eastAsia" w:ascii="仿宋" w:hAnsi="仿宋" w:eastAsia="仿宋" w:cs="仿宋"/>
          <w:b/>
          <w:bCs/>
          <w:sz w:val="28"/>
          <w:szCs w:val="28"/>
          <w:highlight w:val="none"/>
        </w:rPr>
      </w:pPr>
      <w:r>
        <w:rPr>
          <w:rFonts w:hint="eastAsia" w:ascii="仿宋" w:hAnsi="仿宋" w:eastAsia="仿宋" w:cs="仿宋"/>
          <w:b/>
          <w:bCs/>
          <w:sz w:val="28"/>
          <w:szCs w:val="28"/>
          <w:highlight w:val="none"/>
        </w:rPr>
        <w:br w:type="page"/>
      </w:r>
      <w:bookmarkStart w:id="161" w:name="_Toc24074"/>
      <w:bookmarkStart w:id="162" w:name="_Toc11772"/>
      <w:bookmarkStart w:id="163" w:name="_Toc20351"/>
      <w:r>
        <w:rPr>
          <w:rStyle w:val="222"/>
          <w:rFonts w:hint="eastAsia" w:ascii="仿宋" w:hAnsi="仿宋" w:eastAsia="仿宋" w:cs="仿宋"/>
          <w:b/>
          <w:bCs/>
          <w:highlight w:val="none"/>
        </w:rPr>
        <w:t>附件</w:t>
      </w:r>
      <w:r>
        <w:rPr>
          <w:rStyle w:val="222"/>
          <w:rFonts w:hint="eastAsia" w:ascii="仿宋" w:hAnsi="仿宋" w:eastAsia="仿宋" w:cs="仿宋"/>
          <w:b/>
          <w:bCs/>
          <w:highlight w:val="none"/>
          <w:lang w:val="en-US" w:eastAsia="zh-CN"/>
        </w:rPr>
        <w:t>1  中小企业</w:t>
      </w:r>
      <w:r>
        <w:rPr>
          <w:rStyle w:val="222"/>
          <w:rFonts w:hint="eastAsia" w:ascii="仿宋" w:hAnsi="仿宋" w:eastAsia="仿宋" w:cs="仿宋"/>
          <w:b/>
          <w:bCs/>
          <w:highlight w:val="none"/>
        </w:rPr>
        <w:t>声明函</w:t>
      </w:r>
      <w:bookmarkEnd w:id="161"/>
    </w:p>
    <w:p>
      <w:pPr>
        <w:spacing w:beforeLines="0" w:afterLines="0"/>
        <w:jc w:val="center"/>
        <w:rPr>
          <w:rFonts w:hint="eastAsia" w:ascii="仿宋" w:hAnsi="仿宋" w:eastAsia="仿宋" w:cs="仿宋"/>
          <w:sz w:val="24"/>
          <w:szCs w:val="24"/>
        </w:rPr>
      </w:pPr>
      <w:r>
        <w:rPr>
          <w:rFonts w:hint="eastAsia" w:ascii="仿宋" w:hAnsi="仿宋" w:eastAsia="仿宋" w:cs="仿宋"/>
          <w:sz w:val="24"/>
          <w:szCs w:val="24"/>
        </w:rPr>
        <w:t>中小企业声明函（</w:t>
      </w:r>
      <w:r>
        <w:rPr>
          <w:rFonts w:hint="eastAsia" w:ascii="仿宋" w:hAnsi="仿宋" w:eastAsia="仿宋" w:cs="仿宋"/>
          <w:sz w:val="24"/>
          <w:szCs w:val="24"/>
          <w:lang w:val="en-US" w:eastAsia="zh-CN"/>
        </w:rPr>
        <w:t>工程</w:t>
      </w:r>
      <w:r>
        <w:rPr>
          <w:rFonts w:hint="eastAsia" w:ascii="仿宋" w:hAnsi="仿宋" w:eastAsia="仿宋" w:cs="仿宋"/>
          <w:sz w:val="24"/>
          <w:szCs w:val="24"/>
        </w:rPr>
        <w:t>）</w:t>
      </w:r>
    </w:p>
    <w:p>
      <w:pPr>
        <w:pStyle w:val="27"/>
        <w:rPr>
          <w:rFonts w:hint="eastAsia" w:ascii="仿宋" w:hAnsi="仿宋" w:eastAsia="仿宋" w:cs="仿宋"/>
        </w:rPr>
      </w:pPr>
    </w:p>
    <w:p>
      <w:pPr>
        <w:keepNext w:val="0"/>
        <w:keepLines w:val="0"/>
        <w:pageBreakBefore w:val="0"/>
        <w:widowControl w:val="0"/>
        <w:kinsoku/>
        <w:wordWrap/>
        <w:overflowPunct/>
        <w:topLinePunct w:val="0"/>
        <w:autoSpaceDE w:val="0"/>
        <w:autoSpaceDN w:val="0"/>
        <w:bidi w:val="0"/>
        <w:adjustRightInd w:val="0"/>
        <w:snapToGrid/>
        <w:spacing w:beforeLines="0" w:afterLines="0" w:line="48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本公司（联合体）郑重声明，根据《政府采购促进中小企业发展管理办法》（财库﹝2020﹞46 号）的规定，本公司（联合体）参加</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（单位名称</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w:t>
      </w:r>
      <w:r>
        <w:rPr>
          <w:rFonts w:hint="eastAsia" w:ascii="仿宋" w:hAnsi="仿宋" w:eastAsia="仿宋" w:cs="仿宋"/>
          <w:sz w:val="24"/>
          <w:szCs w:val="24"/>
        </w:rPr>
        <w:t>的（</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项目名称</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）采购活动，工程的施工单位全部为符合政策要求的中小企业（或者：服务全部由符合政策要求的中小企业承接）。相关企业（含联合体中的中小企业、签订分包意向协议的中小企业）的具体情况如下：</w:t>
      </w:r>
    </w:p>
    <w:p>
      <w:pPr>
        <w:keepNext w:val="0"/>
        <w:keepLines w:val="0"/>
        <w:pageBreakBefore w:val="0"/>
        <w:widowControl w:val="0"/>
        <w:kinsoku/>
        <w:wordWrap/>
        <w:overflowPunct/>
        <w:topLinePunct w:val="0"/>
        <w:autoSpaceDE w:val="0"/>
        <w:autoSpaceDN w:val="0"/>
        <w:bidi w:val="0"/>
        <w:adjustRightInd w:val="0"/>
        <w:snapToGrid/>
        <w:spacing w:beforeLines="0" w:afterLines="0" w:line="480" w:lineRule="auto"/>
        <w:ind w:left="480" w:hanging="480" w:hangingChars="200"/>
        <w:jc w:val="left"/>
        <w:textAlignment w:val="auto"/>
        <w:rPr>
          <w:rFonts w:hint="eastAsia" w:ascii="仿宋" w:hAnsi="仿宋" w:eastAsia="仿宋" w:cs="仿宋"/>
          <w:sz w:val="24"/>
          <w:szCs w:val="24"/>
        </w:rPr>
      </w:pPr>
      <w:r>
        <w:rPr>
          <w:rFonts w:hint="eastAsia" w:ascii="仿宋" w:hAnsi="仿宋" w:eastAsia="仿宋" w:cs="仿宋"/>
          <w:sz w:val="24"/>
          <w:szCs w:val="24"/>
        </w:rPr>
        <w:t xml:space="preserve">1.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（标的名称）</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 xml:space="preserve"> </w:t>
      </w:r>
      <w:r>
        <w:rPr>
          <w:rFonts w:hint="eastAsia" w:ascii="仿宋" w:hAnsi="仿宋" w:eastAsia="仿宋" w:cs="仿宋"/>
          <w:sz w:val="24"/>
          <w:szCs w:val="24"/>
        </w:rPr>
        <w:t>，属于（</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采购文件中明确的所属行业</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）；承建（承接）企业为</w:t>
      </w:r>
      <w:r>
        <w:rPr>
          <w:rFonts w:hint="eastAsia" w:ascii="仿宋" w:hAnsi="仿宋" w:eastAsia="仿宋" w:cs="仿宋"/>
          <w:sz w:val="24"/>
          <w:szCs w:val="24"/>
          <w:u w:val="single"/>
        </w:rPr>
        <w:t>（企业名称）</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，从业人员</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人，营业收入为</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万元，资产总额为</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万元1，属于（</w:t>
      </w:r>
      <w:r>
        <w:rPr>
          <w:rFonts w:hint="eastAsia" w:ascii="仿宋" w:hAnsi="仿宋" w:eastAsia="仿宋" w:cs="仿宋"/>
          <w:sz w:val="24"/>
          <w:szCs w:val="24"/>
          <w:u w:val="single"/>
        </w:rPr>
        <w:t>中型企业、小型企业、微型企业</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val="0"/>
        <w:autoSpaceDN w:val="0"/>
        <w:bidi w:val="0"/>
        <w:adjustRightInd w:val="0"/>
        <w:snapToGrid/>
        <w:spacing w:beforeLines="0" w:afterLines="0" w:line="480" w:lineRule="auto"/>
        <w:jc w:val="left"/>
        <w:textAlignment w:val="auto"/>
        <w:rPr>
          <w:rFonts w:hint="eastAsia" w:ascii="仿宋" w:hAnsi="仿宋" w:eastAsia="仿宋" w:cs="仿宋"/>
          <w:sz w:val="24"/>
          <w:szCs w:val="24"/>
        </w:rPr>
      </w:pPr>
      <w:r>
        <w:rPr>
          <w:rFonts w:hint="eastAsia" w:ascii="仿宋" w:hAnsi="仿宋" w:eastAsia="仿宋" w:cs="仿宋"/>
          <w:sz w:val="24"/>
          <w:szCs w:val="24"/>
        </w:rPr>
        <w:t xml:space="preserve">2. </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（标的名称）</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 xml:space="preserve"> ，属于（</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u w:val="single"/>
        </w:rPr>
        <w:t>采购文件中明确的所属行业</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）；承建（承接）企业为（企业名称），从业人员</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人，营业收入为</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万元，资产总额为</w:t>
      </w:r>
      <w:r>
        <w:rPr>
          <w:rFonts w:hint="eastAsia" w:ascii="仿宋" w:hAnsi="仿宋" w:eastAsia="仿宋" w:cs="仿宋"/>
          <w:sz w:val="24"/>
          <w:szCs w:val="24"/>
          <w:u w:val="single"/>
          <w:lang w:val="en-US" w:eastAsia="zh-CN"/>
        </w:rPr>
        <w:t xml:space="preserve">         </w:t>
      </w:r>
      <w:r>
        <w:rPr>
          <w:rFonts w:hint="eastAsia" w:ascii="仿宋" w:hAnsi="仿宋" w:eastAsia="仿宋" w:cs="仿宋"/>
          <w:sz w:val="24"/>
          <w:szCs w:val="24"/>
        </w:rPr>
        <w:t>万元，属于（</w:t>
      </w:r>
      <w:r>
        <w:rPr>
          <w:rFonts w:hint="eastAsia" w:ascii="仿宋" w:hAnsi="仿宋" w:eastAsia="仿宋" w:cs="仿宋"/>
          <w:sz w:val="24"/>
          <w:szCs w:val="24"/>
          <w:u w:val="single"/>
        </w:rPr>
        <w:t>中型企业、小型企业、微型企业</w:t>
      </w:r>
      <w:r>
        <w:rPr>
          <w:rFonts w:hint="eastAsia" w:ascii="仿宋" w:hAnsi="仿宋" w:eastAsia="仿宋" w:cs="仿宋"/>
          <w:sz w:val="24"/>
          <w:szCs w:val="24"/>
        </w:rPr>
        <w:t>）；</w:t>
      </w:r>
    </w:p>
    <w:p>
      <w:pPr>
        <w:keepNext w:val="0"/>
        <w:keepLines w:val="0"/>
        <w:pageBreakBefore w:val="0"/>
        <w:widowControl w:val="0"/>
        <w:kinsoku/>
        <w:wordWrap/>
        <w:overflowPunct/>
        <w:topLinePunct w:val="0"/>
        <w:autoSpaceDE w:val="0"/>
        <w:autoSpaceDN w:val="0"/>
        <w:bidi w:val="0"/>
        <w:adjustRightInd w:val="0"/>
        <w:snapToGrid/>
        <w:spacing w:beforeLines="0" w:afterLines="0" w:line="480" w:lineRule="auto"/>
        <w:jc w:val="left"/>
        <w:textAlignment w:val="auto"/>
        <w:rPr>
          <w:rFonts w:hint="eastAsia" w:ascii="仿宋" w:hAnsi="仿宋" w:eastAsia="仿宋" w:cs="仿宋"/>
          <w:sz w:val="24"/>
          <w:szCs w:val="24"/>
        </w:rPr>
      </w:pPr>
      <w:r>
        <w:rPr>
          <w:rFonts w:hint="eastAsia" w:ascii="仿宋" w:hAnsi="仿宋" w:eastAsia="仿宋" w:cs="仿宋"/>
          <w:sz w:val="24"/>
          <w:szCs w:val="24"/>
        </w:rPr>
        <w:t>……</w:t>
      </w:r>
    </w:p>
    <w:p>
      <w:pPr>
        <w:keepNext w:val="0"/>
        <w:keepLines w:val="0"/>
        <w:pageBreakBefore w:val="0"/>
        <w:widowControl w:val="0"/>
        <w:kinsoku/>
        <w:wordWrap/>
        <w:overflowPunct/>
        <w:topLinePunct w:val="0"/>
        <w:autoSpaceDE w:val="0"/>
        <w:autoSpaceDN w:val="0"/>
        <w:bidi w:val="0"/>
        <w:adjustRightInd w:val="0"/>
        <w:snapToGrid/>
        <w:spacing w:beforeLines="0" w:afterLines="0" w:line="48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以上企业，不属于大企业的分支机构，不存在控股股东为大企业的情形，也不存在与大企业的负责人为同一人的情形。</w:t>
      </w:r>
    </w:p>
    <w:p>
      <w:pPr>
        <w:keepNext w:val="0"/>
        <w:keepLines w:val="0"/>
        <w:pageBreakBefore w:val="0"/>
        <w:widowControl w:val="0"/>
        <w:kinsoku/>
        <w:wordWrap/>
        <w:overflowPunct/>
        <w:topLinePunct w:val="0"/>
        <w:autoSpaceDE w:val="0"/>
        <w:autoSpaceDN w:val="0"/>
        <w:bidi w:val="0"/>
        <w:adjustRightInd w:val="0"/>
        <w:snapToGrid/>
        <w:spacing w:beforeLines="0" w:afterLines="0" w:line="480" w:lineRule="auto"/>
        <w:ind w:firstLine="480" w:firstLineChars="200"/>
        <w:jc w:val="left"/>
        <w:textAlignment w:val="auto"/>
        <w:rPr>
          <w:rFonts w:hint="eastAsia" w:ascii="仿宋" w:hAnsi="仿宋" w:eastAsia="仿宋" w:cs="仿宋"/>
          <w:sz w:val="24"/>
          <w:szCs w:val="24"/>
        </w:rPr>
      </w:pPr>
      <w:r>
        <w:rPr>
          <w:rFonts w:hint="eastAsia" w:ascii="仿宋" w:hAnsi="仿宋" w:eastAsia="仿宋" w:cs="仿宋"/>
          <w:sz w:val="24"/>
          <w:szCs w:val="24"/>
        </w:rPr>
        <w:t>本企业对上述声明内容的真实性负责。如有虚假，将依法承担相应责任。</w:t>
      </w:r>
    </w:p>
    <w:p>
      <w:pPr>
        <w:keepNext w:val="0"/>
        <w:keepLines w:val="0"/>
        <w:pageBreakBefore w:val="0"/>
        <w:widowControl w:val="0"/>
        <w:kinsoku/>
        <w:wordWrap/>
        <w:overflowPunct/>
        <w:topLinePunct w:val="0"/>
        <w:autoSpaceDE w:val="0"/>
        <w:autoSpaceDN w:val="0"/>
        <w:bidi w:val="0"/>
        <w:adjustRightInd w:val="0"/>
        <w:snapToGrid/>
        <w:spacing w:beforeLines="0" w:afterLines="0" w:line="480" w:lineRule="auto"/>
        <w:jc w:val="right"/>
        <w:textAlignment w:val="auto"/>
        <w:rPr>
          <w:rFonts w:hint="eastAsia" w:ascii="仿宋" w:hAnsi="仿宋" w:eastAsia="仿宋" w:cs="仿宋"/>
          <w:sz w:val="24"/>
          <w:szCs w:val="24"/>
        </w:rPr>
      </w:pPr>
      <w:r>
        <w:rPr>
          <w:rFonts w:hint="eastAsia" w:ascii="仿宋" w:hAnsi="仿宋" w:eastAsia="仿宋" w:cs="仿宋"/>
          <w:sz w:val="24"/>
          <w:szCs w:val="24"/>
        </w:rPr>
        <w:t>企业名称（盖章）：</w:t>
      </w:r>
    </w:p>
    <w:p>
      <w:pPr>
        <w:keepNext w:val="0"/>
        <w:keepLines w:val="0"/>
        <w:pageBreakBefore w:val="0"/>
        <w:widowControl w:val="0"/>
        <w:kinsoku/>
        <w:wordWrap/>
        <w:overflowPunct/>
        <w:topLinePunct w:val="0"/>
        <w:autoSpaceDE w:val="0"/>
        <w:autoSpaceDN w:val="0"/>
        <w:bidi w:val="0"/>
        <w:adjustRightInd w:val="0"/>
        <w:snapToGrid/>
        <w:spacing w:beforeLines="0" w:afterLines="0" w:line="480" w:lineRule="auto"/>
        <w:jc w:val="right"/>
        <w:textAlignment w:val="auto"/>
        <w:rPr>
          <w:rFonts w:hint="eastAsia" w:ascii="仿宋" w:hAnsi="仿宋" w:eastAsia="仿宋" w:cs="仿宋"/>
          <w:sz w:val="24"/>
          <w:szCs w:val="24"/>
        </w:rPr>
      </w:pPr>
      <w:r>
        <w:rPr>
          <w:rFonts w:hint="eastAsia" w:ascii="仿宋" w:hAnsi="仿宋" w:eastAsia="仿宋" w:cs="仿宋"/>
          <w:sz w:val="24"/>
          <w:szCs w:val="24"/>
        </w:rPr>
        <w:t>日期：</w:t>
      </w:r>
    </w:p>
    <w:p>
      <w:pPr>
        <w:keepNext w:val="0"/>
        <w:keepLines w:val="0"/>
        <w:pageBreakBefore w:val="0"/>
        <w:widowControl w:val="0"/>
        <w:tabs>
          <w:tab w:val="left" w:pos="1620"/>
          <w:tab w:val="left" w:pos="1800"/>
        </w:tabs>
        <w:kinsoku/>
        <w:wordWrap/>
        <w:overflowPunct/>
        <w:topLinePunct w:val="0"/>
        <w:autoSpaceDE w:val="0"/>
        <w:autoSpaceDN w:val="0"/>
        <w:bidi w:val="0"/>
        <w:adjustRightInd w:val="0"/>
        <w:snapToGrid/>
        <w:spacing w:line="480" w:lineRule="auto"/>
        <w:ind w:firstLine="482" w:firstLineChars="200"/>
        <w:textAlignment w:val="auto"/>
        <w:rPr>
          <w:rFonts w:hint="eastAsia" w:ascii="仿宋" w:hAnsi="仿宋" w:eastAsia="仿宋" w:cs="仿宋"/>
          <w:b/>
          <w:bCs/>
          <w:sz w:val="24"/>
          <w:szCs w:val="24"/>
        </w:rPr>
      </w:pPr>
      <w:r>
        <w:rPr>
          <w:rFonts w:hint="eastAsia" w:ascii="仿宋" w:hAnsi="仿宋" w:eastAsia="仿宋" w:cs="仿宋"/>
          <w:b/>
          <w:bCs/>
          <w:sz w:val="24"/>
          <w:szCs w:val="24"/>
        </w:rPr>
        <w:t>1 从业人员、营业收入、资产总额填报上一年度数据，无上一年度数据的新成立企业可不填报。</w:t>
      </w:r>
    </w:p>
    <w:p>
      <w:pPr>
        <w:rPr>
          <w:rFonts w:hint="eastAsia" w:ascii="仿宋" w:hAnsi="仿宋" w:eastAsia="仿宋" w:cs="仿宋"/>
          <w:sz w:val="24"/>
          <w:szCs w:val="24"/>
        </w:rPr>
      </w:pPr>
    </w:p>
    <w:p>
      <w:pPr>
        <w:widowControl/>
        <w:jc w:val="left"/>
        <w:outlineLvl w:val="9"/>
        <w:rPr>
          <w:rFonts w:hint="eastAsia" w:ascii="仿宋" w:hAnsi="仿宋" w:eastAsia="仿宋" w:cs="仿宋"/>
          <w:b/>
          <w:bCs/>
          <w:color w:val="000000"/>
          <w:sz w:val="18"/>
          <w:szCs w:val="18"/>
          <w:highlight w:val="none"/>
          <w:lang w:bidi="ar"/>
        </w:rPr>
      </w:pPr>
    </w:p>
    <w:p>
      <w:pPr>
        <w:jc w:val="center"/>
        <w:outlineLvl w:val="9"/>
        <w:rPr>
          <w:rFonts w:hint="eastAsia" w:ascii="仿宋" w:hAnsi="仿宋" w:eastAsia="仿宋" w:cs="仿宋"/>
          <w:b/>
          <w:bCs/>
          <w:highlight w:val="none"/>
        </w:rPr>
      </w:pPr>
    </w:p>
    <w:p>
      <w:pPr>
        <w:widowControl/>
        <w:jc w:val="left"/>
        <w:outlineLvl w:val="9"/>
        <w:rPr>
          <w:rFonts w:hint="eastAsia" w:ascii="仿宋" w:hAnsi="仿宋" w:eastAsia="仿宋" w:cs="仿宋"/>
          <w:b/>
          <w:bCs/>
          <w:color w:val="000000"/>
          <w:sz w:val="18"/>
          <w:szCs w:val="18"/>
          <w:highlight w:val="none"/>
          <w:lang w:bidi="ar"/>
        </w:rPr>
      </w:pPr>
    </w:p>
    <w:p>
      <w:pPr>
        <w:keepNext/>
        <w:keepLines w:val="0"/>
        <w:pageBreakBefore w:val="0"/>
        <w:widowControl w:val="0"/>
        <w:kinsoku/>
        <w:wordWrap/>
        <w:overflowPunct/>
        <w:topLinePunct w:val="0"/>
        <w:autoSpaceDE/>
        <w:autoSpaceDN/>
        <w:bidi w:val="0"/>
        <w:adjustRightInd/>
        <w:snapToGrid/>
        <w:spacing w:before="0" w:beforeLines="0" w:line="360" w:lineRule="auto"/>
        <w:textAlignment w:val="auto"/>
        <w:outlineLvl w:val="9"/>
        <w:rPr>
          <w:rFonts w:hint="eastAsia" w:ascii="仿宋" w:hAnsi="仿宋" w:eastAsia="仿宋" w:cs="仿宋"/>
          <w:b/>
          <w:spacing w:val="6"/>
          <w:sz w:val="32"/>
          <w:szCs w:val="32"/>
          <w:highlight w:val="none"/>
        </w:rPr>
      </w:pPr>
      <w:bookmarkStart w:id="164" w:name="_Toc5227"/>
      <w:r>
        <w:rPr>
          <w:rStyle w:val="222"/>
          <w:rFonts w:hint="eastAsia" w:ascii="仿宋" w:hAnsi="仿宋" w:eastAsia="仿宋" w:cs="仿宋"/>
          <w:highlight w:val="none"/>
        </w:rPr>
        <w:t>附件</w:t>
      </w:r>
      <w:bookmarkStart w:id="165" w:name="OLE_LINK14"/>
      <w:bookmarkStart w:id="166" w:name="OLE_LINK13"/>
      <w:r>
        <w:rPr>
          <w:rStyle w:val="222"/>
          <w:rFonts w:hint="eastAsia" w:ascii="仿宋" w:hAnsi="仿宋" w:eastAsia="仿宋" w:cs="仿宋"/>
          <w:highlight w:val="none"/>
          <w:lang w:val="en-US" w:eastAsia="zh-CN"/>
        </w:rPr>
        <w:t xml:space="preserve">2  </w:t>
      </w:r>
      <w:r>
        <w:rPr>
          <w:rStyle w:val="222"/>
          <w:rFonts w:hint="eastAsia" w:ascii="仿宋" w:hAnsi="仿宋" w:eastAsia="仿宋" w:cs="仿宋"/>
          <w:highlight w:val="none"/>
        </w:rPr>
        <w:t>残疾人福利性单位声明函</w:t>
      </w:r>
      <w:bookmarkEnd w:id="162"/>
      <w:bookmarkEnd w:id="163"/>
      <w:bookmarkEnd w:id="164"/>
    </w:p>
    <w:bookmarkEnd w:id="165"/>
    <w:bookmarkEnd w:id="166"/>
    <w:p>
      <w:pPr>
        <w:spacing w:line="588" w:lineRule="exact"/>
        <w:outlineLvl w:val="9"/>
        <w:rPr>
          <w:rFonts w:hint="eastAsia" w:ascii="仿宋" w:hAnsi="仿宋" w:eastAsia="仿宋" w:cs="仿宋"/>
          <w:b/>
          <w:spacing w:val="6"/>
          <w:sz w:val="30"/>
          <w:szCs w:val="30"/>
          <w:highlight w:val="none"/>
        </w:rPr>
      </w:pPr>
    </w:p>
    <w:p>
      <w:pPr>
        <w:spacing w:line="588" w:lineRule="exact"/>
        <w:ind w:firstLine="504" w:firstLineChars="200"/>
        <w:outlineLvl w:val="9"/>
        <w:rPr>
          <w:rFonts w:hint="eastAsia" w:ascii="仿宋" w:hAnsi="仿宋" w:eastAsia="仿宋" w:cs="仿宋"/>
          <w:spacing w:val="6"/>
          <w:szCs w:val="24"/>
          <w:highlight w:val="none"/>
        </w:rPr>
      </w:pPr>
      <w:r>
        <w:rPr>
          <w:rFonts w:hint="eastAsia" w:ascii="仿宋" w:hAnsi="仿宋" w:eastAsia="仿宋" w:cs="仿宋"/>
          <w:spacing w:val="6"/>
          <w:szCs w:val="24"/>
          <w:highlight w:val="none"/>
        </w:rPr>
        <w:t>本单位郑重声明，根据《财政部 民政部 中国残疾人联合会关于促进残疾人就业政府采购政策的通知》（财库</w:t>
      </w:r>
      <w:r>
        <w:rPr>
          <w:rFonts w:hint="eastAsia" w:ascii="仿宋" w:hAnsi="仿宋" w:eastAsia="仿宋" w:cs="仿宋"/>
          <w:szCs w:val="24"/>
          <w:highlight w:val="none"/>
        </w:rPr>
        <w:t>〔2017〕 141</w:t>
      </w:r>
      <w:r>
        <w:rPr>
          <w:rFonts w:hint="eastAsia" w:ascii="仿宋" w:hAnsi="仿宋" w:eastAsia="仿宋" w:cs="仿宋"/>
          <w:spacing w:val="6"/>
          <w:szCs w:val="24"/>
          <w:highlight w:val="none"/>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pPr>
        <w:spacing w:line="588" w:lineRule="exact"/>
        <w:ind w:firstLine="504" w:firstLineChars="200"/>
        <w:outlineLvl w:val="9"/>
        <w:rPr>
          <w:rFonts w:hint="eastAsia" w:ascii="仿宋" w:hAnsi="仿宋" w:eastAsia="仿宋" w:cs="仿宋"/>
          <w:spacing w:val="6"/>
          <w:szCs w:val="24"/>
          <w:highlight w:val="none"/>
        </w:rPr>
      </w:pPr>
      <w:r>
        <w:rPr>
          <w:rFonts w:hint="eastAsia" w:ascii="仿宋" w:hAnsi="仿宋" w:eastAsia="仿宋" w:cs="仿宋"/>
          <w:spacing w:val="6"/>
          <w:szCs w:val="24"/>
          <w:highlight w:val="none"/>
        </w:rPr>
        <w:t>本单位对上述声明的真实性负责。如有虚假，将依法承担相应责任。</w:t>
      </w:r>
    </w:p>
    <w:p>
      <w:pPr>
        <w:spacing w:line="588" w:lineRule="exact"/>
        <w:ind w:firstLine="504" w:firstLineChars="200"/>
        <w:outlineLvl w:val="9"/>
        <w:rPr>
          <w:rFonts w:hint="eastAsia" w:ascii="仿宋" w:hAnsi="仿宋" w:eastAsia="仿宋" w:cs="仿宋"/>
          <w:spacing w:val="6"/>
          <w:szCs w:val="24"/>
          <w:highlight w:val="none"/>
        </w:rPr>
      </w:pPr>
    </w:p>
    <w:p>
      <w:pPr>
        <w:spacing w:line="588" w:lineRule="exact"/>
        <w:ind w:firstLine="504" w:firstLineChars="200"/>
        <w:outlineLvl w:val="9"/>
        <w:rPr>
          <w:rFonts w:hint="eastAsia" w:ascii="仿宋" w:hAnsi="仿宋" w:eastAsia="仿宋" w:cs="仿宋"/>
          <w:spacing w:val="6"/>
          <w:szCs w:val="24"/>
          <w:highlight w:val="none"/>
        </w:rPr>
      </w:pPr>
    </w:p>
    <w:p>
      <w:pPr>
        <w:spacing w:line="588" w:lineRule="exact"/>
        <w:ind w:firstLine="504" w:firstLineChars="200"/>
        <w:outlineLvl w:val="9"/>
        <w:rPr>
          <w:rFonts w:hint="eastAsia" w:ascii="仿宋" w:hAnsi="仿宋" w:eastAsia="仿宋" w:cs="仿宋"/>
          <w:spacing w:val="6"/>
          <w:szCs w:val="24"/>
          <w:highlight w:val="none"/>
        </w:rPr>
      </w:pPr>
    </w:p>
    <w:p>
      <w:pPr>
        <w:spacing w:line="588" w:lineRule="exact"/>
        <w:ind w:firstLine="504" w:firstLineChars="200"/>
        <w:outlineLvl w:val="9"/>
        <w:rPr>
          <w:rFonts w:hint="eastAsia" w:ascii="仿宋" w:hAnsi="仿宋" w:eastAsia="仿宋" w:cs="仿宋"/>
          <w:spacing w:val="6"/>
          <w:szCs w:val="24"/>
          <w:highlight w:val="none"/>
        </w:rPr>
      </w:pPr>
    </w:p>
    <w:p>
      <w:pPr>
        <w:spacing w:line="360" w:lineRule="auto"/>
        <w:ind w:firstLine="3472" w:firstLineChars="1400"/>
        <w:jc w:val="left"/>
        <w:outlineLvl w:val="9"/>
        <w:rPr>
          <w:rFonts w:hint="eastAsia" w:ascii="仿宋" w:hAnsi="仿宋" w:eastAsia="仿宋" w:cs="仿宋"/>
          <w:spacing w:val="4"/>
          <w:szCs w:val="24"/>
          <w:highlight w:val="none"/>
        </w:rPr>
      </w:pPr>
      <w:r>
        <w:rPr>
          <w:rFonts w:hint="eastAsia" w:ascii="仿宋" w:hAnsi="仿宋" w:eastAsia="仿宋" w:cs="仿宋"/>
          <w:spacing w:val="4"/>
          <w:szCs w:val="24"/>
          <w:highlight w:val="none"/>
        </w:rPr>
        <w:t>投标供应商名称：</w:t>
      </w:r>
      <w:r>
        <w:rPr>
          <w:rFonts w:hint="eastAsia" w:ascii="仿宋" w:hAnsi="仿宋" w:eastAsia="仿宋" w:cs="仿宋"/>
          <w:spacing w:val="4"/>
          <w:szCs w:val="24"/>
          <w:highlight w:val="none"/>
          <w:u w:val="single"/>
        </w:rPr>
        <w:t xml:space="preserve">                 （盖章）  </w:t>
      </w:r>
    </w:p>
    <w:p>
      <w:pPr>
        <w:spacing w:line="360" w:lineRule="auto"/>
        <w:ind w:firstLine="3472" w:firstLineChars="1400"/>
        <w:jc w:val="left"/>
        <w:outlineLvl w:val="9"/>
        <w:rPr>
          <w:rFonts w:hint="eastAsia" w:ascii="仿宋" w:hAnsi="仿宋" w:eastAsia="仿宋" w:cs="仿宋"/>
          <w:spacing w:val="4"/>
          <w:szCs w:val="24"/>
          <w:highlight w:val="none"/>
        </w:rPr>
      </w:pPr>
      <w:r>
        <w:rPr>
          <w:rFonts w:hint="eastAsia" w:ascii="仿宋" w:hAnsi="仿宋" w:eastAsia="仿宋" w:cs="仿宋"/>
          <w:spacing w:val="4"/>
          <w:szCs w:val="24"/>
          <w:highlight w:val="none"/>
        </w:rPr>
        <w:t>供应商法定代表人或被授权人：</w:t>
      </w:r>
      <w:r>
        <w:rPr>
          <w:rFonts w:hint="eastAsia" w:ascii="仿宋" w:hAnsi="仿宋" w:eastAsia="仿宋" w:cs="仿宋"/>
          <w:spacing w:val="4"/>
          <w:szCs w:val="24"/>
          <w:highlight w:val="none"/>
          <w:u w:val="single"/>
        </w:rPr>
        <w:t xml:space="preserve">  （签字或盖章）</w:t>
      </w:r>
    </w:p>
    <w:p>
      <w:pPr>
        <w:spacing w:line="360" w:lineRule="auto"/>
        <w:ind w:firstLine="3472" w:firstLineChars="1400"/>
        <w:jc w:val="left"/>
        <w:outlineLvl w:val="9"/>
        <w:rPr>
          <w:rFonts w:hint="eastAsia" w:ascii="仿宋" w:hAnsi="仿宋" w:eastAsia="仿宋" w:cs="仿宋"/>
          <w:spacing w:val="4"/>
          <w:szCs w:val="24"/>
          <w:highlight w:val="none"/>
        </w:rPr>
      </w:pPr>
      <w:r>
        <w:rPr>
          <w:rFonts w:hint="eastAsia" w:ascii="仿宋" w:hAnsi="仿宋" w:eastAsia="仿宋" w:cs="仿宋"/>
          <w:spacing w:val="4"/>
          <w:szCs w:val="24"/>
          <w:highlight w:val="none"/>
        </w:rPr>
        <w:t>日      期：</w:t>
      </w:r>
      <w:r>
        <w:rPr>
          <w:rFonts w:hint="eastAsia" w:ascii="仿宋" w:hAnsi="仿宋" w:eastAsia="仿宋" w:cs="仿宋"/>
          <w:spacing w:val="4"/>
          <w:szCs w:val="24"/>
          <w:highlight w:val="none"/>
          <w:u w:val="single"/>
        </w:rPr>
        <w:t xml:space="preserve">                               </w:t>
      </w:r>
    </w:p>
    <w:p>
      <w:pPr>
        <w:jc w:val="center"/>
        <w:outlineLvl w:val="9"/>
        <w:rPr>
          <w:rFonts w:hint="eastAsia" w:ascii="仿宋" w:hAnsi="仿宋" w:eastAsia="仿宋" w:cs="仿宋"/>
          <w:b/>
          <w:bCs/>
          <w:highlight w:val="none"/>
        </w:rPr>
      </w:pPr>
    </w:p>
    <w:p>
      <w:pPr>
        <w:jc w:val="center"/>
        <w:outlineLvl w:val="9"/>
        <w:rPr>
          <w:rFonts w:hint="eastAsia" w:ascii="仿宋" w:hAnsi="仿宋" w:eastAsia="仿宋" w:cs="仿宋"/>
          <w:b/>
          <w:bCs/>
          <w:highlight w:val="none"/>
        </w:rPr>
      </w:pPr>
    </w:p>
    <w:p>
      <w:pPr>
        <w:jc w:val="center"/>
        <w:outlineLvl w:val="9"/>
        <w:rPr>
          <w:rFonts w:hint="eastAsia" w:ascii="仿宋" w:hAnsi="仿宋" w:eastAsia="仿宋" w:cs="仿宋"/>
          <w:b/>
          <w:bCs/>
          <w:highlight w:val="none"/>
        </w:rPr>
      </w:pPr>
    </w:p>
    <w:p>
      <w:pPr>
        <w:jc w:val="center"/>
        <w:outlineLvl w:val="9"/>
        <w:rPr>
          <w:rFonts w:hint="eastAsia" w:ascii="仿宋" w:hAnsi="仿宋" w:eastAsia="仿宋" w:cs="仿宋"/>
          <w:b/>
          <w:bCs/>
          <w:highlight w:val="none"/>
        </w:rPr>
      </w:pPr>
    </w:p>
    <w:p>
      <w:pPr>
        <w:tabs>
          <w:tab w:val="left" w:pos="1620"/>
          <w:tab w:val="left" w:pos="1800"/>
        </w:tabs>
        <w:spacing w:line="440" w:lineRule="exact"/>
        <w:ind w:right="617" w:rightChars="257"/>
        <w:outlineLvl w:val="9"/>
        <w:rPr>
          <w:rFonts w:hint="eastAsia" w:ascii="仿宋" w:hAnsi="仿宋" w:eastAsia="仿宋" w:cs="仿宋"/>
          <w:highlight w:val="none"/>
        </w:rPr>
      </w:pPr>
    </w:p>
    <w:p>
      <w:pPr>
        <w:outlineLvl w:val="9"/>
        <w:rPr>
          <w:rFonts w:hint="eastAsia" w:ascii="仿宋" w:hAnsi="仿宋" w:eastAsia="仿宋" w:cs="仿宋"/>
          <w:szCs w:val="24"/>
          <w:highlight w:val="none"/>
        </w:rPr>
      </w:pPr>
    </w:p>
    <w:p>
      <w:pPr>
        <w:outlineLvl w:val="9"/>
        <w:rPr>
          <w:rFonts w:hint="eastAsia" w:ascii="仿宋" w:hAnsi="仿宋" w:eastAsia="仿宋" w:cs="仿宋"/>
          <w:szCs w:val="24"/>
          <w:highlight w:val="none"/>
        </w:rPr>
      </w:pPr>
    </w:p>
    <w:p>
      <w:pPr>
        <w:outlineLvl w:val="9"/>
        <w:rPr>
          <w:rFonts w:hint="eastAsia" w:ascii="仿宋" w:hAnsi="仿宋" w:eastAsia="仿宋" w:cs="仿宋"/>
          <w:szCs w:val="24"/>
          <w:highlight w:val="none"/>
        </w:rPr>
      </w:pPr>
    </w:p>
    <w:p>
      <w:pPr>
        <w:outlineLvl w:val="9"/>
        <w:rPr>
          <w:rFonts w:hint="eastAsia" w:ascii="仿宋" w:hAnsi="仿宋" w:eastAsia="仿宋" w:cs="仿宋"/>
          <w:szCs w:val="24"/>
          <w:highlight w:val="none"/>
        </w:rPr>
      </w:pPr>
    </w:p>
    <w:p>
      <w:pPr>
        <w:outlineLvl w:val="9"/>
        <w:rPr>
          <w:rFonts w:hint="eastAsia" w:ascii="仿宋" w:hAnsi="仿宋" w:eastAsia="仿宋" w:cs="仿宋"/>
          <w:szCs w:val="24"/>
          <w:highlight w:val="none"/>
        </w:rPr>
      </w:pPr>
    </w:p>
    <w:p>
      <w:pPr>
        <w:outlineLvl w:val="9"/>
        <w:rPr>
          <w:rFonts w:hint="eastAsia" w:ascii="仿宋" w:hAnsi="仿宋" w:eastAsia="仿宋" w:cs="仿宋"/>
          <w:szCs w:val="24"/>
          <w:highlight w:val="none"/>
        </w:rPr>
      </w:pPr>
    </w:p>
    <w:p>
      <w:pPr>
        <w:outlineLvl w:val="9"/>
        <w:rPr>
          <w:rFonts w:hint="eastAsia" w:ascii="仿宋" w:hAnsi="仿宋" w:eastAsia="仿宋" w:cs="仿宋"/>
          <w:szCs w:val="24"/>
          <w:highlight w:val="none"/>
        </w:rPr>
      </w:pPr>
    </w:p>
    <w:p>
      <w:pPr>
        <w:outlineLvl w:val="9"/>
        <w:rPr>
          <w:rFonts w:hint="eastAsia" w:ascii="仿宋" w:hAnsi="仿宋" w:eastAsia="仿宋" w:cs="仿宋"/>
          <w:szCs w:val="24"/>
          <w:highlight w:val="none"/>
        </w:rPr>
      </w:pPr>
    </w:p>
    <w:p>
      <w:pPr>
        <w:spacing w:before="0" w:beforeLines="0" w:line="360" w:lineRule="auto"/>
        <w:outlineLvl w:val="9"/>
        <w:rPr>
          <w:rFonts w:hint="eastAsia" w:ascii="仿宋" w:hAnsi="仿宋" w:eastAsia="仿宋" w:cs="仿宋"/>
          <w:b/>
          <w:bCs/>
          <w:sz w:val="32"/>
          <w:szCs w:val="32"/>
          <w:highlight w:val="none"/>
        </w:rPr>
      </w:pPr>
      <w:r>
        <w:rPr>
          <w:rFonts w:hint="eastAsia" w:ascii="仿宋" w:hAnsi="仿宋" w:eastAsia="仿宋" w:cs="仿宋"/>
          <w:b/>
          <w:sz w:val="30"/>
          <w:szCs w:val="30"/>
          <w:highlight w:val="none"/>
        </w:rPr>
        <w:br w:type="page"/>
      </w:r>
      <w:bookmarkStart w:id="167" w:name="_Toc9330"/>
      <w:bookmarkStart w:id="168" w:name="_Toc20126"/>
      <w:bookmarkStart w:id="169" w:name="_Toc13940"/>
      <w:r>
        <w:rPr>
          <w:rStyle w:val="222"/>
          <w:rFonts w:hint="eastAsia" w:ascii="仿宋" w:hAnsi="仿宋" w:eastAsia="仿宋" w:cs="仿宋"/>
          <w:highlight w:val="none"/>
        </w:rPr>
        <w:t>附件</w:t>
      </w:r>
      <w:r>
        <w:rPr>
          <w:rStyle w:val="222"/>
          <w:rFonts w:hint="eastAsia" w:ascii="仿宋" w:hAnsi="仿宋" w:eastAsia="仿宋" w:cs="仿宋"/>
          <w:highlight w:val="none"/>
          <w:lang w:val="en-US" w:eastAsia="zh-CN"/>
        </w:rPr>
        <w:t xml:space="preserve">3  </w:t>
      </w:r>
      <w:r>
        <w:rPr>
          <w:rStyle w:val="222"/>
          <w:rFonts w:hint="eastAsia" w:ascii="仿宋" w:hAnsi="仿宋" w:eastAsia="仿宋" w:cs="仿宋"/>
          <w:highlight w:val="none"/>
        </w:rPr>
        <w:t>监狱企业证明文件</w:t>
      </w:r>
      <w:bookmarkEnd w:id="167"/>
      <w:bookmarkEnd w:id="168"/>
      <w:bookmarkEnd w:id="169"/>
    </w:p>
    <w:p>
      <w:pPr>
        <w:pStyle w:val="17"/>
        <w:outlineLvl w:val="9"/>
        <w:rPr>
          <w:rFonts w:hint="eastAsia" w:ascii="仿宋" w:hAnsi="仿宋" w:eastAsia="仿宋" w:cs="仿宋"/>
          <w:highlight w:val="none"/>
        </w:rPr>
      </w:pPr>
    </w:p>
    <w:p>
      <w:pPr>
        <w:spacing w:line="500" w:lineRule="exact"/>
        <w:ind w:firstLine="480" w:firstLineChars="200"/>
        <w:jc w:val="left"/>
        <w:outlineLvl w:val="9"/>
        <w:rPr>
          <w:rFonts w:hint="eastAsia" w:ascii="仿宋" w:hAnsi="仿宋" w:eastAsia="仿宋" w:cs="仿宋"/>
          <w:highlight w:val="none"/>
        </w:rPr>
      </w:pPr>
      <w:r>
        <w:rPr>
          <w:rFonts w:hint="eastAsia" w:ascii="仿宋" w:hAnsi="仿宋" w:eastAsia="仿宋" w:cs="仿宋"/>
          <w:highlight w:val="none"/>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pPr>
        <w:spacing w:line="500" w:lineRule="exact"/>
        <w:ind w:firstLine="480" w:firstLineChars="200"/>
        <w:jc w:val="left"/>
        <w:outlineLvl w:val="9"/>
        <w:rPr>
          <w:rFonts w:hint="eastAsia" w:ascii="仿宋" w:hAnsi="仿宋" w:eastAsia="仿宋" w:cs="仿宋"/>
          <w:highlight w:val="none"/>
        </w:rPr>
      </w:pPr>
      <w:r>
        <w:rPr>
          <w:rFonts w:hint="eastAsia" w:ascii="仿宋" w:hAnsi="仿宋" w:eastAsia="仿宋" w:cs="仿宋"/>
          <w:highlight w:val="none"/>
        </w:rPr>
        <w:t>监狱企业参加政府采购活动时，应当提供由省级以上监狱管理局、戒毒管理局（含新疆生产建设兵团）出具的属于监狱企业的证明文件。</w:t>
      </w:r>
    </w:p>
    <w:p>
      <w:pPr>
        <w:spacing w:line="360" w:lineRule="auto"/>
        <w:ind w:firstLine="1240" w:firstLineChars="500"/>
        <w:jc w:val="left"/>
        <w:rPr>
          <w:rFonts w:hint="eastAsia" w:ascii="仿宋" w:hAnsi="仿宋" w:eastAsia="仿宋" w:cs="仿宋"/>
          <w:spacing w:val="4"/>
          <w:szCs w:val="24"/>
          <w:highlight w:val="none"/>
        </w:rPr>
      </w:pPr>
    </w:p>
    <w:p>
      <w:pPr>
        <w:spacing w:line="360" w:lineRule="auto"/>
        <w:ind w:firstLine="1240" w:firstLineChars="500"/>
        <w:jc w:val="left"/>
        <w:rPr>
          <w:rFonts w:hint="eastAsia" w:ascii="仿宋" w:hAnsi="仿宋" w:eastAsia="仿宋" w:cs="仿宋"/>
          <w:spacing w:val="4"/>
          <w:szCs w:val="24"/>
          <w:highlight w:val="none"/>
        </w:rPr>
      </w:pPr>
    </w:p>
    <w:p>
      <w:pPr>
        <w:spacing w:line="360" w:lineRule="auto"/>
        <w:ind w:firstLine="1240" w:firstLineChars="500"/>
        <w:jc w:val="left"/>
        <w:rPr>
          <w:rFonts w:hint="eastAsia" w:ascii="仿宋" w:hAnsi="仿宋" w:eastAsia="仿宋" w:cs="仿宋"/>
          <w:spacing w:val="4"/>
          <w:szCs w:val="24"/>
          <w:highlight w:val="none"/>
        </w:rPr>
      </w:pPr>
    </w:p>
    <w:p>
      <w:pPr>
        <w:spacing w:line="360" w:lineRule="auto"/>
        <w:ind w:firstLine="1240" w:firstLineChars="500"/>
        <w:jc w:val="left"/>
        <w:rPr>
          <w:rFonts w:hint="eastAsia" w:ascii="仿宋" w:hAnsi="仿宋" w:eastAsia="仿宋" w:cs="仿宋"/>
          <w:spacing w:val="4"/>
          <w:szCs w:val="24"/>
          <w:highlight w:val="none"/>
        </w:rPr>
      </w:pPr>
      <w:r>
        <w:rPr>
          <w:rFonts w:hint="eastAsia" w:ascii="仿宋" w:hAnsi="仿宋" w:eastAsia="仿宋" w:cs="仿宋"/>
          <w:spacing w:val="4"/>
          <w:szCs w:val="24"/>
          <w:highlight w:val="none"/>
        </w:rPr>
        <w:t xml:space="preserve"> </w:t>
      </w:r>
      <w:r>
        <w:rPr>
          <w:rFonts w:hint="eastAsia" w:ascii="仿宋" w:hAnsi="仿宋" w:eastAsia="仿宋" w:cs="仿宋"/>
          <w:spacing w:val="4"/>
          <w:szCs w:val="24"/>
          <w:highlight w:val="none"/>
        </w:rPr>
        <w:tab/>
      </w:r>
    </w:p>
    <w:p>
      <w:pPr>
        <w:spacing w:line="360" w:lineRule="auto"/>
        <w:ind w:firstLine="1240" w:firstLineChars="500"/>
        <w:jc w:val="left"/>
        <w:rPr>
          <w:rFonts w:hint="eastAsia" w:ascii="仿宋" w:hAnsi="仿宋" w:eastAsia="仿宋" w:cs="仿宋"/>
          <w:spacing w:val="4"/>
          <w:szCs w:val="24"/>
          <w:highlight w:val="none"/>
        </w:rPr>
      </w:pPr>
    </w:p>
    <w:p>
      <w:pPr>
        <w:spacing w:line="360" w:lineRule="auto"/>
        <w:ind w:firstLine="3472" w:firstLineChars="1400"/>
        <w:jc w:val="left"/>
        <w:rPr>
          <w:rFonts w:hint="eastAsia" w:ascii="仿宋" w:hAnsi="仿宋" w:eastAsia="仿宋" w:cs="仿宋"/>
          <w:spacing w:val="4"/>
          <w:szCs w:val="24"/>
          <w:highlight w:val="none"/>
        </w:rPr>
      </w:pPr>
      <w:r>
        <w:rPr>
          <w:rFonts w:hint="eastAsia" w:ascii="仿宋" w:hAnsi="仿宋" w:eastAsia="仿宋" w:cs="仿宋"/>
          <w:spacing w:val="4"/>
          <w:szCs w:val="24"/>
          <w:highlight w:val="none"/>
        </w:rPr>
        <w:t>投标供应商名称：</w:t>
      </w:r>
      <w:r>
        <w:rPr>
          <w:rFonts w:hint="eastAsia" w:ascii="仿宋" w:hAnsi="仿宋" w:eastAsia="仿宋" w:cs="仿宋"/>
          <w:spacing w:val="4"/>
          <w:szCs w:val="24"/>
          <w:highlight w:val="none"/>
          <w:u w:val="single"/>
        </w:rPr>
        <w:t xml:space="preserve">                 （盖章）  </w:t>
      </w:r>
    </w:p>
    <w:p>
      <w:pPr>
        <w:spacing w:line="360" w:lineRule="auto"/>
        <w:ind w:firstLine="3472" w:firstLineChars="1400"/>
        <w:jc w:val="left"/>
        <w:rPr>
          <w:rFonts w:hint="eastAsia" w:ascii="仿宋" w:hAnsi="仿宋" w:eastAsia="仿宋" w:cs="仿宋"/>
          <w:spacing w:val="4"/>
          <w:szCs w:val="24"/>
          <w:highlight w:val="none"/>
        </w:rPr>
      </w:pPr>
      <w:r>
        <w:rPr>
          <w:rFonts w:hint="eastAsia" w:ascii="仿宋" w:hAnsi="仿宋" w:eastAsia="仿宋" w:cs="仿宋"/>
          <w:spacing w:val="4"/>
          <w:szCs w:val="24"/>
          <w:highlight w:val="none"/>
        </w:rPr>
        <w:t>供应商法定代表人或被授权人：</w:t>
      </w:r>
      <w:r>
        <w:rPr>
          <w:rFonts w:hint="eastAsia" w:ascii="仿宋" w:hAnsi="仿宋" w:eastAsia="仿宋" w:cs="仿宋"/>
          <w:spacing w:val="4"/>
          <w:szCs w:val="24"/>
          <w:highlight w:val="none"/>
          <w:u w:val="single"/>
        </w:rPr>
        <w:t xml:space="preserve">  （签字或盖章）</w:t>
      </w:r>
    </w:p>
    <w:p>
      <w:pPr>
        <w:spacing w:line="360" w:lineRule="auto"/>
        <w:ind w:firstLine="3472" w:firstLineChars="1400"/>
        <w:jc w:val="left"/>
        <w:rPr>
          <w:rFonts w:hint="eastAsia" w:ascii="仿宋" w:hAnsi="仿宋" w:eastAsia="仿宋" w:cs="仿宋"/>
          <w:spacing w:val="4"/>
          <w:szCs w:val="24"/>
          <w:highlight w:val="none"/>
        </w:rPr>
      </w:pPr>
      <w:r>
        <w:rPr>
          <w:rFonts w:hint="eastAsia" w:ascii="仿宋" w:hAnsi="仿宋" w:eastAsia="仿宋" w:cs="仿宋"/>
          <w:spacing w:val="4"/>
          <w:szCs w:val="24"/>
          <w:highlight w:val="none"/>
        </w:rPr>
        <w:t>日      期：</w:t>
      </w:r>
      <w:r>
        <w:rPr>
          <w:rFonts w:hint="eastAsia" w:ascii="仿宋" w:hAnsi="仿宋" w:eastAsia="仿宋" w:cs="仿宋"/>
          <w:spacing w:val="4"/>
          <w:szCs w:val="24"/>
          <w:highlight w:val="none"/>
          <w:u w:val="single"/>
        </w:rPr>
        <w:t xml:space="preserve">                               </w:t>
      </w:r>
    </w:p>
    <w:p>
      <w:pPr>
        <w:pStyle w:val="76"/>
        <w:spacing w:line="400" w:lineRule="exact"/>
        <w:ind w:left="482" w:hanging="482"/>
        <w:jc w:val="center"/>
        <w:rPr>
          <w:rStyle w:val="222"/>
          <w:rFonts w:hint="eastAsia" w:ascii="仿宋" w:hAnsi="仿宋" w:eastAsia="仿宋" w:cs="仿宋"/>
          <w:highlight w:val="none"/>
        </w:rPr>
      </w:pPr>
    </w:p>
    <w:p>
      <w:pPr>
        <w:pStyle w:val="76"/>
        <w:spacing w:line="400" w:lineRule="exact"/>
        <w:ind w:left="482" w:hanging="482"/>
        <w:jc w:val="center"/>
        <w:rPr>
          <w:rStyle w:val="222"/>
          <w:rFonts w:hint="eastAsia" w:ascii="仿宋" w:hAnsi="仿宋" w:eastAsia="仿宋" w:cs="仿宋"/>
          <w:highlight w:val="none"/>
        </w:rPr>
      </w:pPr>
    </w:p>
    <w:p>
      <w:pPr>
        <w:pStyle w:val="76"/>
        <w:spacing w:line="400" w:lineRule="exact"/>
        <w:ind w:left="482" w:hanging="482"/>
        <w:jc w:val="center"/>
        <w:rPr>
          <w:rStyle w:val="222"/>
          <w:rFonts w:hint="eastAsia" w:ascii="仿宋" w:hAnsi="仿宋" w:eastAsia="仿宋" w:cs="仿宋"/>
          <w:highlight w:val="none"/>
        </w:rPr>
      </w:pPr>
    </w:p>
    <w:p>
      <w:pPr>
        <w:pStyle w:val="76"/>
        <w:spacing w:line="400" w:lineRule="exact"/>
        <w:ind w:left="482" w:hanging="482"/>
        <w:jc w:val="center"/>
        <w:rPr>
          <w:rStyle w:val="222"/>
          <w:rFonts w:hint="eastAsia" w:ascii="仿宋" w:hAnsi="仿宋" w:eastAsia="仿宋" w:cs="仿宋"/>
          <w:highlight w:val="none"/>
        </w:rPr>
      </w:pPr>
    </w:p>
    <w:p>
      <w:pPr>
        <w:bidi w:val="0"/>
        <w:rPr>
          <w:rFonts w:hint="eastAsia" w:ascii="仿宋" w:hAnsi="仿宋" w:eastAsia="仿宋" w:cs="仿宋"/>
          <w:b/>
          <w:bCs/>
          <w:color w:val="auto"/>
          <w:szCs w:val="24"/>
          <w:highlight w:val="none"/>
        </w:rPr>
      </w:pPr>
    </w:p>
    <w:p>
      <w:pPr>
        <w:shd w:val="clear"/>
        <w:spacing w:line="560" w:lineRule="exact"/>
        <w:ind w:firstLine="241" w:firstLineChars="100"/>
        <w:rPr>
          <w:rFonts w:hint="eastAsia" w:ascii="仿宋" w:hAnsi="仿宋" w:eastAsia="仿宋" w:cs="仿宋"/>
          <w:b/>
          <w:bCs/>
          <w:color w:val="auto"/>
          <w:szCs w:val="24"/>
          <w:highlight w:val="none"/>
        </w:rPr>
      </w:pPr>
    </w:p>
    <w:p>
      <w:pPr>
        <w:shd w:val="clear"/>
        <w:spacing w:line="560" w:lineRule="exact"/>
        <w:ind w:firstLine="241" w:firstLineChars="100"/>
        <w:rPr>
          <w:rFonts w:hint="eastAsia" w:ascii="仿宋" w:hAnsi="仿宋" w:eastAsia="仿宋" w:cs="仿宋"/>
          <w:b/>
          <w:bCs/>
          <w:color w:val="auto"/>
          <w:szCs w:val="24"/>
          <w:highlight w:val="none"/>
        </w:rPr>
      </w:pPr>
    </w:p>
    <w:p>
      <w:pPr>
        <w:shd w:val="clear"/>
        <w:spacing w:line="560" w:lineRule="exact"/>
        <w:ind w:firstLine="241" w:firstLineChars="100"/>
        <w:rPr>
          <w:rFonts w:hint="eastAsia" w:ascii="仿宋" w:hAnsi="仿宋" w:eastAsia="仿宋" w:cs="仿宋"/>
          <w:b/>
          <w:bCs/>
          <w:color w:val="auto"/>
          <w:szCs w:val="24"/>
          <w:highlight w:val="none"/>
        </w:rPr>
      </w:pPr>
    </w:p>
    <w:p>
      <w:pPr>
        <w:shd w:val="clear"/>
        <w:spacing w:line="560" w:lineRule="exact"/>
        <w:ind w:firstLine="241" w:firstLineChars="100"/>
        <w:rPr>
          <w:rFonts w:hint="eastAsia" w:ascii="仿宋" w:hAnsi="仿宋" w:eastAsia="仿宋" w:cs="仿宋"/>
          <w:b/>
          <w:bCs/>
          <w:color w:val="auto"/>
          <w:szCs w:val="24"/>
          <w:highlight w:val="none"/>
        </w:rPr>
      </w:pPr>
    </w:p>
    <w:bookmarkEnd w:id="113"/>
    <w:bookmarkEnd w:id="114"/>
    <w:bookmarkEnd w:id="115"/>
    <w:bookmarkEnd w:id="116"/>
    <w:bookmarkEnd w:id="117"/>
    <w:bookmarkEnd w:id="118"/>
    <w:bookmarkEnd w:id="119"/>
    <w:p>
      <w:pPr>
        <w:pStyle w:val="106"/>
        <w:numPr>
          <w:ilvl w:val="0"/>
          <w:numId w:val="0"/>
        </w:numPr>
        <w:shd w:val="clear"/>
        <w:tabs>
          <w:tab w:val="left" w:pos="240"/>
          <w:tab w:val="left" w:pos="960"/>
        </w:tabs>
        <w:spacing w:beforeLines="0" w:line="400" w:lineRule="exact"/>
        <w:jc w:val="left"/>
        <w:rPr>
          <w:rFonts w:hint="eastAsia" w:ascii="仿宋" w:hAnsi="仿宋" w:eastAsia="仿宋" w:cs="仿宋"/>
          <w:color w:val="auto"/>
          <w:highlight w:val="none"/>
        </w:rPr>
      </w:pPr>
    </w:p>
    <w:sectPr>
      <w:headerReference r:id="rId13" w:type="first"/>
      <w:pgSz w:w="11906" w:h="16838"/>
      <w:pgMar w:top="1440" w:right="1080" w:bottom="1440" w:left="1080" w:header="1134" w:footer="992" w:gutter="0"/>
      <w:pgNumType w:fmt="decimal"/>
      <w:cols w:space="720" w:num="1"/>
      <w:titlePg/>
      <w:docGrid w:type="lines" w:linePitch="33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Arial Unicode MS">
    <w:altName w:val="宋体"/>
    <w:panose1 w:val="020B0604020202020204"/>
    <w:charset w:val="86"/>
    <w:family w:val="swiss"/>
    <w:pitch w:val="default"/>
    <w:sig w:usb0="00000000" w:usb1="00000000" w:usb2="0000003F" w:usb3="00000000" w:csb0="603F01FF" w:csb1="FFFF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Copperplate Gothic Bold">
    <w:altName w:val="Segoe Print"/>
    <w:panose1 w:val="020E0705020206020404"/>
    <w:charset w:val="00"/>
    <w:family w:val="swiss"/>
    <w:pitch w:val="default"/>
    <w:sig w:usb0="00000000" w:usb1="00000000" w:usb2="00000000" w:usb3="00000000" w:csb0="20000001" w:csb1="00000000"/>
  </w:font>
  <w:font w:name="Consolas">
    <w:panose1 w:val="020B0609020204030204"/>
    <w:charset w:val="00"/>
    <w:family w:val="modern"/>
    <w:pitch w:val="default"/>
    <w:sig w:usb0="E00006FF" w:usb1="0000FCFF" w:usb2="00000001" w:usb3="00000000" w:csb0="6000019F" w:csb1="DFD70000"/>
  </w:font>
  <w:font w:name="AGYXIQ+Frutiger-Cn">
    <w:altName w:val="宋体"/>
    <w:panose1 w:val="00000000000000000000"/>
    <w:charset w:val="86"/>
    <w:family w:val="swiss"/>
    <w:pitch w:val="default"/>
    <w:sig w:usb0="00000000" w:usb1="00000000" w:usb2="00000010" w:usb3="00000000" w:csb0="00040000"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5646"/>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2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lang w:eastAsia="zh-C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pStyle w:val="29"/>
                    </w:pPr>
                    <w:r>
                      <w:t xml:space="preserve">第 </w:t>
                    </w:r>
                    <w:r>
                      <w:fldChar w:fldCharType="begin"/>
                    </w:r>
                    <w:r>
                      <w:instrText xml:space="preserve"> PAGE  \* MERGEFORMAT </w:instrText>
                    </w:r>
                    <w:r>
                      <w:fldChar w:fldCharType="separate"/>
                    </w:r>
                    <w:r>
                      <w:t>55</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rPr>
        <w:rFonts w:hint="eastAsia"/>
        <w:lang w:eastAsia="zh-C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9"/>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7aJO4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F7aJO4zAgAAYwQAAA4AAAAAAAAAAQAgAAAAHwEAAGRycy9lMm9Eb2MueG1sUEsF&#10;BgAAAAAGAAYAWQEAAMQFAAAAAA==&#10;">
              <v:fill on="f" focussize="0,0"/>
              <v:stroke on="f" weight="0.5pt"/>
              <v:imagedata o:title=""/>
              <o:lock v:ext="edit" aspectratio="f"/>
              <v:textbox inset="0mm,0mm,0mm,0mm" style="mso-fit-shape-to-text:t;">
                <w:txbxContent>
                  <w:p>
                    <w:pPr>
                      <w:pStyle w:val="29"/>
                    </w:pPr>
                    <w:r>
                      <w:t xml:space="preserve">第 </w:t>
                    </w:r>
                    <w:r>
                      <w:fldChar w:fldCharType="begin"/>
                    </w:r>
                    <w:r>
                      <w:instrText xml:space="preserve"> PAGE  \* MERGEFORMAT </w:instrText>
                    </w:r>
                    <w:r>
                      <w:fldChar w:fldCharType="separate"/>
                    </w:r>
                    <w:r>
                      <w:t>54</w:t>
                    </w:r>
                    <w:r>
                      <w:fldChar w:fldCharType="end"/>
                    </w:r>
                    <w:r>
                      <w:t xml:space="preserve"> 页 共 </w:t>
                    </w:r>
                    <w:r>
                      <w:fldChar w:fldCharType="begin"/>
                    </w:r>
                    <w:r>
                      <w:instrText xml:space="preserve"> NUMPAGES  \* MERGEFORMAT </w:instrText>
                    </w:r>
                    <w:r>
                      <w:fldChar w:fldCharType="separate"/>
                    </w:r>
                    <w:r>
                      <w:t>95</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jc w:val="both"/>
    </w:pPr>
    <w:r>
      <w:rPr>
        <w:rFonts w:hint="eastAsia" w:ascii="宋体" w:hAnsi="宋体" w:cs="宋体"/>
      </w:rPr>
      <w:t xml:space="preserve"> </w:t>
    </w:r>
    <w:r>
      <w:rPr>
        <w:rFonts w:hint="eastAsia" w:hAnsi="宋体"/>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Bdr>
        <w:bottom w:val="none" w:color="auto" w:sz="0" w:space="1"/>
      </w:pBd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E2F662"/>
    <w:multiLevelType w:val="singleLevel"/>
    <w:tmpl w:val="91E2F662"/>
    <w:lvl w:ilvl="0" w:tentative="0">
      <w:start w:val="4"/>
      <w:numFmt w:val="chineseCounting"/>
      <w:suff w:val="space"/>
      <w:lvlText w:val="第%1章"/>
      <w:lvlJc w:val="left"/>
      <w:rPr>
        <w:rFonts w:hint="eastAsia"/>
      </w:rPr>
    </w:lvl>
  </w:abstractNum>
  <w:abstractNum w:abstractNumId="1">
    <w:nsid w:val="00000002"/>
    <w:multiLevelType w:val="multilevel"/>
    <w:tmpl w:val="00000002"/>
    <w:lvl w:ilvl="0" w:tentative="0">
      <w:start w:val="1"/>
      <w:numFmt w:val="decimal"/>
      <w:pStyle w:val="93"/>
      <w:lvlText w:val="%1. "/>
      <w:lvlJc w:val="left"/>
      <w:pPr>
        <w:tabs>
          <w:tab w:val="left" w:pos="839"/>
        </w:tabs>
        <w:ind w:left="839" w:hanging="419"/>
      </w:pPr>
      <w:rPr>
        <w:rFonts w:hint="eastAsia"/>
      </w:rPr>
    </w:lvl>
    <w:lvl w:ilvl="1" w:tentative="0">
      <w:start w:val="1"/>
      <w:numFmt w:val="upperLetter"/>
      <w:pStyle w:val="82"/>
      <w:lvlText w:val="%2. "/>
      <w:lvlJc w:val="left"/>
      <w:pPr>
        <w:tabs>
          <w:tab w:val="left" w:pos="1049"/>
        </w:tabs>
        <w:ind w:left="1049" w:hanging="420"/>
      </w:pPr>
      <w:rPr>
        <w:rFonts w:hint="eastAsia"/>
      </w:rPr>
    </w:lvl>
    <w:lvl w:ilvl="2" w:tentative="0">
      <w:start w:val="1"/>
      <w:numFmt w:val="lowerLetter"/>
      <w:pStyle w:val="73"/>
      <w:lvlText w:val="%3. "/>
      <w:lvlJc w:val="left"/>
      <w:pPr>
        <w:tabs>
          <w:tab w:val="left" w:pos="1259"/>
        </w:tabs>
        <w:ind w:left="1259" w:hanging="420"/>
      </w:pPr>
      <w:rPr>
        <w:rFonts w:hint="eastAsia"/>
      </w:rPr>
    </w:lvl>
    <w:lvl w:ilvl="3" w:tentative="0">
      <w:start w:val="1"/>
      <w:numFmt w:val="lowerLetter"/>
      <w:pStyle w:val="119"/>
      <w:lvlText w:val="%4) "/>
      <w:lvlJc w:val="left"/>
      <w:pPr>
        <w:tabs>
          <w:tab w:val="left" w:pos="1469"/>
        </w:tabs>
        <w:ind w:left="1469" w:hanging="420"/>
      </w:pPr>
      <w:rPr>
        <w:rFonts w:hint="eastAsia"/>
      </w:rPr>
    </w:lvl>
    <w:lvl w:ilvl="4" w:tentative="0">
      <w:start w:val="2"/>
      <w:numFmt w:val="decimal"/>
      <w:lvlText w:val="%1."/>
      <w:lvlJc w:val="left"/>
      <w:pPr>
        <w:tabs>
          <w:tab w:val="left" w:pos="312"/>
        </w:tabs>
        <w:ind w:firstLine="0"/>
      </w:pPr>
    </w:lvl>
    <w:lvl w:ilvl="5" w:tentative="0">
      <w:start w:val="2"/>
      <w:numFmt w:val="decimal"/>
      <w:lvlText w:val="%1."/>
      <w:lvlJc w:val="left"/>
      <w:pPr>
        <w:tabs>
          <w:tab w:val="left" w:pos="312"/>
        </w:tabs>
        <w:ind w:firstLine="0"/>
      </w:pPr>
    </w:lvl>
    <w:lvl w:ilvl="6" w:tentative="0">
      <w:start w:val="2"/>
      <w:numFmt w:val="decimal"/>
      <w:lvlText w:val="%1."/>
      <w:lvlJc w:val="left"/>
      <w:pPr>
        <w:tabs>
          <w:tab w:val="left" w:pos="312"/>
        </w:tabs>
        <w:ind w:firstLine="0"/>
      </w:pPr>
    </w:lvl>
    <w:lvl w:ilvl="7" w:tentative="0">
      <w:start w:val="2"/>
      <w:numFmt w:val="decimal"/>
      <w:lvlText w:val="%1."/>
      <w:lvlJc w:val="left"/>
      <w:pPr>
        <w:tabs>
          <w:tab w:val="left" w:pos="312"/>
        </w:tabs>
        <w:ind w:firstLine="0"/>
      </w:pPr>
    </w:lvl>
    <w:lvl w:ilvl="8" w:tentative="0">
      <w:start w:val="2"/>
      <w:numFmt w:val="decimal"/>
      <w:lvlText w:val="%1."/>
      <w:lvlJc w:val="left"/>
      <w:pPr>
        <w:tabs>
          <w:tab w:val="left" w:pos="312"/>
        </w:tabs>
        <w:ind w:firstLine="0"/>
      </w:pPr>
    </w:lvl>
  </w:abstractNum>
  <w:abstractNum w:abstractNumId="2">
    <w:nsid w:val="0000001F"/>
    <w:multiLevelType w:val="singleLevel"/>
    <w:tmpl w:val="0000001F"/>
    <w:lvl w:ilvl="0" w:tentative="0">
      <w:start w:val="1"/>
      <w:numFmt w:val="decimal"/>
      <w:pStyle w:val="114"/>
      <w:lvlText w:val="%1．"/>
      <w:lvlJc w:val="left"/>
      <w:pPr>
        <w:tabs>
          <w:tab w:val="left" w:pos="720"/>
        </w:tabs>
        <w:ind w:left="720" w:hanging="720"/>
      </w:pPr>
    </w:lvl>
  </w:abstractNum>
  <w:abstractNum w:abstractNumId="3">
    <w:nsid w:val="00000024"/>
    <w:multiLevelType w:val="multilevel"/>
    <w:tmpl w:val="00000024"/>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pStyle w:val="112"/>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4">
    <w:nsid w:val="00000031"/>
    <w:multiLevelType w:val="multilevel"/>
    <w:tmpl w:val="00000031"/>
    <w:lvl w:ilvl="0" w:tentative="0">
      <w:start w:val="1"/>
      <w:numFmt w:val="decimal"/>
      <w:lvlText w:val="%1."/>
      <w:lvlJc w:val="left"/>
      <w:pPr>
        <w:tabs>
          <w:tab w:val="left" w:pos="420"/>
        </w:tabs>
        <w:ind w:left="420" w:hanging="420"/>
      </w:pPr>
    </w:lvl>
    <w:lvl w:ilvl="1" w:tentative="0">
      <w:start w:val="1"/>
      <w:numFmt w:val="bullet"/>
      <w:pStyle w:val="34"/>
      <w:lvlText w:val=""/>
      <w:lvlJc w:val="left"/>
      <w:pPr>
        <w:tabs>
          <w:tab w:val="left" w:pos="840"/>
        </w:tabs>
        <w:ind w:left="840" w:hanging="420"/>
      </w:pPr>
      <w:rPr>
        <w:rFonts w:hint="default" w:ascii="Wingdings" w:hAnsi="Wingdings"/>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4"/>
      <w:numFmt w:val="decimal"/>
      <w:lvlText w:val="%5、"/>
      <w:lvlJc w:val="left"/>
      <w:pPr>
        <w:tabs>
          <w:tab w:val="left" w:pos="2160"/>
        </w:tabs>
        <w:ind w:left="2160" w:hanging="480"/>
      </w:pPr>
      <w:rPr>
        <w:rFonts w:hint="eastAsia"/>
      </w:rPr>
    </w:lvl>
    <w:lvl w:ilvl="5" w:tentative="0">
      <w:start w:val="28"/>
      <w:numFmt w:val="decimal"/>
      <w:lvlText w:val="%6．"/>
      <w:lvlJc w:val="left"/>
      <w:pPr>
        <w:tabs>
          <w:tab w:val="left" w:pos="2520"/>
        </w:tabs>
        <w:ind w:left="2520" w:hanging="420"/>
      </w:pPr>
      <w:rPr>
        <w:rFonts w:hint="eastAsia"/>
      </w:r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14B66CD3"/>
    <w:multiLevelType w:val="singleLevel"/>
    <w:tmpl w:val="14B66CD3"/>
    <w:lvl w:ilvl="0" w:tentative="0">
      <w:start w:val="1"/>
      <w:numFmt w:val="chineseCounting"/>
      <w:suff w:val="nothing"/>
      <w:lvlText w:val="%1、"/>
      <w:lvlJc w:val="left"/>
      <w:rPr>
        <w:rFonts w:hint="eastAsia"/>
      </w:rPr>
    </w:lvl>
  </w:abstractNum>
  <w:abstractNum w:abstractNumId="6">
    <w:nsid w:val="58415088"/>
    <w:multiLevelType w:val="singleLevel"/>
    <w:tmpl w:val="58415088"/>
    <w:lvl w:ilvl="0" w:tentative="0">
      <w:start w:val="1"/>
      <w:numFmt w:val="chineseCounting"/>
      <w:suff w:val="nothing"/>
      <w:lvlText w:val="%1、"/>
      <w:lvlJc w:val="left"/>
      <w:rPr>
        <w:rFonts w:hint="eastAsia"/>
        <w:sz w:val="32"/>
        <w:szCs w:val="32"/>
      </w:rPr>
    </w:lvl>
  </w:abstractNum>
  <w:abstractNum w:abstractNumId="7">
    <w:nsid w:val="59B2460E"/>
    <w:multiLevelType w:val="singleLevel"/>
    <w:tmpl w:val="59B2460E"/>
    <w:lvl w:ilvl="0" w:tentative="0">
      <w:start w:val="2"/>
      <w:numFmt w:val="decimal"/>
      <w:suff w:val="nothing"/>
      <w:lvlText w:val="%1."/>
      <w:lvlJc w:val="left"/>
    </w:lvl>
  </w:abstractNum>
  <w:abstractNum w:abstractNumId="8">
    <w:nsid w:val="59B25AF4"/>
    <w:multiLevelType w:val="singleLevel"/>
    <w:tmpl w:val="59B25AF4"/>
    <w:lvl w:ilvl="0" w:tentative="0">
      <w:start w:val="1"/>
      <w:numFmt w:val="decimal"/>
      <w:suff w:val="nothing"/>
      <w:lvlText w:val="（%1）"/>
      <w:lvlJc w:val="left"/>
    </w:lvl>
  </w:abstractNum>
  <w:abstractNum w:abstractNumId="9">
    <w:nsid w:val="66D3A564"/>
    <w:multiLevelType w:val="singleLevel"/>
    <w:tmpl w:val="66D3A564"/>
    <w:lvl w:ilvl="0" w:tentative="0">
      <w:start w:val="1"/>
      <w:numFmt w:val="decimal"/>
      <w:suff w:val="nothing"/>
      <w:lvlText w:val="%1、"/>
      <w:lvlJc w:val="left"/>
    </w:lvl>
  </w:abstractNum>
  <w:num w:numId="1">
    <w:abstractNumId w:val="4"/>
  </w:num>
  <w:num w:numId="2">
    <w:abstractNumId w:val="1"/>
  </w:num>
  <w:num w:numId="3">
    <w:abstractNumId w:val="3"/>
  </w:num>
  <w:num w:numId="4">
    <w:abstractNumId w:val="2"/>
  </w:num>
  <w:num w:numId="5">
    <w:abstractNumId w:val="9"/>
  </w:num>
  <w:num w:numId="6">
    <w:abstractNumId w:val="7"/>
  </w:num>
  <w:num w:numId="7">
    <w:abstractNumId w:val="8"/>
  </w:num>
  <w:num w:numId="8">
    <w:abstractNumId w:val="0"/>
  </w:num>
  <w:num w:numId="9">
    <w:abstractNumId w:val="5"/>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bordersDoNotSurroundHeader w:val="0"/>
  <w:bordersDoNotSurroundFooter w:val="0"/>
  <w:hideSpellingErrors/>
  <w:documentProtection w:enforcement="0"/>
  <w:defaultTabStop w:val="420"/>
  <w:drawingGridHorizontalSpacing w:val="120"/>
  <w:drawingGridVerticalSpacing w:val="167"/>
  <w:displayHorizontalDrawingGridEvery w:val="1"/>
  <w:displayVerticalDrawingGridEvery w:val="1"/>
  <w:noPunctuationKerning w:val="1"/>
  <w:characterSpacingControl w:val="compressPunctuation"/>
  <w:doNotValidateAgainstSchema/>
  <w:doNotDemarcateInvalidXml/>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MzNTFhMDFhZmI0NDk0MzkxMDhmYzM2NzgwMzkzOWYifQ=="/>
  </w:docVars>
  <w:rsids>
    <w:rsidRoot w:val="00172A27"/>
    <w:rsid w:val="000012D2"/>
    <w:rsid w:val="000022DA"/>
    <w:rsid w:val="00002B00"/>
    <w:rsid w:val="000038C2"/>
    <w:rsid w:val="00005F6B"/>
    <w:rsid w:val="00007E5D"/>
    <w:rsid w:val="00010047"/>
    <w:rsid w:val="00010A9B"/>
    <w:rsid w:val="00013844"/>
    <w:rsid w:val="000200CD"/>
    <w:rsid w:val="000213A4"/>
    <w:rsid w:val="000217ED"/>
    <w:rsid w:val="00022A7C"/>
    <w:rsid w:val="00022D5B"/>
    <w:rsid w:val="00023B4B"/>
    <w:rsid w:val="00023CB4"/>
    <w:rsid w:val="0002463D"/>
    <w:rsid w:val="00025024"/>
    <w:rsid w:val="00026E6E"/>
    <w:rsid w:val="00027C7A"/>
    <w:rsid w:val="00030261"/>
    <w:rsid w:val="000305A9"/>
    <w:rsid w:val="0003107B"/>
    <w:rsid w:val="00031900"/>
    <w:rsid w:val="00031F87"/>
    <w:rsid w:val="00032B82"/>
    <w:rsid w:val="00033AAB"/>
    <w:rsid w:val="0003640E"/>
    <w:rsid w:val="00036555"/>
    <w:rsid w:val="000365AC"/>
    <w:rsid w:val="000409DF"/>
    <w:rsid w:val="00041412"/>
    <w:rsid w:val="00041B7C"/>
    <w:rsid w:val="00042698"/>
    <w:rsid w:val="00043B48"/>
    <w:rsid w:val="00044FD0"/>
    <w:rsid w:val="000459CF"/>
    <w:rsid w:val="000469FE"/>
    <w:rsid w:val="00047AB5"/>
    <w:rsid w:val="00047D88"/>
    <w:rsid w:val="000500E6"/>
    <w:rsid w:val="0005073F"/>
    <w:rsid w:val="0005079D"/>
    <w:rsid w:val="00053E5E"/>
    <w:rsid w:val="0005520E"/>
    <w:rsid w:val="00055DEA"/>
    <w:rsid w:val="000565B0"/>
    <w:rsid w:val="00056B91"/>
    <w:rsid w:val="00056D53"/>
    <w:rsid w:val="00057587"/>
    <w:rsid w:val="0006079B"/>
    <w:rsid w:val="000608D5"/>
    <w:rsid w:val="00060C25"/>
    <w:rsid w:val="00062CDB"/>
    <w:rsid w:val="00062CE6"/>
    <w:rsid w:val="000637A2"/>
    <w:rsid w:val="00063DA2"/>
    <w:rsid w:val="00063F92"/>
    <w:rsid w:val="00064AF1"/>
    <w:rsid w:val="000657E3"/>
    <w:rsid w:val="00066B43"/>
    <w:rsid w:val="00070A27"/>
    <w:rsid w:val="000719E7"/>
    <w:rsid w:val="00074D9F"/>
    <w:rsid w:val="00074EFA"/>
    <w:rsid w:val="00075C16"/>
    <w:rsid w:val="00075CE3"/>
    <w:rsid w:val="000801B6"/>
    <w:rsid w:val="00082F4D"/>
    <w:rsid w:val="00084CBC"/>
    <w:rsid w:val="00085C2B"/>
    <w:rsid w:val="000873CE"/>
    <w:rsid w:val="00093FA0"/>
    <w:rsid w:val="00094888"/>
    <w:rsid w:val="00094DB4"/>
    <w:rsid w:val="00096414"/>
    <w:rsid w:val="00097A21"/>
    <w:rsid w:val="000A0C7F"/>
    <w:rsid w:val="000A2116"/>
    <w:rsid w:val="000A286B"/>
    <w:rsid w:val="000A2FA7"/>
    <w:rsid w:val="000A35A8"/>
    <w:rsid w:val="000A3AE0"/>
    <w:rsid w:val="000A45E4"/>
    <w:rsid w:val="000A6376"/>
    <w:rsid w:val="000B0BCD"/>
    <w:rsid w:val="000B1179"/>
    <w:rsid w:val="000C095A"/>
    <w:rsid w:val="000C1517"/>
    <w:rsid w:val="000C1C22"/>
    <w:rsid w:val="000C53C8"/>
    <w:rsid w:val="000C62BA"/>
    <w:rsid w:val="000C63C8"/>
    <w:rsid w:val="000C659F"/>
    <w:rsid w:val="000C6743"/>
    <w:rsid w:val="000D04E4"/>
    <w:rsid w:val="000D0F01"/>
    <w:rsid w:val="000D2D89"/>
    <w:rsid w:val="000D3B02"/>
    <w:rsid w:val="000D6DE2"/>
    <w:rsid w:val="000D7D4B"/>
    <w:rsid w:val="000E1AE1"/>
    <w:rsid w:val="000E1B20"/>
    <w:rsid w:val="000E276A"/>
    <w:rsid w:val="000E34A7"/>
    <w:rsid w:val="000E43B9"/>
    <w:rsid w:val="000E50FC"/>
    <w:rsid w:val="000E5A92"/>
    <w:rsid w:val="000E5D5F"/>
    <w:rsid w:val="000E61E7"/>
    <w:rsid w:val="000F0F55"/>
    <w:rsid w:val="000F1A0E"/>
    <w:rsid w:val="000F1A9E"/>
    <w:rsid w:val="000F4AF5"/>
    <w:rsid w:val="000F55F7"/>
    <w:rsid w:val="000F5F5B"/>
    <w:rsid w:val="000F796B"/>
    <w:rsid w:val="00100983"/>
    <w:rsid w:val="00101157"/>
    <w:rsid w:val="00101CF8"/>
    <w:rsid w:val="0010580A"/>
    <w:rsid w:val="001058CA"/>
    <w:rsid w:val="0010604B"/>
    <w:rsid w:val="0010605E"/>
    <w:rsid w:val="001132EB"/>
    <w:rsid w:val="00117899"/>
    <w:rsid w:val="001208B9"/>
    <w:rsid w:val="00120A9F"/>
    <w:rsid w:val="00122278"/>
    <w:rsid w:val="00123494"/>
    <w:rsid w:val="00123553"/>
    <w:rsid w:val="001235D9"/>
    <w:rsid w:val="001254DD"/>
    <w:rsid w:val="00125A87"/>
    <w:rsid w:val="001274A2"/>
    <w:rsid w:val="001328B1"/>
    <w:rsid w:val="00133921"/>
    <w:rsid w:val="00135B3D"/>
    <w:rsid w:val="00136D87"/>
    <w:rsid w:val="001374E6"/>
    <w:rsid w:val="001407F0"/>
    <w:rsid w:val="00140EBC"/>
    <w:rsid w:val="00141BA0"/>
    <w:rsid w:val="00143AFF"/>
    <w:rsid w:val="00143B3B"/>
    <w:rsid w:val="00143D3B"/>
    <w:rsid w:val="00145749"/>
    <w:rsid w:val="00146123"/>
    <w:rsid w:val="001462C6"/>
    <w:rsid w:val="00146A73"/>
    <w:rsid w:val="00146D90"/>
    <w:rsid w:val="001515EF"/>
    <w:rsid w:val="0015232D"/>
    <w:rsid w:val="00152CE8"/>
    <w:rsid w:val="00152FAD"/>
    <w:rsid w:val="00153967"/>
    <w:rsid w:val="00155F47"/>
    <w:rsid w:val="001601EB"/>
    <w:rsid w:val="00160DBE"/>
    <w:rsid w:val="00161827"/>
    <w:rsid w:val="00171C82"/>
    <w:rsid w:val="00172650"/>
    <w:rsid w:val="00172A27"/>
    <w:rsid w:val="00175A12"/>
    <w:rsid w:val="00177AF0"/>
    <w:rsid w:val="00180763"/>
    <w:rsid w:val="001811CA"/>
    <w:rsid w:val="00181BBD"/>
    <w:rsid w:val="00181EAD"/>
    <w:rsid w:val="00183CF9"/>
    <w:rsid w:val="00185937"/>
    <w:rsid w:val="00186F95"/>
    <w:rsid w:val="00187A48"/>
    <w:rsid w:val="001901B6"/>
    <w:rsid w:val="0019096D"/>
    <w:rsid w:val="0019145F"/>
    <w:rsid w:val="00191B2F"/>
    <w:rsid w:val="00191E12"/>
    <w:rsid w:val="00192CC2"/>
    <w:rsid w:val="00192D23"/>
    <w:rsid w:val="00192EF0"/>
    <w:rsid w:val="0019304F"/>
    <w:rsid w:val="0019450B"/>
    <w:rsid w:val="00195C0C"/>
    <w:rsid w:val="00195D20"/>
    <w:rsid w:val="00196F6C"/>
    <w:rsid w:val="001970A3"/>
    <w:rsid w:val="00197545"/>
    <w:rsid w:val="001A0BF7"/>
    <w:rsid w:val="001A11CD"/>
    <w:rsid w:val="001A12BD"/>
    <w:rsid w:val="001A16AC"/>
    <w:rsid w:val="001A3A9B"/>
    <w:rsid w:val="001A5525"/>
    <w:rsid w:val="001A5ABD"/>
    <w:rsid w:val="001A7465"/>
    <w:rsid w:val="001A7DAE"/>
    <w:rsid w:val="001B049A"/>
    <w:rsid w:val="001B0838"/>
    <w:rsid w:val="001B0F2D"/>
    <w:rsid w:val="001B1041"/>
    <w:rsid w:val="001B268B"/>
    <w:rsid w:val="001B4875"/>
    <w:rsid w:val="001B48CA"/>
    <w:rsid w:val="001B52DC"/>
    <w:rsid w:val="001B6234"/>
    <w:rsid w:val="001B69A0"/>
    <w:rsid w:val="001B6A37"/>
    <w:rsid w:val="001B6ACD"/>
    <w:rsid w:val="001B7A89"/>
    <w:rsid w:val="001C391B"/>
    <w:rsid w:val="001C4AB4"/>
    <w:rsid w:val="001C4DAC"/>
    <w:rsid w:val="001C5413"/>
    <w:rsid w:val="001C5432"/>
    <w:rsid w:val="001C5D6F"/>
    <w:rsid w:val="001C6F54"/>
    <w:rsid w:val="001C736A"/>
    <w:rsid w:val="001D03B6"/>
    <w:rsid w:val="001D2015"/>
    <w:rsid w:val="001D2346"/>
    <w:rsid w:val="001D23B9"/>
    <w:rsid w:val="001D3EFF"/>
    <w:rsid w:val="001D403A"/>
    <w:rsid w:val="001D43D2"/>
    <w:rsid w:val="001D5276"/>
    <w:rsid w:val="001D79D9"/>
    <w:rsid w:val="001D7DDD"/>
    <w:rsid w:val="001E63FA"/>
    <w:rsid w:val="001E6B35"/>
    <w:rsid w:val="001E7866"/>
    <w:rsid w:val="001F20F9"/>
    <w:rsid w:val="001F4189"/>
    <w:rsid w:val="001F5DE8"/>
    <w:rsid w:val="001F6268"/>
    <w:rsid w:val="001F6478"/>
    <w:rsid w:val="001F655E"/>
    <w:rsid w:val="001F7C73"/>
    <w:rsid w:val="00200DF2"/>
    <w:rsid w:val="0020215D"/>
    <w:rsid w:val="002023A2"/>
    <w:rsid w:val="002023AB"/>
    <w:rsid w:val="00203F3B"/>
    <w:rsid w:val="0020401E"/>
    <w:rsid w:val="0020407A"/>
    <w:rsid w:val="0020609B"/>
    <w:rsid w:val="002069A9"/>
    <w:rsid w:val="00206E6D"/>
    <w:rsid w:val="002072CF"/>
    <w:rsid w:val="002140FB"/>
    <w:rsid w:val="00220627"/>
    <w:rsid w:val="00220CA0"/>
    <w:rsid w:val="00221698"/>
    <w:rsid w:val="00222BEA"/>
    <w:rsid w:val="00223DD6"/>
    <w:rsid w:val="00224DAF"/>
    <w:rsid w:val="00232C05"/>
    <w:rsid w:val="002360A1"/>
    <w:rsid w:val="00236A16"/>
    <w:rsid w:val="00237F01"/>
    <w:rsid w:val="002401B2"/>
    <w:rsid w:val="002416C6"/>
    <w:rsid w:val="002431A6"/>
    <w:rsid w:val="00243670"/>
    <w:rsid w:val="00245742"/>
    <w:rsid w:val="0024620A"/>
    <w:rsid w:val="00246984"/>
    <w:rsid w:val="002469DC"/>
    <w:rsid w:val="00246D18"/>
    <w:rsid w:val="0024731F"/>
    <w:rsid w:val="0024793C"/>
    <w:rsid w:val="002515D2"/>
    <w:rsid w:val="00254950"/>
    <w:rsid w:val="00256036"/>
    <w:rsid w:val="002578C4"/>
    <w:rsid w:val="00257DF7"/>
    <w:rsid w:val="00260ADD"/>
    <w:rsid w:val="00261E18"/>
    <w:rsid w:val="00262052"/>
    <w:rsid w:val="00263943"/>
    <w:rsid w:val="002665AE"/>
    <w:rsid w:val="00267FE3"/>
    <w:rsid w:val="002710EB"/>
    <w:rsid w:val="002715C0"/>
    <w:rsid w:val="00271E15"/>
    <w:rsid w:val="002729A5"/>
    <w:rsid w:val="00273121"/>
    <w:rsid w:val="00273ADF"/>
    <w:rsid w:val="002743DD"/>
    <w:rsid w:val="0027618B"/>
    <w:rsid w:val="0027621A"/>
    <w:rsid w:val="0027676B"/>
    <w:rsid w:val="00282591"/>
    <w:rsid w:val="00283EAB"/>
    <w:rsid w:val="00284749"/>
    <w:rsid w:val="00284B38"/>
    <w:rsid w:val="00285F0A"/>
    <w:rsid w:val="00287E4B"/>
    <w:rsid w:val="0029168F"/>
    <w:rsid w:val="00291E57"/>
    <w:rsid w:val="00292349"/>
    <w:rsid w:val="002926B0"/>
    <w:rsid w:val="00292805"/>
    <w:rsid w:val="00292EC3"/>
    <w:rsid w:val="00293172"/>
    <w:rsid w:val="0029411C"/>
    <w:rsid w:val="00294AE4"/>
    <w:rsid w:val="002952B6"/>
    <w:rsid w:val="00296E03"/>
    <w:rsid w:val="00297178"/>
    <w:rsid w:val="00297836"/>
    <w:rsid w:val="00297A00"/>
    <w:rsid w:val="002A1205"/>
    <w:rsid w:val="002A284F"/>
    <w:rsid w:val="002A3C35"/>
    <w:rsid w:val="002A5726"/>
    <w:rsid w:val="002A58BD"/>
    <w:rsid w:val="002A60AE"/>
    <w:rsid w:val="002A6589"/>
    <w:rsid w:val="002A6FB9"/>
    <w:rsid w:val="002A6FF1"/>
    <w:rsid w:val="002B0549"/>
    <w:rsid w:val="002B2819"/>
    <w:rsid w:val="002B31D1"/>
    <w:rsid w:val="002B3EBD"/>
    <w:rsid w:val="002B4750"/>
    <w:rsid w:val="002B530D"/>
    <w:rsid w:val="002B532D"/>
    <w:rsid w:val="002B71C3"/>
    <w:rsid w:val="002B77C0"/>
    <w:rsid w:val="002C0490"/>
    <w:rsid w:val="002C148F"/>
    <w:rsid w:val="002C2359"/>
    <w:rsid w:val="002C2953"/>
    <w:rsid w:val="002C5EC2"/>
    <w:rsid w:val="002C612D"/>
    <w:rsid w:val="002C67D3"/>
    <w:rsid w:val="002D13FF"/>
    <w:rsid w:val="002D16A5"/>
    <w:rsid w:val="002D2ADB"/>
    <w:rsid w:val="002D378E"/>
    <w:rsid w:val="002D3FFE"/>
    <w:rsid w:val="002D57A6"/>
    <w:rsid w:val="002D6E29"/>
    <w:rsid w:val="002D7F80"/>
    <w:rsid w:val="002E0D84"/>
    <w:rsid w:val="002E14B8"/>
    <w:rsid w:val="002E6B4B"/>
    <w:rsid w:val="002F04C6"/>
    <w:rsid w:val="002F0D73"/>
    <w:rsid w:val="002F1B6E"/>
    <w:rsid w:val="002F2258"/>
    <w:rsid w:val="002F29F8"/>
    <w:rsid w:val="002F365D"/>
    <w:rsid w:val="002F5F1A"/>
    <w:rsid w:val="002F63C5"/>
    <w:rsid w:val="002F6825"/>
    <w:rsid w:val="002F6AFF"/>
    <w:rsid w:val="002F71BF"/>
    <w:rsid w:val="002F76ED"/>
    <w:rsid w:val="00300B9E"/>
    <w:rsid w:val="0030141B"/>
    <w:rsid w:val="00301CCE"/>
    <w:rsid w:val="00302E94"/>
    <w:rsid w:val="00304D48"/>
    <w:rsid w:val="00305B11"/>
    <w:rsid w:val="00307F8F"/>
    <w:rsid w:val="00307FB5"/>
    <w:rsid w:val="00311F60"/>
    <w:rsid w:val="003131D3"/>
    <w:rsid w:val="00314270"/>
    <w:rsid w:val="00314C15"/>
    <w:rsid w:val="003153BB"/>
    <w:rsid w:val="003156D5"/>
    <w:rsid w:val="003163BC"/>
    <w:rsid w:val="00316E3B"/>
    <w:rsid w:val="00317566"/>
    <w:rsid w:val="003202ED"/>
    <w:rsid w:val="00320F96"/>
    <w:rsid w:val="0032176D"/>
    <w:rsid w:val="003231B5"/>
    <w:rsid w:val="00324146"/>
    <w:rsid w:val="0032567A"/>
    <w:rsid w:val="00325CAE"/>
    <w:rsid w:val="00332060"/>
    <w:rsid w:val="00333F3A"/>
    <w:rsid w:val="0033486A"/>
    <w:rsid w:val="00334DA1"/>
    <w:rsid w:val="00336BF5"/>
    <w:rsid w:val="00340B50"/>
    <w:rsid w:val="00341409"/>
    <w:rsid w:val="00341A2C"/>
    <w:rsid w:val="00341D74"/>
    <w:rsid w:val="0034291B"/>
    <w:rsid w:val="0034505B"/>
    <w:rsid w:val="0034546A"/>
    <w:rsid w:val="0034565B"/>
    <w:rsid w:val="003461CB"/>
    <w:rsid w:val="00346702"/>
    <w:rsid w:val="003475F6"/>
    <w:rsid w:val="0034776A"/>
    <w:rsid w:val="00347D41"/>
    <w:rsid w:val="00347D7F"/>
    <w:rsid w:val="00350EE6"/>
    <w:rsid w:val="003511C6"/>
    <w:rsid w:val="003511FE"/>
    <w:rsid w:val="00351B8B"/>
    <w:rsid w:val="00354360"/>
    <w:rsid w:val="00355A15"/>
    <w:rsid w:val="0035608B"/>
    <w:rsid w:val="003562C6"/>
    <w:rsid w:val="00357437"/>
    <w:rsid w:val="00357FB9"/>
    <w:rsid w:val="00361CFF"/>
    <w:rsid w:val="00362942"/>
    <w:rsid w:val="00364C97"/>
    <w:rsid w:val="00365A8B"/>
    <w:rsid w:val="00365D33"/>
    <w:rsid w:val="003662C7"/>
    <w:rsid w:val="003675EE"/>
    <w:rsid w:val="00367AF9"/>
    <w:rsid w:val="00367D1B"/>
    <w:rsid w:val="0037189E"/>
    <w:rsid w:val="00373CA0"/>
    <w:rsid w:val="00380CF2"/>
    <w:rsid w:val="00381B70"/>
    <w:rsid w:val="00382977"/>
    <w:rsid w:val="00382D0C"/>
    <w:rsid w:val="00385891"/>
    <w:rsid w:val="00385E6D"/>
    <w:rsid w:val="00387456"/>
    <w:rsid w:val="00393A95"/>
    <w:rsid w:val="00394241"/>
    <w:rsid w:val="00395D4F"/>
    <w:rsid w:val="00397092"/>
    <w:rsid w:val="0039741C"/>
    <w:rsid w:val="00397D83"/>
    <w:rsid w:val="003A0FEE"/>
    <w:rsid w:val="003A1264"/>
    <w:rsid w:val="003A3202"/>
    <w:rsid w:val="003A3CC5"/>
    <w:rsid w:val="003A67CF"/>
    <w:rsid w:val="003A731A"/>
    <w:rsid w:val="003B08EF"/>
    <w:rsid w:val="003B318A"/>
    <w:rsid w:val="003B34AC"/>
    <w:rsid w:val="003B34BE"/>
    <w:rsid w:val="003B3985"/>
    <w:rsid w:val="003B3D71"/>
    <w:rsid w:val="003B3EA3"/>
    <w:rsid w:val="003B7936"/>
    <w:rsid w:val="003C098E"/>
    <w:rsid w:val="003C3F07"/>
    <w:rsid w:val="003C4A14"/>
    <w:rsid w:val="003C4E7F"/>
    <w:rsid w:val="003C5F7B"/>
    <w:rsid w:val="003C6AFD"/>
    <w:rsid w:val="003C6FFB"/>
    <w:rsid w:val="003C72AA"/>
    <w:rsid w:val="003D0DD0"/>
    <w:rsid w:val="003D2811"/>
    <w:rsid w:val="003D3509"/>
    <w:rsid w:val="003D407E"/>
    <w:rsid w:val="003D442D"/>
    <w:rsid w:val="003D6E4A"/>
    <w:rsid w:val="003D791C"/>
    <w:rsid w:val="003E0FAA"/>
    <w:rsid w:val="003E1251"/>
    <w:rsid w:val="003E1B40"/>
    <w:rsid w:val="003E281F"/>
    <w:rsid w:val="003E4B61"/>
    <w:rsid w:val="003E54A3"/>
    <w:rsid w:val="003E57FC"/>
    <w:rsid w:val="003E755B"/>
    <w:rsid w:val="003E7FAD"/>
    <w:rsid w:val="003F37EA"/>
    <w:rsid w:val="003F41ED"/>
    <w:rsid w:val="003F77F7"/>
    <w:rsid w:val="004007CB"/>
    <w:rsid w:val="00400A7D"/>
    <w:rsid w:val="00401BB8"/>
    <w:rsid w:val="00402004"/>
    <w:rsid w:val="004023F1"/>
    <w:rsid w:val="00403AE3"/>
    <w:rsid w:val="0040608B"/>
    <w:rsid w:val="004068BB"/>
    <w:rsid w:val="004103C6"/>
    <w:rsid w:val="00410CFB"/>
    <w:rsid w:val="00410F74"/>
    <w:rsid w:val="004120D0"/>
    <w:rsid w:val="00413401"/>
    <w:rsid w:val="00415979"/>
    <w:rsid w:val="00416CA7"/>
    <w:rsid w:val="0042037D"/>
    <w:rsid w:val="00421C4E"/>
    <w:rsid w:val="004220E6"/>
    <w:rsid w:val="0042318F"/>
    <w:rsid w:val="004254B8"/>
    <w:rsid w:val="00425BBD"/>
    <w:rsid w:val="00425D51"/>
    <w:rsid w:val="00426B8C"/>
    <w:rsid w:val="00427864"/>
    <w:rsid w:val="004315F0"/>
    <w:rsid w:val="00433012"/>
    <w:rsid w:val="00436AFB"/>
    <w:rsid w:val="00437B01"/>
    <w:rsid w:val="00440128"/>
    <w:rsid w:val="00440274"/>
    <w:rsid w:val="00441AEE"/>
    <w:rsid w:val="004425D2"/>
    <w:rsid w:val="00442BE1"/>
    <w:rsid w:val="00443900"/>
    <w:rsid w:val="00445402"/>
    <w:rsid w:val="00446588"/>
    <w:rsid w:val="004467CE"/>
    <w:rsid w:val="00453700"/>
    <w:rsid w:val="00454B8E"/>
    <w:rsid w:val="00455E9E"/>
    <w:rsid w:val="00455FD5"/>
    <w:rsid w:val="00456D2F"/>
    <w:rsid w:val="00461FEF"/>
    <w:rsid w:val="004625DD"/>
    <w:rsid w:val="00463B00"/>
    <w:rsid w:val="00464A75"/>
    <w:rsid w:val="00465240"/>
    <w:rsid w:val="004658B9"/>
    <w:rsid w:val="0046611B"/>
    <w:rsid w:val="0046614D"/>
    <w:rsid w:val="00467E4E"/>
    <w:rsid w:val="0047352D"/>
    <w:rsid w:val="0047353F"/>
    <w:rsid w:val="00473A61"/>
    <w:rsid w:val="004743A9"/>
    <w:rsid w:val="004748A2"/>
    <w:rsid w:val="00474A4C"/>
    <w:rsid w:val="00474CC7"/>
    <w:rsid w:val="00476CF6"/>
    <w:rsid w:val="00482CBC"/>
    <w:rsid w:val="004856AF"/>
    <w:rsid w:val="00485B0A"/>
    <w:rsid w:val="00485CED"/>
    <w:rsid w:val="004870CF"/>
    <w:rsid w:val="00487443"/>
    <w:rsid w:val="004879C8"/>
    <w:rsid w:val="00490ACF"/>
    <w:rsid w:val="00492BA0"/>
    <w:rsid w:val="00492F78"/>
    <w:rsid w:val="00493D09"/>
    <w:rsid w:val="00494C44"/>
    <w:rsid w:val="004950BA"/>
    <w:rsid w:val="00495D9C"/>
    <w:rsid w:val="00496054"/>
    <w:rsid w:val="00496BFE"/>
    <w:rsid w:val="004A154C"/>
    <w:rsid w:val="004A2C5D"/>
    <w:rsid w:val="004A3680"/>
    <w:rsid w:val="004A4F66"/>
    <w:rsid w:val="004A559B"/>
    <w:rsid w:val="004A6E2A"/>
    <w:rsid w:val="004B0456"/>
    <w:rsid w:val="004B3CF3"/>
    <w:rsid w:val="004B48E8"/>
    <w:rsid w:val="004B5EDA"/>
    <w:rsid w:val="004C0688"/>
    <w:rsid w:val="004C096C"/>
    <w:rsid w:val="004C0DA1"/>
    <w:rsid w:val="004C0EEF"/>
    <w:rsid w:val="004C381B"/>
    <w:rsid w:val="004C4384"/>
    <w:rsid w:val="004C4C6F"/>
    <w:rsid w:val="004C5071"/>
    <w:rsid w:val="004C5764"/>
    <w:rsid w:val="004C59E7"/>
    <w:rsid w:val="004C5B06"/>
    <w:rsid w:val="004C5D32"/>
    <w:rsid w:val="004C64AA"/>
    <w:rsid w:val="004C691C"/>
    <w:rsid w:val="004C6A9A"/>
    <w:rsid w:val="004C757C"/>
    <w:rsid w:val="004C7797"/>
    <w:rsid w:val="004C77E1"/>
    <w:rsid w:val="004C7DEA"/>
    <w:rsid w:val="004D0372"/>
    <w:rsid w:val="004D156D"/>
    <w:rsid w:val="004D2E27"/>
    <w:rsid w:val="004D3E27"/>
    <w:rsid w:val="004D427E"/>
    <w:rsid w:val="004D4A29"/>
    <w:rsid w:val="004E1799"/>
    <w:rsid w:val="004E2EF0"/>
    <w:rsid w:val="004E3AA3"/>
    <w:rsid w:val="004E47E0"/>
    <w:rsid w:val="004E6FE2"/>
    <w:rsid w:val="004F09D7"/>
    <w:rsid w:val="004F2039"/>
    <w:rsid w:val="004F27E7"/>
    <w:rsid w:val="004F29C5"/>
    <w:rsid w:val="004F5595"/>
    <w:rsid w:val="004F5A55"/>
    <w:rsid w:val="004F67AB"/>
    <w:rsid w:val="005019A4"/>
    <w:rsid w:val="00502282"/>
    <w:rsid w:val="0050503C"/>
    <w:rsid w:val="0050765B"/>
    <w:rsid w:val="00507A55"/>
    <w:rsid w:val="00511A3E"/>
    <w:rsid w:val="00512510"/>
    <w:rsid w:val="00512695"/>
    <w:rsid w:val="00512BE4"/>
    <w:rsid w:val="00516BE2"/>
    <w:rsid w:val="00516EFF"/>
    <w:rsid w:val="00521796"/>
    <w:rsid w:val="00521EC6"/>
    <w:rsid w:val="0052386A"/>
    <w:rsid w:val="00524F9D"/>
    <w:rsid w:val="005250CB"/>
    <w:rsid w:val="00525D6D"/>
    <w:rsid w:val="005271F9"/>
    <w:rsid w:val="00530B06"/>
    <w:rsid w:val="005320B4"/>
    <w:rsid w:val="00532196"/>
    <w:rsid w:val="005329EC"/>
    <w:rsid w:val="005335F2"/>
    <w:rsid w:val="00533A1D"/>
    <w:rsid w:val="00533DA4"/>
    <w:rsid w:val="0053431E"/>
    <w:rsid w:val="00534CB2"/>
    <w:rsid w:val="005402A4"/>
    <w:rsid w:val="005418A7"/>
    <w:rsid w:val="00542612"/>
    <w:rsid w:val="0054314A"/>
    <w:rsid w:val="0054527D"/>
    <w:rsid w:val="00547072"/>
    <w:rsid w:val="00550095"/>
    <w:rsid w:val="0055039F"/>
    <w:rsid w:val="00551656"/>
    <w:rsid w:val="0055167A"/>
    <w:rsid w:val="00551CCA"/>
    <w:rsid w:val="005531C3"/>
    <w:rsid w:val="005531F8"/>
    <w:rsid w:val="00553F46"/>
    <w:rsid w:val="00557137"/>
    <w:rsid w:val="0056123F"/>
    <w:rsid w:val="00562107"/>
    <w:rsid w:val="005644E1"/>
    <w:rsid w:val="00564EFF"/>
    <w:rsid w:val="00565195"/>
    <w:rsid w:val="005665FA"/>
    <w:rsid w:val="00566D38"/>
    <w:rsid w:val="00566DF8"/>
    <w:rsid w:val="0056729C"/>
    <w:rsid w:val="00567CF2"/>
    <w:rsid w:val="005704A1"/>
    <w:rsid w:val="00570DBB"/>
    <w:rsid w:val="00571F04"/>
    <w:rsid w:val="00574070"/>
    <w:rsid w:val="00575C43"/>
    <w:rsid w:val="005762FE"/>
    <w:rsid w:val="00576FA5"/>
    <w:rsid w:val="00577B5D"/>
    <w:rsid w:val="00577D69"/>
    <w:rsid w:val="00580D0D"/>
    <w:rsid w:val="00581814"/>
    <w:rsid w:val="00581AD3"/>
    <w:rsid w:val="00585D85"/>
    <w:rsid w:val="00587608"/>
    <w:rsid w:val="005908C0"/>
    <w:rsid w:val="005912A1"/>
    <w:rsid w:val="00596467"/>
    <w:rsid w:val="005A111F"/>
    <w:rsid w:val="005A21AD"/>
    <w:rsid w:val="005A3742"/>
    <w:rsid w:val="005A41BF"/>
    <w:rsid w:val="005A5801"/>
    <w:rsid w:val="005A7A4E"/>
    <w:rsid w:val="005A7B60"/>
    <w:rsid w:val="005B099B"/>
    <w:rsid w:val="005B1B6E"/>
    <w:rsid w:val="005B3238"/>
    <w:rsid w:val="005B3315"/>
    <w:rsid w:val="005B3385"/>
    <w:rsid w:val="005B4906"/>
    <w:rsid w:val="005B59C4"/>
    <w:rsid w:val="005B59E0"/>
    <w:rsid w:val="005B660B"/>
    <w:rsid w:val="005B6B14"/>
    <w:rsid w:val="005B717F"/>
    <w:rsid w:val="005C0C3C"/>
    <w:rsid w:val="005C1C0C"/>
    <w:rsid w:val="005C3BE2"/>
    <w:rsid w:val="005C71D3"/>
    <w:rsid w:val="005C7B0D"/>
    <w:rsid w:val="005C7B3B"/>
    <w:rsid w:val="005D0601"/>
    <w:rsid w:val="005D3410"/>
    <w:rsid w:val="005D527D"/>
    <w:rsid w:val="005D5919"/>
    <w:rsid w:val="005D5FF2"/>
    <w:rsid w:val="005D6C2B"/>
    <w:rsid w:val="005E16B8"/>
    <w:rsid w:val="005E21C0"/>
    <w:rsid w:val="005E3E7C"/>
    <w:rsid w:val="005E47F0"/>
    <w:rsid w:val="005E4F47"/>
    <w:rsid w:val="005E6C34"/>
    <w:rsid w:val="005F068D"/>
    <w:rsid w:val="005F0749"/>
    <w:rsid w:val="005F0CE3"/>
    <w:rsid w:val="006029C0"/>
    <w:rsid w:val="006037D3"/>
    <w:rsid w:val="00603940"/>
    <w:rsid w:val="006042DA"/>
    <w:rsid w:val="00604F7E"/>
    <w:rsid w:val="00606487"/>
    <w:rsid w:val="00607423"/>
    <w:rsid w:val="0061043B"/>
    <w:rsid w:val="00610C50"/>
    <w:rsid w:val="0061186F"/>
    <w:rsid w:val="00611C31"/>
    <w:rsid w:val="00611D98"/>
    <w:rsid w:val="00611E82"/>
    <w:rsid w:val="00612079"/>
    <w:rsid w:val="006151BD"/>
    <w:rsid w:val="0061598C"/>
    <w:rsid w:val="00616634"/>
    <w:rsid w:val="0061757D"/>
    <w:rsid w:val="006177C0"/>
    <w:rsid w:val="006202C9"/>
    <w:rsid w:val="0062164D"/>
    <w:rsid w:val="0062215C"/>
    <w:rsid w:val="006221FB"/>
    <w:rsid w:val="006266DC"/>
    <w:rsid w:val="006274B5"/>
    <w:rsid w:val="00630468"/>
    <w:rsid w:val="006306A7"/>
    <w:rsid w:val="00633A8E"/>
    <w:rsid w:val="00633D55"/>
    <w:rsid w:val="00635C4B"/>
    <w:rsid w:val="0063680A"/>
    <w:rsid w:val="00637409"/>
    <w:rsid w:val="006414CF"/>
    <w:rsid w:val="00641DB2"/>
    <w:rsid w:val="006424A5"/>
    <w:rsid w:val="0064458F"/>
    <w:rsid w:val="00644875"/>
    <w:rsid w:val="006452BF"/>
    <w:rsid w:val="0064709C"/>
    <w:rsid w:val="00647865"/>
    <w:rsid w:val="00652937"/>
    <w:rsid w:val="00653193"/>
    <w:rsid w:val="00653C5B"/>
    <w:rsid w:val="00653D42"/>
    <w:rsid w:val="00654AF7"/>
    <w:rsid w:val="00655686"/>
    <w:rsid w:val="00656937"/>
    <w:rsid w:val="00657B87"/>
    <w:rsid w:val="0066027F"/>
    <w:rsid w:val="0066081E"/>
    <w:rsid w:val="0066144E"/>
    <w:rsid w:val="0066217D"/>
    <w:rsid w:val="006621DB"/>
    <w:rsid w:val="006629D4"/>
    <w:rsid w:val="00664C13"/>
    <w:rsid w:val="00664CB0"/>
    <w:rsid w:val="0066572A"/>
    <w:rsid w:val="00665859"/>
    <w:rsid w:val="00665AEE"/>
    <w:rsid w:val="00666A9B"/>
    <w:rsid w:val="0067104F"/>
    <w:rsid w:val="0067509F"/>
    <w:rsid w:val="006757D7"/>
    <w:rsid w:val="00676027"/>
    <w:rsid w:val="00677219"/>
    <w:rsid w:val="0067748C"/>
    <w:rsid w:val="00681E61"/>
    <w:rsid w:val="00682715"/>
    <w:rsid w:val="00684BDE"/>
    <w:rsid w:val="006859DB"/>
    <w:rsid w:val="00685AEC"/>
    <w:rsid w:val="00687E0D"/>
    <w:rsid w:val="00687E7A"/>
    <w:rsid w:val="006909BA"/>
    <w:rsid w:val="00692801"/>
    <w:rsid w:val="00692847"/>
    <w:rsid w:val="00692BB0"/>
    <w:rsid w:val="00693C9D"/>
    <w:rsid w:val="00694722"/>
    <w:rsid w:val="00696667"/>
    <w:rsid w:val="00697057"/>
    <w:rsid w:val="0069735B"/>
    <w:rsid w:val="006A050E"/>
    <w:rsid w:val="006A10CF"/>
    <w:rsid w:val="006A2C56"/>
    <w:rsid w:val="006A2CF8"/>
    <w:rsid w:val="006A4018"/>
    <w:rsid w:val="006A4BBE"/>
    <w:rsid w:val="006A52AE"/>
    <w:rsid w:val="006A7A95"/>
    <w:rsid w:val="006B1D85"/>
    <w:rsid w:val="006B275B"/>
    <w:rsid w:val="006B31E9"/>
    <w:rsid w:val="006B3B5C"/>
    <w:rsid w:val="006C0227"/>
    <w:rsid w:val="006C1C58"/>
    <w:rsid w:val="006C4334"/>
    <w:rsid w:val="006C4695"/>
    <w:rsid w:val="006C5249"/>
    <w:rsid w:val="006C7270"/>
    <w:rsid w:val="006D14AD"/>
    <w:rsid w:val="006D2D53"/>
    <w:rsid w:val="006D2FE4"/>
    <w:rsid w:val="006D341E"/>
    <w:rsid w:val="006D3CD5"/>
    <w:rsid w:val="006D43E4"/>
    <w:rsid w:val="006D4CE5"/>
    <w:rsid w:val="006E24C3"/>
    <w:rsid w:val="006E4756"/>
    <w:rsid w:val="006E4A77"/>
    <w:rsid w:val="006E5941"/>
    <w:rsid w:val="006F1750"/>
    <w:rsid w:val="006F3639"/>
    <w:rsid w:val="006F3DF9"/>
    <w:rsid w:val="006F55DA"/>
    <w:rsid w:val="006F5B48"/>
    <w:rsid w:val="006F6C23"/>
    <w:rsid w:val="006F7786"/>
    <w:rsid w:val="007003FD"/>
    <w:rsid w:val="00704320"/>
    <w:rsid w:val="00707A58"/>
    <w:rsid w:val="00710A64"/>
    <w:rsid w:val="00711A09"/>
    <w:rsid w:val="00712773"/>
    <w:rsid w:val="00712B5D"/>
    <w:rsid w:val="007136D4"/>
    <w:rsid w:val="00713996"/>
    <w:rsid w:val="0072125C"/>
    <w:rsid w:val="00721C8A"/>
    <w:rsid w:val="007225AF"/>
    <w:rsid w:val="0072297A"/>
    <w:rsid w:val="007230EC"/>
    <w:rsid w:val="007237DC"/>
    <w:rsid w:val="007243F7"/>
    <w:rsid w:val="00726D40"/>
    <w:rsid w:val="00731A4D"/>
    <w:rsid w:val="00732A1D"/>
    <w:rsid w:val="00732B19"/>
    <w:rsid w:val="00736003"/>
    <w:rsid w:val="007369BD"/>
    <w:rsid w:val="007406BB"/>
    <w:rsid w:val="0074156B"/>
    <w:rsid w:val="00741B61"/>
    <w:rsid w:val="00741F8C"/>
    <w:rsid w:val="00742310"/>
    <w:rsid w:val="0074307C"/>
    <w:rsid w:val="00743A26"/>
    <w:rsid w:val="007449DC"/>
    <w:rsid w:val="007462B6"/>
    <w:rsid w:val="00746A69"/>
    <w:rsid w:val="00747543"/>
    <w:rsid w:val="00747E14"/>
    <w:rsid w:val="00750BAA"/>
    <w:rsid w:val="00752946"/>
    <w:rsid w:val="00752B5A"/>
    <w:rsid w:val="00753D9E"/>
    <w:rsid w:val="00755997"/>
    <w:rsid w:val="00755C2D"/>
    <w:rsid w:val="00756815"/>
    <w:rsid w:val="00756C7A"/>
    <w:rsid w:val="0076043A"/>
    <w:rsid w:val="00760EBA"/>
    <w:rsid w:val="00764AC1"/>
    <w:rsid w:val="00765254"/>
    <w:rsid w:val="007656E1"/>
    <w:rsid w:val="00767A80"/>
    <w:rsid w:val="00767EB8"/>
    <w:rsid w:val="0077013A"/>
    <w:rsid w:val="00770864"/>
    <w:rsid w:val="00771B8F"/>
    <w:rsid w:val="00772A17"/>
    <w:rsid w:val="00772B95"/>
    <w:rsid w:val="00772ED6"/>
    <w:rsid w:val="0077517B"/>
    <w:rsid w:val="00780109"/>
    <w:rsid w:val="00784DCA"/>
    <w:rsid w:val="0078616B"/>
    <w:rsid w:val="007874F4"/>
    <w:rsid w:val="00787AD8"/>
    <w:rsid w:val="00790BEA"/>
    <w:rsid w:val="007922DC"/>
    <w:rsid w:val="00792F7A"/>
    <w:rsid w:val="00794F7A"/>
    <w:rsid w:val="007952A2"/>
    <w:rsid w:val="007960E5"/>
    <w:rsid w:val="007969E7"/>
    <w:rsid w:val="007973F0"/>
    <w:rsid w:val="007979F6"/>
    <w:rsid w:val="007A0260"/>
    <w:rsid w:val="007A2B93"/>
    <w:rsid w:val="007A2C6F"/>
    <w:rsid w:val="007A2F19"/>
    <w:rsid w:val="007A4407"/>
    <w:rsid w:val="007A4BD3"/>
    <w:rsid w:val="007A6F80"/>
    <w:rsid w:val="007B0777"/>
    <w:rsid w:val="007B0BE5"/>
    <w:rsid w:val="007B281C"/>
    <w:rsid w:val="007B313F"/>
    <w:rsid w:val="007B31DE"/>
    <w:rsid w:val="007B7ACF"/>
    <w:rsid w:val="007B7BB4"/>
    <w:rsid w:val="007C0059"/>
    <w:rsid w:val="007C0BB8"/>
    <w:rsid w:val="007C1A66"/>
    <w:rsid w:val="007C3045"/>
    <w:rsid w:val="007C3C17"/>
    <w:rsid w:val="007C53EE"/>
    <w:rsid w:val="007C677C"/>
    <w:rsid w:val="007D0357"/>
    <w:rsid w:val="007D2EED"/>
    <w:rsid w:val="007D4C0C"/>
    <w:rsid w:val="007D51A1"/>
    <w:rsid w:val="007E25FA"/>
    <w:rsid w:val="007E3D23"/>
    <w:rsid w:val="007E5150"/>
    <w:rsid w:val="007E58FA"/>
    <w:rsid w:val="007E6087"/>
    <w:rsid w:val="007E65E0"/>
    <w:rsid w:val="007F2463"/>
    <w:rsid w:val="007F42E0"/>
    <w:rsid w:val="007F5E23"/>
    <w:rsid w:val="007F6399"/>
    <w:rsid w:val="007F6B81"/>
    <w:rsid w:val="008016FD"/>
    <w:rsid w:val="00801F84"/>
    <w:rsid w:val="00802930"/>
    <w:rsid w:val="00804DA7"/>
    <w:rsid w:val="00805053"/>
    <w:rsid w:val="008066EF"/>
    <w:rsid w:val="00807464"/>
    <w:rsid w:val="00807FB0"/>
    <w:rsid w:val="00811BAE"/>
    <w:rsid w:val="00815091"/>
    <w:rsid w:val="00815886"/>
    <w:rsid w:val="008160FC"/>
    <w:rsid w:val="00823C2A"/>
    <w:rsid w:val="0083039B"/>
    <w:rsid w:val="0083359C"/>
    <w:rsid w:val="0083422C"/>
    <w:rsid w:val="0083636C"/>
    <w:rsid w:val="008375A2"/>
    <w:rsid w:val="00837F2D"/>
    <w:rsid w:val="00841A55"/>
    <w:rsid w:val="00841DEC"/>
    <w:rsid w:val="00841EFB"/>
    <w:rsid w:val="008433A7"/>
    <w:rsid w:val="00844827"/>
    <w:rsid w:val="008454C1"/>
    <w:rsid w:val="00845606"/>
    <w:rsid w:val="00845E65"/>
    <w:rsid w:val="00846033"/>
    <w:rsid w:val="008469FF"/>
    <w:rsid w:val="00846F27"/>
    <w:rsid w:val="00851985"/>
    <w:rsid w:val="008525F1"/>
    <w:rsid w:val="00852ADB"/>
    <w:rsid w:val="00853948"/>
    <w:rsid w:val="00853DA2"/>
    <w:rsid w:val="00857795"/>
    <w:rsid w:val="0086021C"/>
    <w:rsid w:val="0086135C"/>
    <w:rsid w:val="008623A4"/>
    <w:rsid w:val="00863C6A"/>
    <w:rsid w:val="008652BC"/>
    <w:rsid w:val="00865836"/>
    <w:rsid w:val="008661FB"/>
    <w:rsid w:val="00866F1E"/>
    <w:rsid w:val="00874001"/>
    <w:rsid w:val="008806CB"/>
    <w:rsid w:val="00881655"/>
    <w:rsid w:val="00881A05"/>
    <w:rsid w:val="00881E88"/>
    <w:rsid w:val="00885EDA"/>
    <w:rsid w:val="00886913"/>
    <w:rsid w:val="008879B6"/>
    <w:rsid w:val="008918C1"/>
    <w:rsid w:val="00891A34"/>
    <w:rsid w:val="008925D4"/>
    <w:rsid w:val="008927E9"/>
    <w:rsid w:val="00893B66"/>
    <w:rsid w:val="00894231"/>
    <w:rsid w:val="00895CE2"/>
    <w:rsid w:val="00896FAF"/>
    <w:rsid w:val="008A0D0B"/>
    <w:rsid w:val="008A0E13"/>
    <w:rsid w:val="008A13B5"/>
    <w:rsid w:val="008A1B2F"/>
    <w:rsid w:val="008A3210"/>
    <w:rsid w:val="008A41EF"/>
    <w:rsid w:val="008A472E"/>
    <w:rsid w:val="008A70BB"/>
    <w:rsid w:val="008A7DD9"/>
    <w:rsid w:val="008B03B9"/>
    <w:rsid w:val="008B054D"/>
    <w:rsid w:val="008B0AB9"/>
    <w:rsid w:val="008B1D10"/>
    <w:rsid w:val="008B52E4"/>
    <w:rsid w:val="008B69BC"/>
    <w:rsid w:val="008C0308"/>
    <w:rsid w:val="008C18F2"/>
    <w:rsid w:val="008C2C9B"/>
    <w:rsid w:val="008C3CD3"/>
    <w:rsid w:val="008C405D"/>
    <w:rsid w:val="008C4973"/>
    <w:rsid w:val="008C7974"/>
    <w:rsid w:val="008D0886"/>
    <w:rsid w:val="008D198C"/>
    <w:rsid w:val="008D2268"/>
    <w:rsid w:val="008D3782"/>
    <w:rsid w:val="008D420F"/>
    <w:rsid w:val="008D5E47"/>
    <w:rsid w:val="008D652F"/>
    <w:rsid w:val="008D6A55"/>
    <w:rsid w:val="008D78D2"/>
    <w:rsid w:val="008E00D5"/>
    <w:rsid w:val="008E27EC"/>
    <w:rsid w:val="008E3B36"/>
    <w:rsid w:val="008E4881"/>
    <w:rsid w:val="008E6319"/>
    <w:rsid w:val="008E6735"/>
    <w:rsid w:val="008E6F54"/>
    <w:rsid w:val="008F19DC"/>
    <w:rsid w:val="008F2374"/>
    <w:rsid w:val="008F4AD0"/>
    <w:rsid w:val="008F56D8"/>
    <w:rsid w:val="008F610C"/>
    <w:rsid w:val="008F7193"/>
    <w:rsid w:val="008F7759"/>
    <w:rsid w:val="00900CC6"/>
    <w:rsid w:val="00901902"/>
    <w:rsid w:val="009067DE"/>
    <w:rsid w:val="009079F5"/>
    <w:rsid w:val="00907A0E"/>
    <w:rsid w:val="00914AA0"/>
    <w:rsid w:val="00915F4C"/>
    <w:rsid w:val="00916E08"/>
    <w:rsid w:val="00920A81"/>
    <w:rsid w:val="009213B8"/>
    <w:rsid w:val="009214E2"/>
    <w:rsid w:val="009237D9"/>
    <w:rsid w:val="00923EB8"/>
    <w:rsid w:val="0092475C"/>
    <w:rsid w:val="00925A3E"/>
    <w:rsid w:val="00925C5F"/>
    <w:rsid w:val="00931C47"/>
    <w:rsid w:val="00931D85"/>
    <w:rsid w:val="00933E65"/>
    <w:rsid w:val="00934A01"/>
    <w:rsid w:val="009360BC"/>
    <w:rsid w:val="00940352"/>
    <w:rsid w:val="009413FE"/>
    <w:rsid w:val="00945AA0"/>
    <w:rsid w:val="00951CA1"/>
    <w:rsid w:val="00953562"/>
    <w:rsid w:val="00953643"/>
    <w:rsid w:val="0095495E"/>
    <w:rsid w:val="00954B6A"/>
    <w:rsid w:val="00954C2F"/>
    <w:rsid w:val="00954D92"/>
    <w:rsid w:val="009553EB"/>
    <w:rsid w:val="0095606A"/>
    <w:rsid w:val="00956126"/>
    <w:rsid w:val="0095723C"/>
    <w:rsid w:val="009616C5"/>
    <w:rsid w:val="0096274D"/>
    <w:rsid w:val="00962CA8"/>
    <w:rsid w:val="00963437"/>
    <w:rsid w:val="0096669A"/>
    <w:rsid w:val="00966BAA"/>
    <w:rsid w:val="00967E64"/>
    <w:rsid w:val="009720EB"/>
    <w:rsid w:val="009731BD"/>
    <w:rsid w:val="00976803"/>
    <w:rsid w:val="00977EED"/>
    <w:rsid w:val="009848D6"/>
    <w:rsid w:val="00985FB1"/>
    <w:rsid w:val="009874F5"/>
    <w:rsid w:val="00987DFC"/>
    <w:rsid w:val="0099189F"/>
    <w:rsid w:val="009928A7"/>
    <w:rsid w:val="00992FE6"/>
    <w:rsid w:val="00993F52"/>
    <w:rsid w:val="009948F4"/>
    <w:rsid w:val="009970FF"/>
    <w:rsid w:val="009A140E"/>
    <w:rsid w:val="009A3D51"/>
    <w:rsid w:val="009A615E"/>
    <w:rsid w:val="009A6F3E"/>
    <w:rsid w:val="009A75BA"/>
    <w:rsid w:val="009B29E2"/>
    <w:rsid w:val="009B2F62"/>
    <w:rsid w:val="009B39DE"/>
    <w:rsid w:val="009B3B14"/>
    <w:rsid w:val="009B560D"/>
    <w:rsid w:val="009B5D8B"/>
    <w:rsid w:val="009B7C82"/>
    <w:rsid w:val="009C1657"/>
    <w:rsid w:val="009C2930"/>
    <w:rsid w:val="009C5430"/>
    <w:rsid w:val="009C54FD"/>
    <w:rsid w:val="009C6AC8"/>
    <w:rsid w:val="009D4BF8"/>
    <w:rsid w:val="009D60DC"/>
    <w:rsid w:val="009D67CB"/>
    <w:rsid w:val="009D67F4"/>
    <w:rsid w:val="009D76F1"/>
    <w:rsid w:val="009D7F0C"/>
    <w:rsid w:val="009E0110"/>
    <w:rsid w:val="009E0942"/>
    <w:rsid w:val="009E28D2"/>
    <w:rsid w:val="009E331B"/>
    <w:rsid w:val="009E420A"/>
    <w:rsid w:val="009E5014"/>
    <w:rsid w:val="009E507D"/>
    <w:rsid w:val="009E5210"/>
    <w:rsid w:val="009E73DD"/>
    <w:rsid w:val="009E7539"/>
    <w:rsid w:val="009F0487"/>
    <w:rsid w:val="009F11B4"/>
    <w:rsid w:val="009F13AF"/>
    <w:rsid w:val="009F1DB9"/>
    <w:rsid w:val="009F2C5C"/>
    <w:rsid w:val="009F3173"/>
    <w:rsid w:val="009F4336"/>
    <w:rsid w:val="009F4C2D"/>
    <w:rsid w:val="009F65EC"/>
    <w:rsid w:val="00A006FB"/>
    <w:rsid w:val="00A0106B"/>
    <w:rsid w:val="00A03432"/>
    <w:rsid w:val="00A04937"/>
    <w:rsid w:val="00A06BD0"/>
    <w:rsid w:val="00A06BDF"/>
    <w:rsid w:val="00A06E80"/>
    <w:rsid w:val="00A1408C"/>
    <w:rsid w:val="00A15F10"/>
    <w:rsid w:val="00A16F9D"/>
    <w:rsid w:val="00A178A3"/>
    <w:rsid w:val="00A17DFD"/>
    <w:rsid w:val="00A20071"/>
    <w:rsid w:val="00A204ED"/>
    <w:rsid w:val="00A21ADF"/>
    <w:rsid w:val="00A23309"/>
    <w:rsid w:val="00A2572F"/>
    <w:rsid w:val="00A26405"/>
    <w:rsid w:val="00A26659"/>
    <w:rsid w:val="00A273DF"/>
    <w:rsid w:val="00A27459"/>
    <w:rsid w:val="00A318EF"/>
    <w:rsid w:val="00A320DD"/>
    <w:rsid w:val="00A33C7A"/>
    <w:rsid w:val="00A33F10"/>
    <w:rsid w:val="00A34ACC"/>
    <w:rsid w:val="00A36EFA"/>
    <w:rsid w:val="00A376D2"/>
    <w:rsid w:val="00A42961"/>
    <w:rsid w:val="00A43444"/>
    <w:rsid w:val="00A442F5"/>
    <w:rsid w:val="00A4717E"/>
    <w:rsid w:val="00A476C2"/>
    <w:rsid w:val="00A50B4B"/>
    <w:rsid w:val="00A536FE"/>
    <w:rsid w:val="00A56402"/>
    <w:rsid w:val="00A565A6"/>
    <w:rsid w:val="00A56C04"/>
    <w:rsid w:val="00A56C3B"/>
    <w:rsid w:val="00A60548"/>
    <w:rsid w:val="00A60F3B"/>
    <w:rsid w:val="00A61A02"/>
    <w:rsid w:val="00A61D9E"/>
    <w:rsid w:val="00A70805"/>
    <w:rsid w:val="00A70B6E"/>
    <w:rsid w:val="00A71A9C"/>
    <w:rsid w:val="00A71FD5"/>
    <w:rsid w:val="00A7384B"/>
    <w:rsid w:val="00A75795"/>
    <w:rsid w:val="00A767FD"/>
    <w:rsid w:val="00A800EA"/>
    <w:rsid w:val="00A83265"/>
    <w:rsid w:val="00A844F2"/>
    <w:rsid w:val="00A866A1"/>
    <w:rsid w:val="00A8702F"/>
    <w:rsid w:val="00A90197"/>
    <w:rsid w:val="00A91A39"/>
    <w:rsid w:val="00A92B88"/>
    <w:rsid w:val="00A93421"/>
    <w:rsid w:val="00A936A7"/>
    <w:rsid w:val="00A93C02"/>
    <w:rsid w:val="00A95441"/>
    <w:rsid w:val="00A95C86"/>
    <w:rsid w:val="00A95FFA"/>
    <w:rsid w:val="00A964F1"/>
    <w:rsid w:val="00A97C1E"/>
    <w:rsid w:val="00AA076C"/>
    <w:rsid w:val="00AA64B8"/>
    <w:rsid w:val="00AA6E2F"/>
    <w:rsid w:val="00AB0F39"/>
    <w:rsid w:val="00AB35DC"/>
    <w:rsid w:val="00AB610F"/>
    <w:rsid w:val="00AB6538"/>
    <w:rsid w:val="00AB6C4F"/>
    <w:rsid w:val="00AC258B"/>
    <w:rsid w:val="00AC311A"/>
    <w:rsid w:val="00AC494E"/>
    <w:rsid w:val="00AC6ADA"/>
    <w:rsid w:val="00AC7AA4"/>
    <w:rsid w:val="00AD0174"/>
    <w:rsid w:val="00AD06EE"/>
    <w:rsid w:val="00AD080C"/>
    <w:rsid w:val="00AD1E26"/>
    <w:rsid w:val="00AD2CE8"/>
    <w:rsid w:val="00AD4BB4"/>
    <w:rsid w:val="00AD57DA"/>
    <w:rsid w:val="00AE17EB"/>
    <w:rsid w:val="00AE1A52"/>
    <w:rsid w:val="00AE3075"/>
    <w:rsid w:val="00AF129B"/>
    <w:rsid w:val="00AF39FB"/>
    <w:rsid w:val="00AF46E8"/>
    <w:rsid w:val="00AF59D1"/>
    <w:rsid w:val="00AF5DE0"/>
    <w:rsid w:val="00AF6E91"/>
    <w:rsid w:val="00AF703E"/>
    <w:rsid w:val="00B00393"/>
    <w:rsid w:val="00B02FF4"/>
    <w:rsid w:val="00B05A18"/>
    <w:rsid w:val="00B06D4E"/>
    <w:rsid w:val="00B07458"/>
    <w:rsid w:val="00B076C1"/>
    <w:rsid w:val="00B0776C"/>
    <w:rsid w:val="00B10353"/>
    <w:rsid w:val="00B10F79"/>
    <w:rsid w:val="00B11732"/>
    <w:rsid w:val="00B129F4"/>
    <w:rsid w:val="00B141BF"/>
    <w:rsid w:val="00B15F08"/>
    <w:rsid w:val="00B16E72"/>
    <w:rsid w:val="00B175A8"/>
    <w:rsid w:val="00B203C9"/>
    <w:rsid w:val="00B22442"/>
    <w:rsid w:val="00B238E2"/>
    <w:rsid w:val="00B2513A"/>
    <w:rsid w:val="00B256BA"/>
    <w:rsid w:val="00B271CE"/>
    <w:rsid w:val="00B334EE"/>
    <w:rsid w:val="00B337D4"/>
    <w:rsid w:val="00B339D7"/>
    <w:rsid w:val="00B346F5"/>
    <w:rsid w:val="00B3565A"/>
    <w:rsid w:val="00B371D4"/>
    <w:rsid w:val="00B43210"/>
    <w:rsid w:val="00B45947"/>
    <w:rsid w:val="00B47674"/>
    <w:rsid w:val="00B50E99"/>
    <w:rsid w:val="00B5232D"/>
    <w:rsid w:val="00B537AB"/>
    <w:rsid w:val="00B54889"/>
    <w:rsid w:val="00B5701C"/>
    <w:rsid w:val="00B57699"/>
    <w:rsid w:val="00B57A91"/>
    <w:rsid w:val="00B57E6E"/>
    <w:rsid w:val="00B61E76"/>
    <w:rsid w:val="00B62441"/>
    <w:rsid w:val="00B62516"/>
    <w:rsid w:val="00B64028"/>
    <w:rsid w:val="00B64999"/>
    <w:rsid w:val="00B667DC"/>
    <w:rsid w:val="00B67415"/>
    <w:rsid w:val="00B76186"/>
    <w:rsid w:val="00B7660D"/>
    <w:rsid w:val="00B82021"/>
    <w:rsid w:val="00B83451"/>
    <w:rsid w:val="00B9103D"/>
    <w:rsid w:val="00B910E1"/>
    <w:rsid w:val="00B9117F"/>
    <w:rsid w:val="00B922BA"/>
    <w:rsid w:val="00B92426"/>
    <w:rsid w:val="00B929AF"/>
    <w:rsid w:val="00B940EC"/>
    <w:rsid w:val="00B946E9"/>
    <w:rsid w:val="00B94FFC"/>
    <w:rsid w:val="00B97BB6"/>
    <w:rsid w:val="00BA0213"/>
    <w:rsid w:val="00BA2267"/>
    <w:rsid w:val="00BA2A4A"/>
    <w:rsid w:val="00BA4B45"/>
    <w:rsid w:val="00BA4D3E"/>
    <w:rsid w:val="00BA4E35"/>
    <w:rsid w:val="00BA5837"/>
    <w:rsid w:val="00BA77F2"/>
    <w:rsid w:val="00BA7E5A"/>
    <w:rsid w:val="00BB0DD7"/>
    <w:rsid w:val="00BB0F04"/>
    <w:rsid w:val="00BB1695"/>
    <w:rsid w:val="00BB1A6E"/>
    <w:rsid w:val="00BB23ED"/>
    <w:rsid w:val="00BB278A"/>
    <w:rsid w:val="00BB3821"/>
    <w:rsid w:val="00BB5584"/>
    <w:rsid w:val="00BB66CD"/>
    <w:rsid w:val="00BC0C79"/>
    <w:rsid w:val="00BC1652"/>
    <w:rsid w:val="00BC2982"/>
    <w:rsid w:val="00BC3823"/>
    <w:rsid w:val="00BC402C"/>
    <w:rsid w:val="00BC5446"/>
    <w:rsid w:val="00BC5AA5"/>
    <w:rsid w:val="00BC6E59"/>
    <w:rsid w:val="00BD082D"/>
    <w:rsid w:val="00BD1610"/>
    <w:rsid w:val="00BD2360"/>
    <w:rsid w:val="00BD23FF"/>
    <w:rsid w:val="00BD262F"/>
    <w:rsid w:val="00BD2F3A"/>
    <w:rsid w:val="00BD4884"/>
    <w:rsid w:val="00BD6755"/>
    <w:rsid w:val="00BD7D66"/>
    <w:rsid w:val="00BE0E8B"/>
    <w:rsid w:val="00BE196D"/>
    <w:rsid w:val="00BE21A8"/>
    <w:rsid w:val="00BE2274"/>
    <w:rsid w:val="00BE49C6"/>
    <w:rsid w:val="00BE4A73"/>
    <w:rsid w:val="00BE6D9D"/>
    <w:rsid w:val="00BE7F7E"/>
    <w:rsid w:val="00BF0267"/>
    <w:rsid w:val="00BF1B34"/>
    <w:rsid w:val="00BF532F"/>
    <w:rsid w:val="00BF6CEB"/>
    <w:rsid w:val="00BF76EB"/>
    <w:rsid w:val="00BF775E"/>
    <w:rsid w:val="00BF7ADF"/>
    <w:rsid w:val="00BF7F89"/>
    <w:rsid w:val="00C00AF3"/>
    <w:rsid w:val="00C00C48"/>
    <w:rsid w:val="00C0219E"/>
    <w:rsid w:val="00C03BA0"/>
    <w:rsid w:val="00C04AE7"/>
    <w:rsid w:val="00C04DD6"/>
    <w:rsid w:val="00C075AE"/>
    <w:rsid w:val="00C07946"/>
    <w:rsid w:val="00C07A9B"/>
    <w:rsid w:val="00C108D7"/>
    <w:rsid w:val="00C10A84"/>
    <w:rsid w:val="00C11E5F"/>
    <w:rsid w:val="00C12835"/>
    <w:rsid w:val="00C12BD0"/>
    <w:rsid w:val="00C133A5"/>
    <w:rsid w:val="00C13D42"/>
    <w:rsid w:val="00C14365"/>
    <w:rsid w:val="00C15B56"/>
    <w:rsid w:val="00C164AC"/>
    <w:rsid w:val="00C16F87"/>
    <w:rsid w:val="00C177C0"/>
    <w:rsid w:val="00C20030"/>
    <w:rsid w:val="00C204D0"/>
    <w:rsid w:val="00C2067A"/>
    <w:rsid w:val="00C2143A"/>
    <w:rsid w:val="00C2160A"/>
    <w:rsid w:val="00C2519A"/>
    <w:rsid w:val="00C2609E"/>
    <w:rsid w:val="00C272EB"/>
    <w:rsid w:val="00C326DE"/>
    <w:rsid w:val="00C331F3"/>
    <w:rsid w:val="00C35337"/>
    <w:rsid w:val="00C35538"/>
    <w:rsid w:val="00C36942"/>
    <w:rsid w:val="00C400F3"/>
    <w:rsid w:val="00C44586"/>
    <w:rsid w:val="00C4538A"/>
    <w:rsid w:val="00C52225"/>
    <w:rsid w:val="00C531B1"/>
    <w:rsid w:val="00C5322F"/>
    <w:rsid w:val="00C53363"/>
    <w:rsid w:val="00C5366B"/>
    <w:rsid w:val="00C53B66"/>
    <w:rsid w:val="00C54F68"/>
    <w:rsid w:val="00C55626"/>
    <w:rsid w:val="00C55EB5"/>
    <w:rsid w:val="00C56A5D"/>
    <w:rsid w:val="00C5717E"/>
    <w:rsid w:val="00C57849"/>
    <w:rsid w:val="00C61001"/>
    <w:rsid w:val="00C61E96"/>
    <w:rsid w:val="00C639AF"/>
    <w:rsid w:val="00C640BE"/>
    <w:rsid w:val="00C64151"/>
    <w:rsid w:val="00C64344"/>
    <w:rsid w:val="00C654E7"/>
    <w:rsid w:val="00C66C28"/>
    <w:rsid w:val="00C67750"/>
    <w:rsid w:val="00C70D10"/>
    <w:rsid w:val="00C736E3"/>
    <w:rsid w:val="00C73D2A"/>
    <w:rsid w:val="00C74CEF"/>
    <w:rsid w:val="00C76E8A"/>
    <w:rsid w:val="00C77097"/>
    <w:rsid w:val="00C77492"/>
    <w:rsid w:val="00C81CC7"/>
    <w:rsid w:val="00C8212D"/>
    <w:rsid w:val="00C827EA"/>
    <w:rsid w:val="00C830A5"/>
    <w:rsid w:val="00C83D36"/>
    <w:rsid w:val="00C85829"/>
    <w:rsid w:val="00C85B9A"/>
    <w:rsid w:val="00C86A4B"/>
    <w:rsid w:val="00C86E07"/>
    <w:rsid w:val="00C86F28"/>
    <w:rsid w:val="00C876F4"/>
    <w:rsid w:val="00C92441"/>
    <w:rsid w:val="00C932BD"/>
    <w:rsid w:val="00C945C5"/>
    <w:rsid w:val="00CA08E6"/>
    <w:rsid w:val="00CA0AE3"/>
    <w:rsid w:val="00CA2E25"/>
    <w:rsid w:val="00CA3DF0"/>
    <w:rsid w:val="00CA563C"/>
    <w:rsid w:val="00CA5F9A"/>
    <w:rsid w:val="00CA62D6"/>
    <w:rsid w:val="00CA78D4"/>
    <w:rsid w:val="00CA7AC2"/>
    <w:rsid w:val="00CA7E73"/>
    <w:rsid w:val="00CB2AFA"/>
    <w:rsid w:val="00CB2C53"/>
    <w:rsid w:val="00CB3023"/>
    <w:rsid w:val="00CB440C"/>
    <w:rsid w:val="00CB57A8"/>
    <w:rsid w:val="00CB5C35"/>
    <w:rsid w:val="00CC0ECA"/>
    <w:rsid w:val="00CC2EBC"/>
    <w:rsid w:val="00CC38DC"/>
    <w:rsid w:val="00CC3C9C"/>
    <w:rsid w:val="00CC4787"/>
    <w:rsid w:val="00CC6645"/>
    <w:rsid w:val="00CC6F7F"/>
    <w:rsid w:val="00CC7692"/>
    <w:rsid w:val="00CD21DF"/>
    <w:rsid w:val="00CD3605"/>
    <w:rsid w:val="00CD4A77"/>
    <w:rsid w:val="00CD4CB6"/>
    <w:rsid w:val="00CD55FA"/>
    <w:rsid w:val="00CE37EA"/>
    <w:rsid w:val="00CE390F"/>
    <w:rsid w:val="00CE3EB6"/>
    <w:rsid w:val="00CE59BD"/>
    <w:rsid w:val="00CE6FFE"/>
    <w:rsid w:val="00CE7025"/>
    <w:rsid w:val="00CE7F65"/>
    <w:rsid w:val="00CF172F"/>
    <w:rsid w:val="00CF213A"/>
    <w:rsid w:val="00CF2A3A"/>
    <w:rsid w:val="00CF3351"/>
    <w:rsid w:val="00CF3670"/>
    <w:rsid w:val="00CF3E6F"/>
    <w:rsid w:val="00CF4197"/>
    <w:rsid w:val="00CF5555"/>
    <w:rsid w:val="00CF61CF"/>
    <w:rsid w:val="00CF650C"/>
    <w:rsid w:val="00CF66BC"/>
    <w:rsid w:val="00D006CC"/>
    <w:rsid w:val="00D03797"/>
    <w:rsid w:val="00D06448"/>
    <w:rsid w:val="00D06DD6"/>
    <w:rsid w:val="00D074DD"/>
    <w:rsid w:val="00D11A22"/>
    <w:rsid w:val="00D13189"/>
    <w:rsid w:val="00D14917"/>
    <w:rsid w:val="00D1574E"/>
    <w:rsid w:val="00D15B2A"/>
    <w:rsid w:val="00D15BBC"/>
    <w:rsid w:val="00D16179"/>
    <w:rsid w:val="00D17F8B"/>
    <w:rsid w:val="00D20237"/>
    <w:rsid w:val="00D222BE"/>
    <w:rsid w:val="00D22709"/>
    <w:rsid w:val="00D23DD6"/>
    <w:rsid w:val="00D254C9"/>
    <w:rsid w:val="00D27D2C"/>
    <w:rsid w:val="00D300C2"/>
    <w:rsid w:val="00D316DD"/>
    <w:rsid w:val="00D33731"/>
    <w:rsid w:val="00D3408C"/>
    <w:rsid w:val="00D352ED"/>
    <w:rsid w:val="00D3729D"/>
    <w:rsid w:val="00D37D91"/>
    <w:rsid w:val="00D4148D"/>
    <w:rsid w:val="00D4169C"/>
    <w:rsid w:val="00D41E62"/>
    <w:rsid w:val="00D42EF7"/>
    <w:rsid w:val="00D44A27"/>
    <w:rsid w:val="00D4516E"/>
    <w:rsid w:val="00D458C3"/>
    <w:rsid w:val="00D45F15"/>
    <w:rsid w:val="00D53B01"/>
    <w:rsid w:val="00D53E76"/>
    <w:rsid w:val="00D54E99"/>
    <w:rsid w:val="00D56A0D"/>
    <w:rsid w:val="00D56FBF"/>
    <w:rsid w:val="00D57D38"/>
    <w:rsid w:val="00D62D3F"/>
    <w:rsid w:val="00D62DB1"/>
    <w:rsid w:val="00D631E3"/>
    <w:rsid w:val="00D63274"/>
    <w:rsid w:val="00D63D82"/>
    <w:rsid w:val="00D63ED8"/>
    <w:rsid w:val="00D64A77"/>
    <w:rsid w:val="00D6568C"/>
    <w:rsid w:val="00D66E30"/>
    <w:rsid w:val="00D67295"/>
    <w:rsid w:val="00D67A15"/>
    <w:rsid w:val="00D71BAC"/>
    <w:rsid w:val="00D725A4"/>
    <w:rsid w:val="00D72F74"/>
    <w:rsid w:val="00D735F5"/>
    <w:rsid w:val="00D74AFE"/>
    <w:rsid w:val="00D751D7"/>
    <w:rsid w:val="00D75971"/>
    <w:rsid w:val="00D8301D"/>
    <w:rsid w:val="00D8423F"/>
    <w:rsid w:val="00D8665E"/>
    <w:rsid w:val="00D872CA"/>
    <w:rsid w:val="00D87E82"/>
    <w:rsid w:val="00D91EB8"/>
    <w:rsid w:val="00D9240B"/>
    <w:rsid w:val="00D92623"/>
    <w:rsid w:val="00D92846"/>
    <w:rsid w:val="00D9362D"/>
    <w:rsid w:val="00D939F8"/>
    <w:rsid w:val="00D9477D"/>
    <w:rsid w:val="00D948BB"/>
    <w:rsid w:val="00DA27DC"/>
    <w:rsid w:val="00DA347C"/>
    <w:rsid w:val="00DA5074"/>
    <w:rsid w:val="00DA696B"/>
    <w:rsid w:val="00DA6C2B"/>
    <w:rsid w:val="00DA7207"/>
    <w:rsid w:val="00DB1102"/>
    <w:rsid w:val="00DB1BE4"/>
    <w:rsid w:val="00DB27D5"/>
    <w:rsid w:val="00DB2E50"/>
    <w:rsid w:val="00DB5280"/>
    <w:rsid w:val="00DB6DE0"/>
    <w:rsid w:val="00DB6FEC"/>
    <w:rsid w:val="00DC2002"/>
    <w:rsid w:val="00DC2A59"/>
    <w:rsid w:val="00DC33A8"/>
    <w:rsid w:val="00DC63FF"/>
    <w:rsid w:val="00DC70E5"/>
    <w:rsid w:val="00DD0896"/>
    <w:rsid w:val="00DD0B2A"/>
    <w:rsid w:val="00DD0BC5"/>
    <w:rsid w:val="00DD1110"/>
    <w:rsid w:val="00DD2333"/>
    <w:rsid w:val="00DD291E"/>
    <w:rsid w:val="00DD415B"/>
    <w:rsid w:val="00DD5370"/>
    <w:rsid w:val="00DD6187"/>
    <w:rsid w:val="00DE153C"/>
    <w:rsid w:val="00DE1BE1"/>
    <w:rsid w:val="00DE34A5"/>
    <w:rsid w:val="00DE4B72"/>
    <w:rsid w:val="00DE77D7"/>
    <w:rsid w:val="00DF2BB8"/>
    <w:rsid w:val="00DF2FEA"/>
    <w:rsid w:val="00DF43A7"/>
    <w:rsid w:val="00DF43BF"/>
    <w:rsid w:val="00DF48D9"/>
    <w:rsid w:val="00DF5CD4"/>
    <w:rsid w:val="00DF73D0"/>
    <w:rsid w:val="00DF792D"/>
    <w:rsid w:val="00E02DD8"/>
    <w:rsid w:val="00E04B26"/>
    <w:rsid w:val="00E05906"/>
    <w:rsid w:val="00E05E91"/>
    <w:rsid w:val="00E07351"/>
    <w:rsid w:val="00E12803"/>
    <w:rsid w:val="00E14D59"/>
    <w:rsid w:val="00E15100"/>
    <w:rsid w:val="00E15522"/>
    <w:rsid w:val="00E16AFB"/>
    <w:rsid w:val="00E16CBA"/>
    <w:rsid w:val="00E20247"/>
    <w:rsid w:val="00E2256F"/>
    <w:rsid w:val="00E23324"/>
    <w:rsid w:val="00E244F7"/>
    <w:rsid w:val="00E24D07"/>
    <w:rsid w:val="00E25714"/>
    <w:rsid w:val="00E2630C"/>
    <w:rsid w:val="00E268D4"/>
    <w:rsid w:val="00E26F34"/>
    <w:rsid w:val="00E26FD9"/>
    <w:rsid w:val="00E274C0"/>
    <w:rsid w:val="00E30BD6"/>
    <w:rsid w:val="00E3410C"/>
    <w:rsid w:val="00E3443E"/>
    <w:rsid w:val="00E3454D"/>
    <w:rsid w:val="00E3698D"/>
    <w:rsid w:val="00E36EA4"/>
    <w:rsid w:val="00E40390"/>
    <w:rsid w:val="00E40BED"/>
    <w:rsid w:val="00E41A70"/>
    <w:rsid w:val="00E4215D"/>
    <w:rsid w:val="00E4258A"/>
    <w:rsid w:val="00E42BFD"/>
    <w:rsid w:val="00E4504B"/>
    <w:rsid w:val="00E452BE"/>
    <w:rsid w:val="00E456A9"/>
    <w:rsid w:val="00E464C2"/>
    <w:rsid w:val="00E47A9D"/>
    <w:rsid w:val="00E50395"/>
    <w:rsid w:val="00E50AD5"/>
    <w:rsid w:val="00E50CC6"/>
    <w:rsid w:val="00E50EAA"/>
    <w:rsid w:val="00E52B51"/>
    <w:rsid w:val="00E54C9A"/>
    <w:rsid w:val="00E55473"/>
    <w:rsid w:val="00E5634D"/>
    <w:rsid w:val="00E61B8D"/>
    <w:rsid w:val="00E64CAE"/>
    <w:rsid w:val="00E65260"/>
    <w:rsid w:val="00E67933"/>
    <w:rsid w:val="00E70BEE"/>
    <w:rsid w:val="00E712CD"/>
    <w:rsid w:val="00E71CE2"/>
    <w:rsid w:val="00E74893"/>
    <w:rsid w:val="00E753A5"/>
    <w:rsid w:val="00E756A2"/>
    <w:rsid w:val="00E76A12"/>
    <w:rsid w:val="00E7702B"/>
    <w:rsid w:val="00E774BC"/>
    <w:rsid w:val="00E77E6D"/>
    <w:rsid w:val="00E80AC6"/>
    <w:rsid w:val="00E824C3"/>
    <w:rsid w:val="00E82E32"/>
    <w:rsid w:val="00E85860"/>
    <w:rsid w:val="00E859A4"/>
    <w:rsid w:val="00E86CA0"/>
    <w:rsid w:val="00E86E71"/>
    <w:rsid w:val="00E90F5E"/>
    <w:rsid w:val="00E91179"/>
    <w:rsid w:val="00E92D28"/>
    <w:rsid w:val="00E930B7"/>
    <w:rsid w:val="00E97ED9"/>
    <w:rsid w:val="00EA02D7"/>
    <w:rsid w:val="00EA1D1D"/>
    <w:rsid w:val="00EA2035"/>
    <w:rsid w:val="00EA2A92"/>
    <w:rsid w:val="00EA3894"/>
    <w:rsid w:val="00EA38BE"/>
    <w:rsid w:val="00EA448A"/>
    <w:rsid w:val="00EA5DCC"/>
    <w:rsid w:val="00EB0533"/>
    <w:rsid w:val="00EB0987"/>
    <w:rsid w:val="00EB2254"/>
    <w:rsid w:val="00EB6450"/>
    <w:rsid w:val="00EB7709"/>
    <w:rsid w:val="00EC0D68"/>
    <w:rsid w:val="00EC1A6F"/>
    <w:rsid w:val="00EC1D1F"/>
    <w:rsid w:val="00EC3FDA"/>
    <w:rsid w:val="00EC4455"/>
    <w:rsid w:val="00EC5D9F"/>
    <w:rsid w:val="00EC7CD7"/>
    <w:rsid w:val="00ED1B41"/>
    <w:rsid w:val="00ED263C"/>
    <w:rsid w:val="00ED2B16"/>
    <w:rsid w:val="00ED3F0C"/>
    <w:rsid w:val="00ED4F43"/>
    <w:rsid w:val="00ED539D"/>
    <w:rsid w:val="00ED5AF1"/>
    <w:rsid w:val="00ED697B"/>
    <w:rsid w:val="00ED6F4F"/>
    <w:rsid w:val="00ED7348"/>
    <w:rsid w:val="00EE0087"/>
    <w:rsid w:val="00EE26DF"/>
    <w:rsid w:val="00EE5595"/>
    <w:rsid w:val="00EE5F8E"/>
    <w:rsid w:val="00EE6D85"/>
    <w:rsid w:val="00EE74C8"/>
    <w:rsid w:val="00EF078E"/>
    <w:rsid w:val="00EF3BB8"/>
    <w:rsid w:val="00EF425F"/>
    <w:rsid w:val="00EF4E0C"/>
    <w:rsid w:val="00EF54EE"/>
    <w:rsid w:val="00F01D79"/>
    <w:rsid w:val="00F0274E"/>
    <w:rsid w:val="00F041BF"/>
    <w:rsid w:val="00F04899"/>
    <w:rsid w:val="00F05B8D"/>
    <w:rsid w:val="00F05CF0"/>
    <w:rsid w:val="00F07DDE"/>
    <w:rsid w:val="00F115FB"/>
    <w:rsid w:val="00F120BC"/>
    <w:rsid w:val="00F12955"/>
    <w:rsid w:val="00F13F8C"/>
    <w:rsid w:val="00F153FD"/>
    <w:rsid w:val="00F16698"/>
    <w:rsid w:val="00F16E4E"/>
    <w:rsid w:val="00F17079"/>
    <w:rsid w:val="00F17CB6"/>
    <w:rsid w:val="00F17DD0"/>
    <w:rsid w:val="00F20E00"/>
    <w:rsid w:val="00F21008"/>
    <w:rsid w:val="00F218EC"/>
    <w:rsid w:val="00F23A6F"/>
    <w:rsid w:val="00F23E07"/>
    <w:rsid w:val="00F24F27"/>
    <w:rsid w:val="00F24F8F"/>
    <w:rsid w:val="00F26497"/>
    <w:rsid w:val="00F269BC"/>
    <w:rsid w:val="00F26CB0"/>
    <w:rsid w:val="00F26FEB"/>
    <w:rsid w:val="00F30D25"/>
    <w:rsid w:val="00F32FF9"/>
    <w:rsid w:val="00F35171"/>
    <w:rsid w:val="00F35367"/>
    <w:rsid w:val="00F36791"/>
    <w:rsid w:val="00F37689"/>
    <w:rsid w:val="00F420C8"/>
    <w:rsid w:val="00F449D2"/>
    <w:rsid w:val="00F44A71"/>
    <w:rsid w:val="00F45E55"/>
    <w:rsid w:val="00F50FB9"/>
    <w:rsid w:val="00F535ED"/>
    <w:rsid w:val="00F5590B"/>
    <w:rsid w:val="00F57748"/>
    <w:rsid w:val="00F62AFE"/>
    <w:rsid w:val="00F6322B"/>
    <w:rsid w:val="00F63CCC"/>
    <w:rsid w:val="00F6400F"/>
    <w:rsid w:val="00F6535F"/>
    <w:rsid w:val="00F670BD"/>
    <w:rsid w:val="00F6754C"/>
    <w:rsid w:val="00F73360"/>
    <w:rsid w:val="00F73BB2"/>
    <w:rsid w:val="00F73DAD"/>
    <w:rsid w:val="00F73FDB"/>
    <w:rsid w:val="00F746CC"/>
    <w:rsid w:val="00F75760"/>
    <w:rsid w:val="00F75A02"/>
    <w:rsid w:val="00F837D0"/>
    <w:rsid w:val="00F83E77"/>
    <w:rsid w:val="00F84CEA"/>
    <w:rsid w:val="00F8594F"/>
    <w:rsid w:val="00F85C96"/>
    <w:rsid w:val="00F87B47"/>
    <w:rsid w:val="00F905EE"/>
    <w:rsid w:val="00F91362"/>
    <w:rsid w:val="00F92C73"/>
    <w:rsid w:val="00F92FD5"/>
    <w:rsid w:val="00F939C3"/>
    <w:rsid w:val="00F9493E"/>
    <w:rsid w:val="00F94F6B"/>
    <w:rsid w:val="00F96FFA"/>
    <w:rsid w:val="00F976FC"/>
    <w:rsid w:val="00F979A7"/>
    <w:rsid w:val="00FA0049"/>
    <w:rsid w:val="00FA2775"/>
    <w:rsid w:val="00FB0338"/>
    <w:rsid w:val="00FB059D"/>
    <w:rsid w:val="00FB06A9"/>
    <w:rsid w:val="00FB0825"/>
    <w:rsid w:val="00FB0EE9"/>
    <w:rsid w:val="00FB284D"/>
    <w:rsid w:val="00FB3F38"/>
    <w:rsid w:val="00FB4260"/>
    <w:rsid w:val="00FB42D7"/>
    <w:rsid w:val="00FB4780"/>
    <w:rsid w:val="00FB4846"/>
    <w:rsid w:val="00FB608B"/>
    <w:rsid w:val="00FB6AE8"/>
    <w:rsid w:val="00FB6C3F"/>
    <w:rsid w:val="00FC198F"/>
    <w:rsid w:val="00FC3375"/>
    <w:rsid w:val="00FC4394"/>
    <w:rsid w:val="00FC47E8"/>
    <w:rsid w:val="00FC5111"/>
    <w:rsid w:val="00FC5798"/>
    <w:rsid w:val="00FC6A62"/>
    <w:rsid w:val="00FC6C11"/>
    <w:rsid w:val="00FC6E00"/>
    <w:rsid w:val="00FC6EAB"/>
    <w:rsid w:val="00FC7F21"/>
    <w:rsid w:val="00FD1020"/>
    <w:rsid w:val="00FD1B5E"/>
    <w:rsid w:val="00FD26B0"/>
    <w:rsid w:val="00FD2E08"/>
    <w:rsid w:val="00FD3B75"/>
    <w:rsid w:val="00FD4787"/>
    <w:rsid w:val="00FD4B7E"/>
    <w:rsid w:val="00FD54EA"/>
    <w:rsid w:val="00FE1623"/>
    <w:rsid w:val="00FE1FBF"/>
    <w:rsid w:val="00FE2B44"/>
    <w:rsid w:val="00FE3122"/>
    <w:rsid w:val="00FE4141"/>
    <w:rsid w:val="00FE423C"/>
    <w:rsid w:val="00FE569A"/>
    <w:rsid w:val="00FE7E7E"/>
    <w:rsid w:val="00FF0465"/>
    <w:rsid w:val="00FF15C6"/>
    <w:rsid w:val="00FF2D90"/>
    <w:rsid w:val="00FF32B9"/>
    <w:rsid w:val="00FF463A"/>
    <w:rsid w:val="0100078F"/>
    <w:rsid w:val="0114202A"/>
    <w:rsid w:val="011C366B"/>
    <w:rsid w:val="011F54CF"/>
    <w:rsid w:val="0121580A"/>
    <w:rsid w:val="012877C0"/>
    <w:rsid w:val="0129479C"/>
    <w:rsid w:val="013075E9"/>
    <w:rsid w:val="01392246"/>
    <w:rsid w:val="01401B57"/>
    <w:rsid w:val="014603E5"/>
    <w:rsid w:val="014A2DD9"/>
    <w:rsid w:val="01532A30"/>
    <w:rsid w:val="01635A04"/>
    <w:rsid w:val="016805F4"/>
    <w:rsid w:val="016D0694"/>
    <w:rsid w:val="01767D89"/>
    <w:rsid w:val="01806E13"/>
    <w:rsid w:val="018248D2"/>
    <w:rsid w:val="018A78EB"/>
    <w:rsid w:val="019C2363"/>
    <w:rsid w:val="01A93FA3"/>
    <w:rsid w:val="01AF252D"/>
    <w:rsid w:val="01B76BB4"/>
    <w:rsid w:val="01BE06CA"/>
    <w:rsid w:val="01C06C52"/>
    <w:rsid w:val="01C14687"/>
    <w:rsid w:val="01C66AEC"/>
    <w:rsid w:val="01C76911"/>
    <w:rsid w:val="01D971D8"/>
    <w:rsid w:val="01E35C83"/>
    <w:rsid w:val="01F17C5D"/>
    <w:rsid w:val="01F76C9B"/>
    <w:rsid w:val="01F9385D"/>
    <w:rsid w:val="01FA57FF"/>
    <w:rsid w:val="01FD42EF"/>
    <w:rsid w:val="0204567E"/>
    <w:rsid w:val="0214569D"/>
    <w:rsid w:val="022206C8"/>
    <w:rsid w:val="02362F18"/>
    <w:rsid w:val="0238724F"/>
    <w:rsid w:val="023B2B18"/>
    <w:rsid w:val="023E028C"/>
    <w:rsid w:val="024025DC"/>
    <w:rsid w:val="02473660"/>
    <w:rsid w:val="02480376"/>
    <w:rsid w:val="024868B4"/>
    <w:rsid w:val="02513C28"/>
    <w:rsid w:val="02593EB4"/>
    <w:rsid w:val="025C2C5C"/>
    <w:rsid w:val="0260397E"/>
    <w:rsid w:val="02685A42"/>
    <w:rsid w:val="026E5273"/>
    <w:rsid w:val="027764C1"/>
    <w:rsid w:val="02797C52"/>
    <w:rsid w:val="027C16B8"/>
    <w:rsid w:val="027D1D3C"/>
    <w:rsid w:val="027E1F16"/>
    <w:rsid w:val="02804B75"/>
    <w:rsid w:val="02836D49"/>
    <w:rsid w:val="028533DD"/>
    <w:rsid w:val="02863196"/>
    <w:rsid w:val="02883592"/>
    <w:rsid w:val="02A2784C"/>
    <w:rsid w:val="02AF46C6"/>
    <w:rsid w:val="02B8562E"/>
    <w:rsid w:val="02C16F8E"/>
    <w:rsid w:val="02CC3D4B"/>
    <w:rsid w:val="02DE778B"/>
    <w:rsid w:val="02E42C0D"/>
    <w:rsid w:val="02EA2F01"/>
    <w:rsid w:val="02F21879"/>
    <w:rsid w:val="02FC2963"/>
    <w:rsid w:val="03161B6A"/>
    <w:rsid w:val="03345DFE"/>
    <w:rsid w:val="033E696D"/>
    <w:rsid w:val="034A7A8E"/>
    <w:rsid w:val="035012E1"/>
    <w:rsid w:val="035166A0"/>
    <w:rsid w:val="035919AC"/>
    <w:rsid w:val="035D5869"/>
    <w:rsid w:val="0361440A"/>
    <w:rsid w:val="03691DCD"/>
    <w:rsid w:val="036C4A02"/>
    <w:rsid w:val="037800D1"/>
    <w:rsid w:val="037C5AFD"/>
    <w:rsid w:val="038C4A46"/>
    <w:rsid w:val="039E1B8C"/>
    <w:rsid w:val="03A5079A"/>
    <w:rsid w:val="03A658EE"/>
    <w:rsid w:val="03AB3E9F"/>
    <w:rsid w:val="03AE6494"/>
    <w:rsid w:val="03B00424"/>
    <w:rsid w:val="03C124A1"/>
    <w:rsid w:val="03C5551F"/>
    <w:rsid w:val="03C96AF5"/>
    <w:rsid w:val="03D10623"/>
    <w:rsid w:val="03D403A1"/>
    <w:rsid w:val="03DB4775"/>
    <w:rsid w:val="03E02A63"/>
    <w:rsid w:val="03E90EAD"/>
    <w:rsid w:val="04241377"/>
    <w:rsid w:val="042C6818"/>
    <w:rsid w:val="04301D26"/>
    <w:rsid w:val="04344B16"/>
    <w:rsid w:val="044C330C"/>
    <w:rsid w:val="04561A95"/>
    <w:rsid w:val="04597836"/>
    <w:rsid w:val="046C36DD"/>
    <w:rsid w:val="04726655"/>
    <w:rsid w:val="047424BD"/>
    <w:rsid w:val="047843D2"/>
    <w:rsid w:val="047C0F41"/>
    <w:rsid w:val="048A7D87"/>
    <w:rsid w:val="048B1192"/>
    <w:rsid w:val="04964022"/>
    <w:rsid w:val="049B71D6"/>
    <w:rsid w:val="04A33434"/>
    <w:rsid w:val="04AF01C1"/>
    <w:rsid w:val="04C23A64"/>
    <w:rsid w:val="04C36DAF"/>
    <w:rsid w:val="04C41A2B"/>
    <w:rsid w:val="04CF72D2"/>
    <w:rsid w:val="04D0512E"/>
    <w:rsid w:val="04D724E3"/>
    <w:rsid w:val="04D8091F"/>
    <w:rsid w:val="04F37B5A"/>
    <w:rsid w:val="04F57399"/>
    <w:rsid w:val="04F749FF"/>
    <w:rsid w:val="050414F1"/>
    <w:rsid w:val="05077214"/>
    <w:rsid w:val="05154D73"/>
    <w:rsid w:val="05211414"/>
    <w:rsid w:val="05321E4A"/>
    <w:rsid w:val="05326A5B"/>
    <w:rsid w:val="054F3B84"/>
    <w:rsid w:val="05656433"/>
    <w:rsid w:val="056E46B3"/>
    <w:rsid w:val="05743288"/>
    <w:rsid w:val="057D1FB0"/>
    <w:rsid w:val="057E29A5"/>
    <w:rsid w:val="057E5D5A"/>
    <w:rsid w:val="05805D72"/>
    <w:rsid w:val="058A7C48"/>
    <w:rsid w:val="059211F2"/>
    <w:rsid w:val="059511D6"/>
    <w:rsid w:val="059B4A53"/>
    <w:rsid w:val="059C2177"/>
    <w:rsid w:val="05A131E3"/>
    <w:rsid w:val="05A4581C"/>
    <w:rsid w:val="05B13817"/>
    <w:rsid w:val="05C742D3"/>
    <w:rsid w:val="05D77E8B"/>
    <w:rsid w:val="05E05ABA"/>
    <w:rsid w:val="05E20938"/>
    <w:rsid w:val="05ED598A"/>
    <w:rsid w:val="05F376F7"/>
    <w:rsid w:val="05F41565"/>
    <w:rsid w:val="05FC6E4D"/>
    <w:rsid w:val="060914B4"/>
    <w:rsid w:val="060B1156"/>
    <w:rsid w:val="061172A7"/>
    <w:rsid w:val="06183882"/>
    <w:rsid w:val="06190825"/>
    <w:rsid w:val="061F2A86"/>
    <w:rsid w:val="06244679"/>
    <w:rsid w:val="062649F6"/>
    <w:rsid w:val="063302DF"/>
    <w:rsid w:val="06337220"/>
    <w:rsid w:val="063403D8"/>
    <w:rsid w:val="06392E3B"/>
    <w:rsid w:val="063D0369"/>
    <w:rsid w:val="06425131"/>
    <w:rsid w:val="06570269"/>
    <w:rsid w:val="065B587F"/>
    <w:rsid w:val="0665383A"/>
    <w:rsid w:val="066747F0"/>
    <w:rsid w:val="066D2166"/>
    <w:rsid w:val="0677693A"/>
    <w:rsid w:val="067F5280"/>
    <w:rsid w:val="06835ED7"/>
    <w:rsid w:val="068826BD"/>
    <w:rsid w:val="06A5309D"/>
    <w:rsid w:val="06A6772F"/>
    <w:rsid w:val="06A86B9B"/>
    <w:rsid w:val="06B80B01"/>
    <w:rsid w:val="06BF3F2A"/>
    <w:rsid w:val="06E241AA"/>
    <w:rsid w:val="06F2142F"/>
    <w:rsid w:val="06F7755F"/>
    <w:rsid w:val="070739E3"/>
    <w:rsid w:val="071667FF"/>
    <w:rsid w:val="071756F2"/>
    <w:rsid w:val="0718276B"/>
    <w:rsid w:val="07286941"/>
    <w:rsid w:val="07345D03"/>
    <w:rsid w:val="074316A0"/>
    <w:rsid w:val="074B29BC"/>
    <w:rsid w:val="07524142"/>
    <w:rsid w:val="07584B45"/>
    <w:rsid w:val="07646D1B"/>
    <w:rsid w:val="076D410E"/>
    <w:rsid w:val="07792EE9"/>
    <w:rsid w:val="077F44F7"/>
    <w:rsid w:val="078179C6"/>
    <w:rsid w:val="07854350"/>
    <w:rsid w:val="0785464D"/>
    <w:rsid w:val="0788465B"/>
    <w:rsid w:val="07B54B81"/>
    <w:rsid w:val="07BE7833"/>
    <w:rsid w:val="07C02047"/>
    <w:rsid w:val="07D84BA3"/>
    <w:rsid w:val="07D93267"/>
    <w:rsid w:val="07DA0EFA"/>
    <w:rsid w:val="07DB3B50"/>
    <w:rsid w:val="07F910B5"/>
    <w:rsid w:val="07FC3989"/>
    <w:rsid w:val="080726D2"/>
    <w:rsid w:val="080A20AD"/>
    <w:rsid w:val="08130963"/>
    <w:rsid w:val="0813172F"/>
    <w:rsid w:val="082A6B79"/>
    <w:rsid w:val="084050E3"/>
    <w:rsid w:val="08481AF0"/>
    <w:rsid w:val="084914FE"/>
    <w:rsid w:val="0849203C"/>
    <w:rsid w:val="084C192F"/>
    <w:rsid w:val="086B6DF8"/>
    <w:rsid w:val="086D51A2"/>
    <w:rsid w:val="086F12AB"/>
    <w:rsid w:val="088C7A57"/>
    <w:rsid w:val="089E5548"/>
    <w:rsid w:val="08AB3BAE"/>
    <w:rsid w:val="08B032DD"/>
    <w:rsid w:val="08BE2162"/>
    <w:rsid w:val="08C35C5F"/>
    <w:rsid w:val="08C73819"/>
    <w:rsid w:val="08D53731"/>
    <w:rsid w:val="08D550C9"/>
    <w:rsid w:val="08DC42C4"/>
    <w:rsid w:val="08E109DE"/>
    <w:rsid w:val="08F117FF"/>
    <w:rsid w:val="08F645B4"/>
    <w:rsid w:val="09012A60"/>
    <w:rsid w:val="0905098F"/>
    <w:rsid w:val="090B4725"/>
    <w:rsid w:val="090D737D"/>
    <w:rsid w:val="090E293E"/>
    <w:rsid w:val="09187C60"/>
    <w:rsid w:val="09346111"/>
    <w:rsid w:val="093C2AD1"/>
    <w:rsid w:val="093C655B"/>
    <w:rsid w:val="094A08EF"/>
    <w:rsid w:val="094A0DA3"/>
    <w:rsid w:val="0955056D"/>
    <w:rsid w:val="095D4933"/>
    <w:rsid w:val="09672CBC"/>
    <w:rsid w:val="0979535C"/>
    <w:rsid w:val="0980075C"/>
    <w:rsid w:val="09892A03"/>
    <w:rsid w:val="09896468"/>
    <w:rsid w:val="098B5492"/>
    <w:rsid w:val="099777F4"/>
    <w:rsid w:val="099B0F39"/>
    <w:rsid w:val="099E1B92"/>
    <w:rsid w:val="099E4483"/>
    <w:rsid w:val="09A8522F"/>
    <w:rsid w:val="09AC2A80"/>
    <w:rsid w:val="09AE57D6"/>
    <w:rsid w:val="09B30D57"/>
    <w:rsid w:val="09B3479F"/>
    <w:rsid w:val="09BA4C48"/>
    <w:rsid w:val="09BC7B2A"/>
    <w:rsid w:val="09BE0E50"/>
    <w:rsid w:val="09CA0039"/>
    <w:rsid w:val="09D07714"/>
    <w:rsid w:val="09D54AD6"/>
    <w:rsid w:val="09FC06D1"/>
    <w:rsid w:val="0A02049F"/>
    <w:rsid w:val="0A025592"/>
    <w:rsid w:val="0A116582"/>
    <w:rsid w:val="0A200B7B"/>
    <w:rsid w:val="0A2166A1"/>
    <w:rsid w:val="0A225C33"/>
    <w:rsid w:val="0A233944"/>
    <w:rsid w:val="0A312F2C"/>
    <w:rsid w:val="0A363891"/>
    <w:rsid w:val="0A366567"/>
    <w:rsid w:val="0A384E96"/>
    <w:rsid w:val="0A482B5D"/>
    <w:rsid w:val="0A5D6AF2"/>
    <w:rsid w:val="0A602840"/>
    <w:rsid w:val="0A751028"/>
    <w:rsid w:val="0A8235E3"/>
    <w:rsid w:val="0A883065"/>
    <w:rsid w:val="0A9C78E3"/>
    <w:rsid w:val="0A9D468A"/>
    <w:rsid w:val="0AA16D4B"/>
    <w:rsid w:val="0AA25D26"/>
    <w:rsid w:val="0AA93BD3"/>
    <w:rsid w:val="0AAB6891"/>
    <w:rsid w:val="0AE55920"/>
    <w:rsid w:val="0AE911E2"/>
    <w:rsid w:val="0AF44F82"/>
    <w:rsid w:val="0AF4780C"/>
    <w:rsid w:val="0AFB33C3"/>
    <w:rsid w:val="0AFD2C6A"/>
    <w:rsid w:val="0B0377EF"/>
    <w:rsid w:val="0B073F62"/>
    <w:rsid w:val="0B09160F"/>
    <w:rsid w:val="0B1809AF"/>
    <w:rsid w:val="0B1F2C49"/>
    <w:rsid w:val="0B216017"/>
    <w:rsid w:val="0B2C354F"/>
    <w:rsid w:val="0B337085"/>
    <w:rsid w:val="0B41054B"/>
    <w:rsid w:val="0B435809"/>
    <w:rsid w:val="0B4D5675"/>
    <w:rsid w:val="0B500A7D"/>
    <w:rsid w:val="0B5F3925"/>
    <w:rsid w:val="0B68782E"/>
    <w:rsid w:val="0B6F0B13"/>
    <w:rsid w:val="0B6F483D"/>
    <w:rsid w:val="0B70329C"/>
    <w:rsid w:val="0B71038C"/>
    <w:rsid w:val="0B786005"/>
    <w:rsid w:val="0B811AED"/>
    <w:rsid w:val="0B8D1F16"/>
    <w:rsid w:val="0B8F273C"/>
    <w:rsid w:val="0BA20D15"/>
    <w:rsid w:val="0BAF07E8"/>
    <w:rsid w:val="0BBC0197"/>
    <w:rsid w:val="0BBE5523"/>
    <w:rsid w:val="0BC3483F"/>
    <w:rsid w:val="0BCA2B2C"/>
    <w:rsid w:val="0BCC37C1"/>
    <w:rsid w:val="0BCD5AE3"/>
    <w:rsid w:val="0BD90F56"/>
    <w:rsid w:val="0BDC44A7"/>
    <w:rsid w:val="0BE210EB"/>
    <w:rsid w:val="0BE62A2D"/>
    <w:rsid w:val="0C001153"/>
    <w:rsid w:val="0C0B3D40"/>
    <w:rsid w:val="0C110300"/>
    <w:rsid w:val="0C126623"/>
    <w:rsid w:val="0C1E2447"/>
    <w:rsid w:val="0C1E558E"/>
    <w:rsid w:val="0C201306"/>
    <w:rsid w:val="0C271FA8"/>
    <w:rsid w:val="0C455B5C"/>
    <w:rsid w:val="0C5012B1"/>
    <w:rsid w:val="0C5741B7"/>
    <w:rsid w:val="0C636FC2"/>
    <w:rsid w:val="0C696030"/>
    <w:rsid w:val="0C71166F"/>
    <w:rsid w:val="0C7D525A"/>
    <w:rsid w:val="0C803020"/>
    <w:rsid w:val="0C8D69BB"/>
    <w:rsid w:val="0C912099"/>
    <w:rsid w:val="0C9C35FC"/>
    <w:rsid w:val="0C9F1857"/>
    <w:rsid w:val="0CA076F7"/>
    <w:rsid w:val="0CA93FAF"/>
    <w:rsid w:val="0CB31CEF"/>
    <w:rsid w:val="0CC0457F"/>
    <w:rsid w:val="0CC826F0"/>
    <w:rsid w:val="0CD7373F"/>
    <w:rsid w:val="0CE57E5A"/>
    <w:rsid w:val="0CF2456A"/>
    <w:rsid w:val="0CF84031"/>
    <w:rsid w:val="0D066CDE"/>
    <w:rsid w:val="0D0E328B"/>
    <w:rsid w:val="0D135C59"/>
    <w:rsid w:val="0D161643"/>
    <w:rsid w:val="0D1B4866"/>
    <w:rsid w:val="0D21529C"/>
    <w:rsid w:val="0D2766C4"/>
    <w:rsid w:val="0D2E6180"/>
    <w:rsid w:val="0D2E7A52"/>
    <w:rsid w:val="0D33432C"/>
    <w:rsid w:val="0D350D8F"/>
    <w:rsid w:val="0D406A07"/>
    <w:rsid w:val="0D4868A7"/>
    <w:rsid w:val="0D4C557B"/>
    <w:rsid w:val="0D523741"/>
    <w:rsid w:val="0D566870"/>
    <w:rsid w:val="0D617133"/>
    <w:rsid w:val="0D634D93"/>
    <w:rsid w:val="0D645B7B"/>
    <w:rsid w:val="0D646BB0"/>
    <w:rsid w:val="0D7300EC"/>
    <w:rsid w:val="0D910B29"/>
    <w:rsid w:val="0D935B07"/>
    <w:rsid w:val="0D9515C8"/>
    <w:rsid w:val="0DAD5447"/>
    <w:rsid w:val="0DB15ECD"/>
    <w:rsid w:val="0DB32981"/>
    <w:rsid w:val="0DC614A4"/>
    <w:rsid w:val="0DC97DC8"/>
    <w:rsid w:val="0DCD44C9"/>
    <w:rsid w:val="0DD32900"/>
    <w:rsid w:val="0DD52A01"/>
    <w:rsid w:val="0DDC564C"/>
    <w:rsid w:val="0DEB279F"/>
    <w:rsid w:val="0DED5218"/>
    <w:rsid w:val="0DED68F1"/>
    <w:rsid w:val="0DF21093"/>
    <w:rsid w:val="0DF82278"/>
    <w:rsid w:val="0DFA18A6"/>
    <w:rsid w:val="0E0216F3"/>
    <w:rsid w:val="0E0324E1"/>
    <w:rsid w:val="0E033D2E"/>
    <w:rsid w:val="0E0407B3"/>
    <w:rsid w:val="0E0435E9"/>
    <w:rsid w:val="0E0C459E"/>
    <w:rsid w:val="0E135A52"/>
    <w:rsid w:val="0E1B79C0"/>
    <w:rsid w:val="0E235DE8"/>
    <w:rsid w:val="0E266EDA"/>
    <w:rsid w:val="0E2E2015"/>
    <w:rsid w:val="0E3B273E"/>
    <w:rsid w:val="0E3D11BA"/>
    <w:rsid w:val="0E4E04DC"/>
    <w:rsid w:val="0E5B4877"/>
    <w:rsid w:val="0E5F2E97"/>
    <w:rsid w:val="0E6D6359"/>
    <w:rsid w:val="0E80608C"/>
    <w:rsid w:val="0E872A5E"/>
    <w:rsid w:val="0E8B2A02"/>
    <w:rsid w:val="0E932B9C"/>
    <w:rsid w:val="0E9A1CFF"/>
    <w:rsid w:val="0E9F3DFD"/>
    <w:rsid w:val="0EA21159"/>
    <w:rsid w:val="0EA501BE"/>
    <w:rsid w:val="0EAB2146"/>
    <w:rsid w:val="0EB05B3B"/>
    <w:rsid w:val="0EC00FE5"/>
    <w:rsid w:val="0EC0789B"/>
    <w:rsid w:val="0EC52DFF"/>
    <w:rsid w:val="0EC85D65"/>
    <w:rsid w:val="0ED17412"/>
    <w:rsid w:val="0ED231CE"/>
    <w:rsid w:val="0ED77DDA"/>
    <w:rsid w:val="0EDB7766"/>
    <w:rsid w:val="0EE42541"/>
    <w:rsid w:val="0EE45BC2"/>
    <w:rsid w:val="0EED49CB"/>
    <w:rsid w:val="0EF1737B"/>
    <w:rsid w:val="0EF25AAD"/>
    <w:rsid w:val="0F052BA6"/>
    <w:rsid w:val="0F0E1947"/>
    <w:rsid w:val="0F203867"/>
    <w:rsid w:val="0F2A7AE9"/>
    <w:rsid w:val="0F2D3983"/>
    <w:rsid w:val="0F2F6501"/>
    <w:rsid w:val="0F322E03"/>
    <w:rsid w:val="0F3F5F7D"/>
    <w:rsid w:val="0F4A0D89"/>
    <w:rsid w:val="0F615BEA"/>
    <w:rsid w:val="0F62739E"/>
    <w:rsid w:val="0F663933"/>
    <w:rsid w:val="0F6A0C37"/>
    <w:rsid w:val="0F6A6033"/>
    <w:rsid w:val="0F6B4006"/>
    <w:rsid w:val="0F6F19D1"/>
    <w:rsid w:val="0F7565C0"/>
    <w:rsid w:val="0F772236"/>
    <w:rsid w:val="0F8F2BD9"/>
    <w:rsid w:val="0F905D8F"/>
    <w:rsid w:val="0F94197C"/>
    <w:rsid w:val="0F95586F"/>
    <w:rsid w:val="0F957915"/>
    <w:rsid w:val="0F9A2BCE"/>
    <w:rsid w:val="0F9A317D"/>
    <w:rsid w:val="0F9F4762"/>
    <w:rsid w:val="0F9F6F00"/>
    <w:rsid w:val="0FA81971"/>
    <w:rsid w:val="0FA853E9"/>
    <w:rsid w:val="0FAB237B"/>
    <w:rsid w:val="0FAE2531"/>
    <w:rsid w:val="0FB3177D"/>
    <w:rsid w:val="0FB35DB7"/>
    <w:rsid w:val="0FC362BB"/>
    <w:rsid w:val="0FCC5D9E"/>
    <w:rsid w:val="0FCD5266"/>
    <w:rsid w:val="0FD06CBD"/>
    <w:rsid w:val="0FD2334F"/>
    <w:rsid w:val="0FD41F67"/>
    <w:rsid w:val="0FDD6E52"/>
    <w:rsid w:val="0FE27708"/>
    <w:rsid w:val="0FFB69B8"/>
    <w:rsid w:val="0FFC3992"/>
    <w:rsid w:val="0FFD5104"/>
    <w:rsid w:val="10064392"/>
    <w:rsid w:val="10064C74"/>
    <w:rsid w:val="100B2EB9"/>
    <w:rsid w:val="100C0B15"/>
    <w:rsid w:val="101049C8"/>
    <w:rsid w:val="10146479"/>
    <w:rsid w:val="10162F92"/>
    <w:rsid w:val="10167AF4"/>
    <w:rsid w:val="1036740B"/>
    <w:rsid w:val="103A670E"/>
    <w:rsid w:val="10490EB8"/>
    <w:rsid w:val="104D469A"/>
    <w:rsid w:val="104D7A75"/>
    <w:rsid w:val="1051110E"/>
    <w:rsid w:val="105F3233"/>
    <w:rsid w:val="10606175"/>
    <w:rsid w:val="106F7384"/>
    <w:rsid w:val="10713178"/>
    <w:rsid w:val="10752E6B"/>
    <w:rsid w:val="107B6B65"/>
    <w:rsid w:val="107C6748"/>
    <w:rsid w:val="1087572B"/>
    <w:rsid w:val="10A42C5E"/>
    <w:rsid w:val="10B0578D"/>
    <w:rsid w:val="10BB117E"/>
    <w:rsid w:val="10BB4DB5"/>
    <w:rsid w:val="10C36704"/>
    <w:rsid w:val="10C73AFA"/>
    <w:rsid w:val="10D07824"/>
    <w:rsid w:val="10DB172E"/>
    <w:rsid w:val="10DD7EAE"/>
    <w:rsid w:val="10E84472"/>
    <w:rsid w:val="10EB3007"/>
    <w:rsid w:val="10EB7D87"/>
    <w:rsid w:val="10ED35FA"/>
    <w:rsid w:val="110F1BD5"/>
    <w:rsid w:val="1111055C"/>
    <w:rsid w:val="111168CF"/>
    <w:rsid w:val="111274EF"/>
    <w:rsid w:val="1114283C"/>
    <w:rsid w:val="11184CA3"/>
    <w:rsid w:val="111C7550"/>
    <w:rsid w:val="111D332D"/>
    <w:rsid w:val="111E68D5"/>
    <w:rsid w:val="11290813"/>
    <w:rsid w:val="115767D1"/>
    <w:rsid w:val="115C06EA"/>
    <w:rsid w:val="1167740C"/>
    <w:rsid w:val="11765524"/>
    <w:rsid w:val="117E38D5"/>
    <w:rsid w:val="11825353"/>
    <w:rsid w:val="11830744"/>
    <w:rsid w:val="118E58BA"/>
    <w:rsid w:val="119365CF"/>
    <w:rsid w:val="11A82219"/>
    <w:rsid w:val="11A85893"/>
    <w:rsid w:val="11B274AA"/>
    <w:rsid w:val="11B97FBD"/>
    <w:rsid w:val="11BC387F"/>
    <w:rsid w:val="11D62F26"/>
    <w:rsid w:val="11D65674"/>
    <w:rsid w:val="11DD252D"/>
    <w:rsid w:val="11E8729B"/>
    <w:rsid w:val="11F14172"/>
    <w:rsid w:val="11F320DD"/>
    <w:rsid w:val="11FF6A8B"/>
    <w:rsid w:val="121C2D21"/>
    <w:rsid w:val="122942A3"/>
    <w:rsid w:val="122A2BD0"/>
    <w:rsid w:val="122E6934"/>
    <w:rsid w:val="123B7552"/>
    <w:rsid w:val="123E5906"/>
    <w:rsid w:val="12435D4E"/>
    <w:rsid w:val="124402AB"/>
    <w:rsid w:val="12547039"/>
    <w:rsid w:val="127647B1"/>
    <w:rsid w:val="127E3E59"/>
    <w:rsid w:val="12872BB1"/>
    <w:rsid w:val="12980900"/>
    <w:rsid w:val="12AD1521"/>
    <w:rsid w:val="12B207DE"/>
    <w:rsid w:val="12C26BC9"/>
    <w:rsid w:val="12CB749A"/>
    <w:rsid w:val="12D746E8"/>
    <w:rsid w:val="12EC2907"/>
    <w:rsid w:val="12F43B3A"/>
    <w:rsid w:val="12F76287"/>
    <w:rsid w:val="12FA08C3"/>
    <w:rsid w:val="130B0817"/>
    <w:rsid w:val="13175196"/>
    <w:rsid w:val="13186D1B"/>
    <w:rsid w:val="131B14FC"/>
    <w:rsid w:val="132041F2"/>
    <w:rsid w:val="13215B42"/>
    <w:rsid w:val="132E3E25"/>
    <w:rsid w:val="133E6317"/>
    <w:rsid w:val="134C443F"/>
    <w:rsid w:val="1353182C"/>
    <w:rsid w:val="135879CB"/>
    <w:rsid w:val="135A5E73"/>
    <w:rsid w:val="13620456"/>
    <w:rsid w:val="13687AB5"/>
    <w:rsid w:val="136D15AD"/>
    <w:rsid w:val="13705615"/>
    <w:rsid w:val="137661B9"/>
    <w:rsid w:val="13882FAE"/>
    <w:rsid w:val="138E29C9"/>
    <w:rsid w:val="139329C1"/>
    <w:rsid w:val="13937D7B"/>
    <w:rsid w:val="13A301D3"/>
    <w:rsid w:val="13BA49C7"/>
    <w:rsid w:val="13C133CE"/>
    <w:rsid w:val="13C7437A"/>
    <w:rsid w:val="13D033ED"/>
    <w:rsid w:val="13DF1AA7"/>
    <w:rsid w:val="13E76BAD"/>
    <w:rsid w:val="13E86C1F"/>
    <w:rsid w:val="13EA30D8"/>
    <w:rsid w:val="13F138C6"/>
    <w:rsid w:val="13F51C96"/>
    <w:rsid w:val="13FF3EF7"/>
    <w:rsid w:val="140908D1"/>
    <w:rsid w:val="14094A3E"/>
    <w:rsid w:val="14237D83"/>
    <w:rsid w:val="14252647"/>
    <w:rsid w:val="14327E28"/>
    <w:rsid w:val="14364AFF"/>
    <w:rsid w:val="143B55D1"/>
    <w:rsid w:val="143D4587"/>
    <w:rsid w:val="143E75DE"/>
    <w:rsid w:val="14572305"/>
    <w:rsid w:val="145D0D13"/>
    <w:rsid w:val="146C30D2"/>
    <w:rsid w:val="147142FC"/>
    <w:rsid w:val="147226B5"/>
    <w:rsid w:val="14761E85"/>
    <w:rsid w:val="1477540C"/>
    <w:rsid w:val="1478329B"/>
    <w:rsid w:val="147D6E8B"/>
    <w:rsid w:val="147F7ED7"/>
    <w:rsid w:val="14810703"/>
    <w:rsid w:val="149461F6"/>
    <w:rsid w:val="14C20C68"/>
    <w:rsid w:val="14C36CD2"/>
    <w:rsid w:val="14E135FC"/>
    <w:rsid w:val="14ED1FA1"/>
    <w:rsid w:val="14F3210D"/>
    <w:rsid w:val="14F54E05"/>
    <w:rsid w:val="14FE3AF0"/>
    <w:rsid w:val="150A55D3"/>
    <w:rsid w:val="152B6259"/>
    <w:rsid w:val="15371BDC"/>
    <w:rsid w:val="153B1C98"/>
    <w:rsid w:val="15585F47"/>
    <w:rsid w:val="155931CA"/>
    <w:rsid w:val="155B3671"/>
    <w:rsid w:val="155E11CF"/>
    <w:rsid w:val="15655CEB"/>
    <w:rsid w:val="156E0B28"/>
    <w:rsid w:val="157A49C0"/>
    <w:rsid w:val="157A5049"/>
    <w:rsid w:val="157C17C6"/>
    <w:rsid w:val="157C2D93"/>
    <w:rsid w:val="15806971"/>
    <w:rsid w:val="15A12399"/>
    <w:rsid w:val="15AD370E"/>
    <w:rsid w:val="15B35C30"/>
    <w:rsid w:val="15B90428"/>
    <w:rsid w:val="15BC57D1"/>
    <w:rsid w:val="15C626D6"/>
    <w:rsid w:val="15C6758A"/>
    <w:rsid w:val="15DA0777"/>
    <w:rsid w:val="15F7761B"/>
    <w:rsid w:val="15FE5F5B"/>
    <w:rsid w:val="15FF2F49"/>
    <w:rsid w:val="160A51C7"/>
    <w:rsid w:val="160C244E"/>
    <w:rsid w:val="161E6D84"/>
    <w:rsid w:val="16256C53"/>
    <w:rsid w:val="162C4409"/>
    <w:rsid w:val="162E798F"/>
    <w:rsid w:val="1634597E"/>
    <w:rsid w:val="163559AE"/>
    <w:rsid w:val="164619CE"/>
    <w:rsid w:val="164C2CF7"/>
    <w:rsid w:val="16500A3A"/>
    <w:rsid w:val="165602F7"/>
    <w:rsid w:val="16676D41"/>
    <w:rsid w:val="167A73B7"/>
    <w:rsid w:val="16803076"/>
    <w:rsid w:val="168153CC"/>
    <w:rsid w:val="16850766"/>
    <w:rsid w:val="1689152D"/>
    <w:rsid w:val="168C5637"/>
    <w:rsid w:val="169C7CA8"/>
    <w:rsid w:val="16A53511"/>
    <w:rsid w:val="16BD7E4D"/>
    <w:rsid w:val="16C12394"/>
    <w:rsid w:val="16C139FF"/>
    <w:rsid w:val="16C77F98"/>
    <w:rsid w:val="16C81358"/>
    <w:rsid w:val="16CB6C84"/>
    <w:rsid w:val="16E80C72"/>
    <w:rsid w:val="16E862A0"/>
    <w:rsid w:val="16F07AC6"/>
    <w:rsid w:val="171A78CF"/>
    <w:rsid w:val="171C324D"/>
    <w:rsid w:val="17203861"/>
    <w:rsid w:val="17212322"/>
    <w:rsid w:val="17221711"/>
    <w:rsid w:val="17242466"/>
    <w:rsid w:val="172B457B"/>
    <w:rsid w:val="173630D7"/>
    <w:rsid w:val="173C0491"/>
    <w:rsid w:val="17401951"/>
    <w:rsid w:val="1762318A"/>
    <w:rsid w:val="176326F6"/>
    <w:rsid w:val="17657E9C"/>
    <w:rsid w:val="176B37E4"/>
    <w:rsid w:val="176F1172"/>
    <w:rsid w:val="176F3141"/>
    <w:rsid w:val="17743D7D"/>
    <w:rsid w:val="17826335"/>
    <w:rsid w:val="17840521"/>
    <w:rsid w:val="178A3AD7"/>
    <w:rsid w:val="17910EAA"/>
    <w:rsid w:val="17964D34"/>
    <w:rsid w:val="179B1E37"/>
    <w:rsid w:val="179C032A"/>
    <w:rsid w:val="17A740BC"/>
    <w:rsid w:val="17B45A93"/>
    <w:rsid w:val="17BB6913"/>
    <w:rsid w:val="17BC30C3"/>
    <w:rsid w:val="17C84D1C"/>
    <w:rsid w:val="17CC0594"/>
    <w:rsid w:val="17CF1878"/>
    <w:rsid w:val="17D64F6F"/>
    <w:rsid w:val="17D80CE7"/>
    <w:rsid w:val="17DF7F60"/>
    <w:rsid w:val="17E373A2"/>
    <w:rsid w:val="17E74D9E"/>
    <w:rsid w:val="17E94F31"/>
    <w:rsid w:val="17EF67D1"/>
    <w:rsid w:val="17FA5CF6"/>
    <w:rsid w:val="18001D37"/>
    <w:rsid w:val="18001FEB"/>
    <w:rsid w:val="18037DF8"/>
    <w:rsid w:val="1810194F"/>
    <w:rsid w:val="181A7FDB"/>
    <w:rsid w:val="181D0470"/>
    <w:rsid w:val="18226406"/>
    <w:rsid w:val="18262923"/>
    <w:rsid w:val="182702F2"/>
    <w:rsid w:val="18271F5F"/>
    <w:rsid w:val="182B350C"/>
    <w:rsid w:val="183415C3"/>
    <w:rsid w:val="184C5E4D"/>
    <w:rsid w:val="18506404"/>
    <w:rsid w:val="18550589"/>
    <w:rsid w:val="185854C7"/>
    <w:rsid w:val="1867321C"/>
    <w:rsid w:val="18681F1A"/>
    <w:rsid w:val="18693423"/>
    <w:rsid w:val="18757658"/>
    <w:rsid w:val="187E7289"/>
    <w:rsid w:val="188A030C"/>
    <w:rsid w:val="18A70B70"/>
    <w:rsid w:val="18A814EA"/>
    <w:rsid w:val="18D276D8"/>
    <w:rsid w:val="18EC2B35"/>
    <w:rsid w:val="18F34C4E"/>
    <w:rsid w:val="19024052"/>
    <w:rsid w:val="19083357"/>
    <w:rsid w:val="19115143"/>
    <w:rsid w:val="19182D58"/>
    <w:rsid w:val="19193E50"/>
    <w:rsid w:val="191A3F08"/>
    <w:rsid w:val="19222085"/>
    <w:rsid w:val="1925280D"/>
    <w:rsid w:val="192606C8"/>
    <w:rsid w:val="19272429"/>
    <w:rsid w:val="19316099"/>
    <w:rsid w:val="193A74C0"/>
    <w:rsid w:val="194B6092"/>
    <w:rsid w:val="19524758"/>
    <w:rsid w:val="196531B1"/>
    <w:rsid w:val="196A69FF"/>
    <w:rsid w:val="19771DD2"/>
    <w:rsid w:val="197D38E8"/>
    <w:rsid w:val="197E7293"/>
    <w:rsid w:val="19AA1D46"/>
    <w:rsid w:val="19B61A07"/>
    <w:rsid w:val="19BC0593"/>
    <w:rsid w:val="19BF6065"/>
    <w:rsid w:val="19D059E0"/>
    <w:rsid w:val="19D379B8"/>
    <w:rsid w:val="19D57567"/>
    <w:rsid w:val="19D74A46"/>
    <w:rsid w:val="19D85659"/>
    <w:rsid w:val="19DB1ACC"/>
    <w:rsid w:val="19DB4ABE"/>
    <w:rsid w:val="19DF1778"/>
    <w:rsid w:val="19EE47F1"/>
    <w:rsid w:val="19F209C5"/>
    <w:rsid w:val="19F91DBC"/>
    <w:rsid w:val="19FD1346"/>
    <w:rsid w:val="1A0954BD"/>
    <w:rsid w:val="1A0D45F0"/>
    <w:rsid w:val="1A114519"/>
    <w:rsid w:val="1A2148F0"/>
    <w:rsid w:val="1A2B7124"/>
    <w:rsid w:val="1A37178E"/>
    <w:rsid w:val="1A3B1496"/>
    <w:rsid w:val="1A3E4EB1"/>
    <w:rsid w:val="1A4D470D"/>
    <w:rsid w:val="1A4D5E93"/>
    <w:rsid w:val="1A56667A"/>
    <w:rsid w:val="1A5D593C"/>
    <w:rsid w:val="1A5E7F24"/>
    <w:rsid w:val="1A5F3F27"/>
    <w:rsid w:val="1A6E5C48"/>
    <w:rsid w:val="1A7007B9"/>
    <w:rsid w:val="1A763A60"/>
    <w:rsid w:val="1A773CE4"/>
    <w:rsid w:val="1A776982"/>
    <w:rsid w:val="1A807C78"/>
    <w:rsid w:val="1A870F73"/>
    <w:rsid w:val="1A973A3A"/>
    <w:rsid w:val="1A9E5BAA"/>
    <w:rsid w:val="1AA63E4A"/>
    <w:rsid w:val="1AB0726E"/>
    <w:rsid w:val="1ABA46D4"/>
    <w:rsid w:val="1ABA5001"/>
    <w:rsid w:val="1ABE7494"/>
    <w:rsid w:val="1AC474FA"/>
    <w:rsid w:val="1AC5568B"/>
    <w:rsid w:val="1AC63826"/>
    <w:rsid w:val="1AC67669"/>
    <w:rsid w:val="1ACD4355"/>
    <w:rsid w:val="1AD515FD"/>
    <w:rsid w:val="1AEA203B"/>
    <w:rsid w:val="1AEF5F9B"/>
    <w:rsid w:val="1AF20311"/>
    <w:rsid w:val="1B054CCF"/>
    <w:rsid w:val="1B18195B"/>
    <w:rsid w:val="1B1C34D3"/>
    <w:rsid w:val="1B1E38F0"/>
    <w:rsid w:val="1B251F75"/>
    <w:rsid w:val="1B255E5E"/>
    <w:rsid w:val="1B397523"/>
    <w:rsid w:val="1B560266"/>
    <w:rsid w:val="1B612DA1"/>
    <w:rsid w:val="1B67570D"/>
    <w:rsid w:val="1B723B6E"/>
    <w:rsid w:val="1B77250E"/>
    <w:rsid w:val="1B7A3E63"/>
    <w:rsid w:val="1B872DC9"/>
    <w:rsid w:val="1B896117"/>
    <w:rsid w:val="1B934B43"/>
    <w:rsid w:val="1B950C9D"/>
    <w:rsid w:val="1B9A4611"/>
    <w:rsid w:val="1BA20BE7"/>
    <w:rsid w:val="1BA9632A"/>
    <w:rsid w:val="1BAB76BA"/>
    <w:rsid w:val="1BAE1AB4"/>
    <w:rsid w:val="1BAF4C58"/>
    <w:rsid w:val="1BB20C72"/>
    <w:rsid w:val="1BB52C1C"/>
    <w:rsid w:val="1BBF13DB"/>
    <w:rsid w:val="1BC35FE2"/>
    <w:rsid w:val="1BC51269"/>
    <w:rsid w:val="1BC92FD2"/>
    <w:rsid w:val="1BCB564E"/>
    <w:rsid w:val="1BCB65D0"/>
    <w:rsid w:val="1BCB70E5"/>
    <w:rsid w:val="1BE023A8"/>
    <w:rsid w:val="1BEF0DA1"/>
    <w:rsid w:val="1BEF5E5A"/>
    <w:rsid w:val="1BF554C0"/>
    <w:rsid w:val="1BF95736"/>
    <w:rsid w:val="1C0218F4"/>
    <w:rsid w:val="1C104292"/>
    <w:rsid w:val="1C13053F"/>
    <w:rsid w:val="1C1A34B2"/>
    <w:rsid w:val="1C4C725C"/>
    <w:rsid w:val="1C4F01F3"/>
    <w:rsid w:val="1C54737D"/>
    <w:rsid w:val="1C5A2BE4"/>
    <w:rsid w:val="1C5F0976"/>
    <w:rsid w:val="1C6917AC"/>
    <w:rsid w:val="1C6C68F4"/>
    <w:rsid w:val="1C783F08"/>
    <w:rsid w:val="1C7A2953"/>
    <w:rsid w:val="1C7B4710"/>
    <w:rsid w:val="1C856F63"/>
    <w:rsid w:val="1C894447"/>
    <w:rsid w:val="1C8962A2"/>
    <w:rsid w:val="1C915908"/>
    <w:rsid w:val="1CA611AE"/>
    <w:rsid w:val="1CAD08C6"/>
    <w:rsid w:val="1CAF6912"/>
    <w:rsid w:val="1CB6784A"/>
    <w:rsid w:val="1CBC1C20"/>
    <w:rsid w:val="1CBC4E17"/>
    <w:rsid w:val="1CC11607"/>
    <w:rsid w:val="1CD04682"/>
    <w:rsid w:val="1CD21F1F"/>
    <w:rsid w:val="1CD95767"/>
    <w:rsid w:val="1CF956C8"/>
    <w:rsid w:val="1D000E4E"/>
    <w:rsid w:val="1D0C44B0"/>
    <w:rsid w:val="1D0E253D"/>
    <w:rsid w:val="1D37331F"/>
    <w:rsid w:val="1D3B0779"/>
    <w:rsid w:val="1D4604A0"/>
    <w:rsid w:val="1D4652A3"/>
    <w:rsid w:val="1D522462"/>
    <w:rsid w:val="1D532042"/>
    <w:rsid w:val="1D543DB2"/>
    <w:rsid w:val="1D555DA0"/>
    <w:rsid w:val="1D6203E1"/>
    <w:rsid w:val="1D6970F8"/>
    <w:rsid w:val="1D7E27C4"/>
    <w:rsid w:val="1D982E97"/>
    <w:rsid w:val="1D9E5401"/>
    <w:rsid w:val="1DAC04F6"/>
    <w:rsid w:val="1DAC0C4B"/>
    <w:rsid w:val="1DAC6719"/>
    <w:rsid w:val="1DBC2D78"/>
    <w:rsid w:val="1DC4401E"/>
    <w:rsid w:val="1DCE4575"/>
    <w:rsid w:val="1DD303F3"/>
    <w:rsid w:val="1DDF23CC"/>
    <w:rsid w:val="1DE231AA"/>
    <w:rsid w:val="1DE82723"/>
    <w:rsid w:val="1DEB5A0D"/>
    <w:rsid w:val="1E120B22"/>
    <w:rsid w:val="1E2C57D5"/>
    <w:rsid w:val="1E2D45F0"/>
    <w:rsid w:val="1E362A0D"/>
    <w:rsid w:val="1E4472A7"/>
    <w:rsid w:val="1E4565CE"/>
    <w:rsid w:val="1E4E61B0"/>
    <w:rsid w:val="1E567043"/>
    <w:rsid w:val="1E5A3284"/>
    <w:rsid w:val="1E5A4498"/>
    <w:rsid w:val="1E5F011A"/>
    <w:rsid w:val="1E610BB7"/>
    <w:rsid w:val="1E70147A"/>
    <w:rsid w:val="1E702405"/>
    <w:rsid w:val="1E7534B2"/>
    <w:rsid w:val="1E796D74"/>
    <w:rsid w:val="1E810F3A"/>
    <w:rsid w:val="1E981041"/>
    <w:rsid w:val="1E9F0482"/>
    <w:rsid w:val="1EA5569B"/>
    <w:rsid w:val="1EA746D1"/>
    <w:rsid w:val="1EC12483"/>
    <w:rsid w:val="1EC512F5"/>
    <w:rsid w:val="1ED10F4C"/>
    <w:rsid w:val="1ED32208"/>
    <w:rsid w:val="1EE54771"/>
    <w:rsid w:val="1EE77DBE"/>
    <w:rsid w:val="1EE96DAD"/>
    <w:rsid w:val="1EF00924"/>
    <w:rsid w:val="1EF417AF"/>
    <w:rsid w:val="1EF42E8A"/>
    <w:rsid w:val="1EFC4222"/>
    <w:rsid w:val="1F07070B"/>
    <w:rsid w:val="1F0C74C8"/>
    <w:rsid w:val="1F135214"/>
    <w:rsid w:val="1F2A7F0A"/>
    <w:rsid w:val="1F327ABD"/>
    <w:rsid w:val="1F3D5DCB"/>
    <w:rsid w:val="1F4245A0"/>
    <w:rsid w:val="1F4579B4"/>
    <w:rsid w:val="1F505A44"/>
    <w:rsid w:val="1F53134E"/>
    <w:rsid w:val="1F534B19"/>
    <w:rsid w:val="1F723B5E"/>
    <w:rsid w:val="1F7A7B75"/>
    <w:rsid w:val="1F8018A4"/>
    <w:rsid w:val="1F852B82"/>
    <w:rsid w:val="1F88524D"/>
    <w:rsid w:val="1F8B5AF7"/>
    <w:rsid w:val="1F8E5072"/>
    <w:rsid w:val="1F903D28"/>
    <w:rsid w:val="1F9E1131"/>
    <w:rsid w:val="1FAF196E"/>
    <w:rsid w:val="1FB520EA"/>
    <w:rsid w:val="1FC57DA2"/>
    <w:rsid w:val="1FE13067"/>
    <w:rsid w:val="1FED6835"/>
    <w:rsid w:val="1FF16CE6"/>
    <w:rsid w:val="1FF2011A"/>
    <w:rsid w:val="200668CC"/>
    <w:rsid w:val="200D1566"/>
    <w:rsid w:val="2016722E"/>
    <w:rsid w:val="201D66EC"/>
    <w:rsid w:val="20222654"/>
    <w:rsid w:val="202477CB"/>
    <w:rsid w:val="2033043F"/>
    <w:rsid w:val="203732AC"/>
    <w:rsid w:val="20381050"/>
    <w:rsid w:val="203A70E2"/>
    <w:rsid w:val="20504B54"/>
    <w:rsid w:val="205C501C"/>
    <w:rsid w:val="206F2764"/>
    <w:rsid w:val="20785385"/>
    <w:rsid w:val="207C2E8E"/>
    <w:rsid w:val="208452A5"/>
    <w:rsid w:val="20854228"/>
    <w:rsid w:val="208E5104"/>
    <w:rsid w:val="208F52E2"/>
    <w:rsid w:val="20906498"/>
    <w:rsid w:val="20A2391A"/>
    <w:rsid w:val="20A36B2B"/>
    <w:rsid w:val="20A75582"/>
    <w:rsid w:val="20AC2DEC"/>
    <w:rsid w:val="20AE0293"/>
    <w:rsid w:val="20B10327"/>
    <w:rsid w:val="20B147CB"/>
    <w:rsid w:val="20BD3A8D"/>
    <w:rsid w:val="20C278B1"/>
    <w:rsid w:val="20DB0F8B"/>
    <w:rsid w:val="20E31885"/>
    <w:rsid w:val="20EA2B80"/>
    <w:rsid w:val="20FA1C92"/>
    <w:rsid w:val="20FE78F7"/>
    <w:rsid w:val="21115269"/>
    <w:rsid w:val="211B5A66"/>
    <w:rsid w:val="21207BCE"/>
    <w:rsid w:val="2127683B"/>
    <w:rsid w:val="21326606"/>
    <w:rsid w:val="213752EE"/>
    <w:rsid w:val="214C1744"/>
    <w:rsid w:val="215009A2"/>
    <w:rsid w:val="21537630"/>
    <w:rsid w:val="21574FC8"/>
    <w:rsid w:val="215E4D15"/>
    <w:rsid w:val="2160098B"/>
    <w:rsid w:val="21682D0F"/>
    <w:rsid w:val="216E4A4F"/>
    <w:rsid w:val="216F7663"/>
    <w:rsid w:val="21782350"/>
    <w:rsid w:val="21796D3B"/>
    <w:rsid w:val="217A40A2"/>
    <w:rsid w:val="217F7132"/>
    <w:rsid w:val="21804AF9"/>
    <w:rsid w:val="2191729C"/>
    <w:rsid w:val="21A77FCC"/>
    <w:rsid w:val="21B06EA4"/>
    <w:rsid w:val="21B93937"/>
    <w:rsid w:val="21C818F1"/>
    <w:rsid w:val="21C93DDB"/>
    <w:rsid w:val="21CC745E"/>
    <w:rsid w:val="21D12BEA"/>
    <w:rsid w:val="21D743E7"/>
    <w:rsid w:val="21DB24E8"/>
    <w:rsid w:val="21F91CD4"/>
    <w:rsid w:val="22027109"/>
    <w:rsid w:val="221655EB"/>
    <w:rsid w:val="221F3FC9"/>
    <w:rsid w:val="222E3E55"/>
    <w:rsid w:val="2234118D"/>
    <w:rsid w:val="22351A5F"/>
    <w:rsid w:val="22411897"/>
    <w:rsid w:val="2247337E"/>
    <w:rsid w:val="224B7599"/>
    <w:rsid w:val="22502474"/>
    <w:rsid w:val="225673D8"/>
    <w:rsid w:val="226454A5"/>
    <w:rsid w:val="226A47A4"/>
    <w:rsid w:val="22864A34"/>
    <w:rsid w:val="229C10DE"/>
    <w:rsid w:val="22A243CB"/>
    <w:rsid w:val="22A42DEA"/>
    <w:rsid w:val="22A47663"/>
    <w:rsid w:val="22AA02CC"/>
    <w:rsid w:val="22BA258C"/>
    <w:rsid w:val="22C159C1"/>
    <w:rsid w:val="22C501DD"/>
    <w:rsid w:val="22DC3DB7"/>
    <w:rsid w:val="22F03DB7"/>
    <w:rsid w:val="22FA160E"/>
    <w:rsid w:val="22FE08CE"/>
    <w:rsid w:val="232850CB"/>
    <w:rsid w:val="23316521"/>
    <w:rsid w:val="23333814"/>
    <w:rsid w:val="2334175D"/>
    <w:rsid w:val="23377279"/>
    <w:rsid w:val="233B65CE"/>
    <w:rsid w:val="234D7B6F"/>
    <w:rsid w:val="23682947"/>
    <w:rsid w:val="236C4B43"/>
    <w:rsid w:val="237733D9"/>
    <w:rsid w:val="2384090A"/>
    <w:rsid w:val="23933690"/>
    <w:rsid w:val="23A6613D"/>
    <w:rsid w:val="23A96F89"/>
    <w:rsid w:val="23AA67BB"/>
    <w:rsid w:val="23B267EF"/>
    <w:rsid w:val="23BA1EB0"/>
    <w:rsid w:val="23BC4DED"/>
    <w:rsid w:val="23C81977"/>
    <w:rsid w:val="23E81243"/>
    <w:rsid w:val="23F03FF6"/>
    <w:rsid w:val="23F22D35"/>
    <w:rsid w:val="23F70746"/>
    <w:rsid w:val="23FA25D5"/>
    <w:rsid w:val="23FD1BC3"/>
    <w:rsid w:val="242F2D96"/>
    <w:rsid w:val="24311EAA"/>
    <w:rsid w:val="24314432"/>
    <w:rsid w:val="24442CA2"/>
    <w:rsid w:val="24496054"/>
    <w:rsid w:val="244E381F"/>
    <w:rsid w:val="24520363"/>
    <w:rsid w:val="24582BC0"/>
    <w:rsid w:val="245848E9"/>
    <w:rsid w:val="245B7A3E"/>
    <w:rsid w:val="24602F65"/>
    <w:rsid w:val="247023E3"/>
    <w:rsid w:val="247B38AE"/>
    <w:rsid w:val="248117F4"/>
    <w:rsid w:val="248A15BB"/>
    <w:rsid w:val="248B0D37"/>
    <w:rsid w:val="248E14B6"/>
    <w:rsid w:val="249063C6"/>
    <w:rsid w:val="249271E1"/>
    <w:rsid w:val="24973CD7"/>
    <w:rsid w:val="249A37C3"/>
    <w:rsid w:val="249D1B84"/>
    <w:rsid w:val="24A30C5B"/>
    <w:rsid w:val="24AE45F1"/>
    <w:rsid w:val="24B51B7D"/>
    <w:rsid w:val="24BA0D2B"/>
    <w:rsid w:val="24BD4495"/>
    <w:rsid w:val="24C80424"/>
    <w:rsid w:val="24C9033E"/>
    <w:rsid w:val="24E95B02"/>
    <w:rsid w:val="24F95699"/>
    <w:rsid w:val="24FF12FF"/>
    <w:rsid w:val="250C1FD0"/>
    <w:rsid w:val="250F60C6"/>
    <w:rsid w:val="251B50C6"/>
    <w:rsid w:val="252221BA"/>
    <w:rsid w:val="252533B0"/>
    <w:rsid w:val="252858C5"/>
    <w:rsid w:val="252A0D1B"/>
    <w:rsid w:val="252C2B01"/>
    <w:rsid w:val="25554B63"/>
    <w:rsid w:val="25571DF9"/>
    <w:rsid w:val="255B6005"/>
    <w:rsid w:val="25606C8F"/>
    <w:rsid w:val="2568608D"/>
    <w:rsid w:val="256B319A"/>
    <w:rsid w:val="257A0E47"/>
    <w:rsid w:val="257D08AA"/>
    <w:rsid w:val="25837377"/>
    <w:rsid w:val="258B43CA"/>
    <w:rsid w:val="25944756"/>
    <w:rsid w:val="259660C1"/>
    <w:rsid w:val="2599369A"/>
    <w:rsid w:val="25AC5561"/>
    <w:rsid w:val="25B10B53"/>
    <w:rsid w:val="25BB20A7"/>
    <w:rsid w:val="25BB4AB6"/>
    <w:rsid w:val="25BD7D93"/>
    <w:rsid w:val="25C0680D"/>
    <w:rsid w:val="25C601F5"/>
    <w:rsid w:val="25D47E5C"/>
    <w:rsid w:val="25DB5D12"/>
    <w:rsid w:val="25E42F4C"/>
    <w:rsid w:val="25E81F02"/>
    <w:rsid w:val="25F66F28"/>
    <w:rsid w:val="25F92623"/>
    <w:rsid w:val="25FC2720"/>
    <w:rsid w:val="26012547"/>
    <w:rsid w:val="26105A3F"/>
    <w:rsid w:val="261E78B1"/>
    <w:rsid w:val="262F70C7"/>
    <w:rsid w:val="26307F40"/>
    <w:rsid w:val="264015CB"/>
    <w:rsid w:val="264477D1"/>
    <w:rsid w:val="26491028"/>
    <w:rsid w:val="264A7253"/>
    <w:rsid w:val="26546F1A"/>
    <w:rsid w:val="266229E0"/>
    <w:rsid w:val="266B6817"/>
    <w:rsid w:val="266C700D"/>
    <w:rsid w:val="26863B17"/>
    <w:rsid w:val="268D3682"/>
    <w:rsid w:val="269B556C"/>
    <w:rsid w:val="269D25A0"/>
    <w:rsid w:val="269E1273"/>
    <w:rsid w:val="269E1E98"/>
    <w:rsid w:val="26A52BA4"/>
    <w:rsid w:val="26AC4D92"/>
    <w:rsid w:val="26B9537E"/>
    <w:rsid w:val="26CE3129"/>
    <w:rsid w:val="26E56403"/>
    <w:rsid w:val="270311B0"/>
    <w:rsid w:val="27044573"/>
    <w:rsid w:val="271F674A"/>
    <w:rsid w:val="27206D71"/>
    <w:rsid w:val="27250046"/>
    <w:rsid w:val="272A788B"/>
    <w:rsid w:val="272D71A3"/>
    <w:rsid w:val="27391679"/>
    <w:rsid w:val="27394B06"/>
    <w:rsid w:val="273E7F57"/>
    <w:rsid w:val="27443AE2"/>
    <w:rsid w:val="2745133C"/>
    <w:rsid w:val="27465706"/>
    <w:rsid w:val="274B500D"/>
    <w:rsid w:val="2753038A"/>
    <w:rsid w:val="275452D1"/>
    <w:rsid w:val="276C5A6F"/>
    <w:rsid w:val="276D655D"/>
    <w:rsid w:val="277F726D"/>
    <w:rsid w:val="27932906"/>
    <w:rsid w:val="279D5984"/>
    <w:rsid w:val="27A31E0C"/>
    <w:rsid w:val="27A50CFF"/>
    <w:rsid w:val="27AB56C3"/>
    <w:rsid w:val="27AC1689"/>
    <w:rsid w:val="27AE4C81"/>
    <w:rsid w:val="27B96817"/>
    <w:rsid w:val="27D05589"/>
    <w:rsid w:val="27D17500"/>
    <w:rsid w:val="27ED2232"/>
    <w:rsid w:val="27EE4D9F"/>
    <w:rsid w:val="28044169"/>
    <w:rsid w:val="280779EC"/>
    <w:rsid w:val="28095A80"/>
    <w:rsid w:val="281160B8"/>
    <w:rsid w:val="281D7DBD"/>
    <w:rsid w:val="282E121B"/>
    <w:rsid w:val="282E4181"/>
    <w:rsid w:val="282E4770"/>
    <w:rsid w:val="283566FD"/>
    <w:rsid w:val="28433ECA"/>
    <w:rsid w:val="28461C4B"/>
    <w:rsid w:val="284677BF"/>
    <w:rsid w:val="285163EF"/>
    <w:rsid w:val="2853676F"/>
    <w:rsid w:val="28602C57"/>
    <w:rsid w:val="28686781"/>
    <w:rsid w:val="2898788F"/>
    <w:rsid w:val="28A47DB0"/>
    <w:rsid w:val="28B157A8"/>
    <w:rsid w:val="28B22E8E"/>
    <w:rsid w:val="28B36B32"/>
    <w:rsid w:val="28B918F3"/>
    <w:rsid w:val="28C51D9C"/>
    <w:rsid w:val="28D71033"/>
    <w:rsid w:val="28E02A1E"/>
    <w:rsid w:val="28E57C8A"/>
    <w:rsid w:val="28E806B9"/>
    <w:rsid w:val="28F06F86"/>
    <w:rsid w:val="28F40ACC"/>
    <w:rsid w:val="28F447F1"/>
    <w:rsid w:val="28FC28E6"/>
    <w:rsid w:val="28FE51CD"/>
    <w:rsid w:val="29000207"/>
    <w:rsid w:val="29064F88"/>
    <w:rsid w:val="290A7C51"/>
    <w:rsid w:val="290F63D8"/>
    <w:rsid w:val="291450BA"/>
    <w:rsid w:val="29186663"/>
    <w:rsid w:val="29227034"/>
    <w:rsid w:val="29353544"/>
    <w:rsid w:val="293848A4"/>
    <w:rsid w:val="29390124"/>
    <w:rsid w:val="293941A6"/>
    <w:rsid w:val="29424D37"/>
    <w:rsid w:val="294664E5"/>
    <w:rsid w:val="294A1318"/>
    <w:rsid w:val="294C2448"/>
    <w:rsid w:val="29512BC8"/>
    <w:rsid w:val="29602490"/>
    <w:rsid w:val="2970128E"/>
    <w:rsid w:val="2976127B"/>
    <w:rsid w:val="2977195A"/>
    <w:rsid w:val="297B7724"/>
    <w:rsid w:val="297E4E56"/>
    <w:rsid w:val="29966FCF"/>
    <w:rsid w:val="299A5D04"/>
    <w:rsid w:val="29A2542E"/>
    <w:rsid w:val="29A33E85"/>
    <w:rsid w:val="29A42AF2"/>
    <w:rsid w:val="29AD6458"/>
    <w:rsid w:val="29B035A5"/>
    <w:rsid w:val="29CB04BA"/>
    <w:rsid w:val="29CD2329"/>
    <w:rsid w:val="29CE1011"/>
    <w:rsid w:val="29D82676"/>
    <w:rsid w:val="29E32E95"/>
    <w:rsid w:val="29F909FD"/>
    <w:rsid w:val="29FD45DD"/>
    <w:rsid w:val="2A040FE1"/>
    <w:rsid w:val="2A093933"/>
    <w:rsid w:val="2A1472D6"/>
    <w:rsid w:val="2A190C35"/>
    <w:rsid w:val="2A1A12BB"/>
    <w:rsid w:val="2A202643"/>
    <w:rsid w:val="2A2969FE"/>
    <w:rsid w:val="2A2D2B46"/>
    <w:rsid w:val="2A375B42"/>
    <w:rsid w:val="2A3C4F12"/>
    <w:rsid w:val="2A481CFC"/>
    <w:rsid w:val="2A493D76"/>
    <w:rsid w:val="2A5167D3"/>
    <w:rsid w:val="2A574846"/>
    <w:rsid w:val="2A581000"/>
    <w:rsid w:val="2A637F0A"/>
    <w:rsid w:val="2A6D2476"/>
    <w:rsid w:val="2A6D47D3"/>
    <w:rsid w:val="2A763948"/>
    <w:rsid w:val="2AA251B2"/>
    <w:rsid w:val="2AAF4CEE"/>
    <w:rsid w:val="2AB31C8B"/>
    <w:rsid w:val="2AB80E30"/>
    <w:rsid w:val="2ABA4F7A"/>
    <w:rsid w:val="2AC64F5F"/>
    <w:rsid w:val="2AD83271"/>
    <w:rsid w:val="2ADC2F81"/>
    <w:rsid w:val="2AE13EFE"/>
    <w:rsid w:val="2AE5255F"/>
    <w:rsid w:val="2AEC4033"/>
    <w:rsid w:val="2AF3526C"/>
    <w:rsid w:val="2AFE060C"/>
    <w:rsid w:val="2B08760D"/>
    <w:rsid w:val="2B1159A3"/>
    <w:rsid w:val="2B2160A9"/>
    <w:rsid w:val="2B264065"/>
    <w:rsid w:val="2B2F41AC"/>
    <w:rsid w:val="2B327B7C"/>
    <w:rsid w:val="2B4843B0"/>
    <w:rsid w:val="2B5A2F26"/>
    <w:rsid w:val="2B5E3610"/>
    <w:rsid w:val="2B7502BB"/>
    <w:rsid w:val="2B845AF5"/>
    <w:rsid w:val="2B851413"/>
    <w:rsid w:val="2B881C53"/>
    <w:rsid w:val="2B903031"/>
    <w:rsid w:val="2B9F1F49"/>
    <w:rsid w:val="2BA51C2E"/>
    <w:rsid w:val="2BA612E3"/>
    <w:rsid w:val="2BAC3108"/>
    <w:rsid w:val="2BAF1907"/>
    <w:rsid w:val="2BB5452D"/>
    <w:rsid w:val="2BB83318"/>
    <w:rsid w:val="2BC36C3A"/>
    <w:rsid w:val="2BD214B7"/>
    <w:rsid w:val="2BD75546"/>
    <w:rsid w:val="2BDA3B4A"/>
    <w:rsid w:val="2BDB6BA0"/>
    <w:rsid w:val="2BDE30DD"/>
    <w:rsid w:val="2BE44087"/>
    <w:rsid w:val="2BEB6870"/>
    <w:rsid w:val="2BF00CC8"/>
    <w:rsid w:val="2BF725AC"/>
    <w:rsid w:val="2BF72652"/>
    <w:rsid w:val="2BFA2941"/>
    <w:rsid w:val="2C0003B4"/>
    <w:rsid w:val="2C077995"/>
    <w:rsid w:val="2C0F5212"/>
    <w:rsid w:val="2C3117EC"/>
    <w:rsid w:val="2C3318DA"/>
    <w:rsid w:val="2C550700"/>
    <w:rsid w:val="2C604777"/>
    <w:rsid w:val="2C7164B1"/>
    <w:rsid w:val="2C754F1A"/>
    <w:rsid w:val="2C7E3688"/>
    <w:rsid w:val="2C827F6D"/>
    <w:rsid w:val="2C930FE8"/>
    <w:rsid w:val="2C9D7FEF"/>
    <w:rsid w:val="2CAC3FA5"/>
    <w:rsid w:val="2CB467D4"/>
    <w:rsid w:val="2CBB0A76"/>
    <w:rsid w:val="2CC05F7C"/>
    <w:rsid w:val="2CC529EE"/>
    <w:rsid w:val="2CC807B9"/>
    <w:rsid w:val="2CC96B63"/>
    <w:rsid w:val="2CD06F4A"/>
    <w:rsid w:val="2CD25F7A"/>
    <w:rsid w:val="2CD367CC"/>
    <w:rsid w:val="2CE262D8"/>
    <w:rsid w:val="2CED15B8"/>
    <w:rsid w:val="2CF10507"/>
    <w:rsid w:val="2CFA5FBA"/>
    <w:rsid w:val="2D024C1A"/>
    <w:rsid w:val="2D034F53"/>
    <w:rsid w:val="2D2378FF"/>
    <w:rsid w:val="2D264D90"/>
    <w:rsid w:val="2D333D12"/>
    <w:rsid w:val="2D410B7D"/>
    <w:rsid w:val="2D476A25"/>
    <w:rsid w:val="2D536667"/>
    <w:rsid w:val="2D543104"/>
    <w:rsid w:val="2D591727"/>
    <w:rsid w:val="2D674215"/>
    <w:rsid w:val="2D6A41F8"/>
    <w:rsid w:val="2D6E3B48"/>
    <w:rsid w:val="2D7545FA"/>
    <w:rsid w:val="2D7E72BA"/>
    <w:rsid w:val="2D8220FC"/>
    <w:rsid w:val="2D8405B9"/>
    <w:rsid w:val="2D9139BA"/>
    <w:rsid w:val="2D99286E"/>
    <w:rsid w:val="2D9D33D3"/>
    <w:rsid w:val="2DA1654B"/>
    <w:rsid w:val="2DA87DEE"/>
    <w:rsid w:val="2DB6044D"/>
    <w:rsid w:val="2DC23DC7"/>
    <w:rsid w:val="2DC40653"/>
    <w:rsid w:val="2DC532D5"/>
    <w:rsid w:val="2DC57599"/>
    <w:rsid w:val="2DE25DD3"/>
    <w:rsid w:val="2DE50015"/>
    <w:rsid w:val="2DE630A0"/>
    <w:rsid w:val="2DE81790"/>
    <w:rsid w:val="2DEA639C"/>
    <w:rsid w:val="2DF40CF4"/>
    <w:rsid w:val="2DF753B8"/>
    <w:rsid w:val="2DF92FDD"/>
    <w:rsid w:val="2E0168DD"/>
    <w:rsid w:val="2E0221C2"/>
    <w:rsid w:val="2E047A8A"/>
    <w:rsid w:val="2E09336E"/>
    <w:rsid w:val="2E1A44B3"/>
    <w:rsid w:val="2E1A66A7"/>
    <w:rsid w:val="2E1C47B8"/>
    <w:rsid w:val="2E293EC9"/>
    <w:rsid w:val="2E29569F"/>
    <w:rsid w:val="2E2E1FC8"/>
    <w:rsid w:val="2E363F40"/>
    <w:rsid w:val="2E396E7F"/>
    <w:rsid w:val="2E4C5FC1"/>
    <w:rsid w:val="2E4E006E"/>
    <w:rsid w:val="2E521854"/>
    <w:rsid w:val="2E5C5686"/>
    <w:rsid w:val="2E693078"/>
    <w:rsid w:val="2E6B02C8"/>
    <w:rsid w:val="2E6D023D"/>
    <w:rsid w:val="2E6E382B"/>
    <w:rsid w:val="2E6F1A11"/>
    <w:rsid w:val="2E756323"/>
    <w:rsid w:val="2E7B65B0"/>
    <w:rsid w:val="2E7C3BDB"/>
    <w:rsid w:val="2E835B8D"/>
    <w:rsid w:val="2E871F6C"/>
    <w:rsid w:val="2E8A2EE2"/>
    <w:rsid w:val="2E931833"/>
    <w:rsid w:val="2E985B60"/>
    <w:rsid w:val="2EA228FC"/>
    <w:rsid w:val="2EA6741D"/>
    <w:rsid w:val="2EA82C15"/>
    <w:rsid w:val="2EAA3127"/>
    <w:rsid w:val="2EAE5EA6"/>
    <w:rsid w:val="2ECB3D0A"/>
    <w:rsid w:val="2ED022C0"/>
    <w:rsid w:val="2ED07E1C"/>
    <w:rsid w:val="2EF64693"/>
    <w:rsid w:val="2EF94D03"/>
    <w:rsid w:val="2EFF40D6"/>
    <w:rsid w:val="2F0535C6"/>
    <w:rsid w:val="2F1523C9"/>
    <w:rsid w:val="2F1E302B"/>
    <w:rsid w:val="2F1F7F39"/>
    <w:rsid w:val="2F2820FC"/>
    <w:rsid w:val="2F2A5E74"/>
    <w:rsid w:val="2F2F2439"/>
    <w:rsid w:val="2F3338C2"/>
    <w:rsid w:val="2F3456A4"/>
    <w:rsid w:val="2F362BC8"/>
    <w:rsid w:val="2F3F147E"/>
    <w:rsid w:val="2F45212B"/>
    <w:rsid w:val="2F4E0590"/>
    <w:rsid w:val="2F570367"/>
    <w:rsid w:val="2F6D4363"/>
    <w:rsid w:val="2F741F83"/>
    <w:rsid w:val="2F762970"/>
    <w:rsid w:val="2F7C4F38"/>
    <w:rsid w:val="2F85469D"/>
    <w:rsid w:val="2F8A473E"/>
    <w:rsid w:val="2FA00FCC"/>
    <w:rsid w:val="2FA103B5"/>
    <w:rsid w:val="2FA95FD3"/>
    <w:rsid w:val="2FAA77E0"/>
    <w:rsid w:val="2FB54A7E"/>
    <w:rsid w:val="2FC56FFF"/>
    <w:rsid w:val="2FC97349"/>
    <w:rsid w:val="2FD9222F"/>
    <w:rsid w:val="2FDB2B70"/>
    <w:rsid w:val="2FDD345C"/>
    <w:rsid w:val="2FE058BD"/>
    <w:rsid w:val="300D74FF"/>
    <w:rsid w:val="3010022D"/>
    <w:rsid w:val="303D53CA"/>
    <w:rsid w:val="304B58D0"/>
    <w:rsid w:val="304D07E1"/>
    <w:rsid w:val="30593D4F"/>
    <w:rsid w:val="30654CBC"/>
    <w:rsid w:val="3069477A"/>
    <w:rsid w:val="306F72D2"/>
    <w:rsid w:val="307425A3"/>
    <w:rsid w:val="30763604"/>
    <w:rsid w:val="30806265"/>
    <w:rsid w:val="30840745"/>
    <w:rsid w:val="309243C0"/>
    <w:rsid w:val="309D0BE3"/>
    <w:rsid w:val="30A064C2"/>
    <w:rsid w:val="30AB2AFE"/>
    <w:rsid w:val="30AB58C0"/>
    <w:rsid w:val="30AD0C8F"/>
    <w:rsid w:val="30AF3B85"/>
    <w:rsid w:val="30B3242C"/>
    <w:rsid w:val="30BB1910"/>
    <w:rsid w:val="30CB1CDA"/>
    <w:rsid w:val="30D25A79"/>
    <w:rsid w:val="30D32E6E"/>
    <w:rsid w:val="30D611CA"/>
    <w:rsid w:val="30DA5050"/>
    <w:rsid w:val="30DE70BC"/>
    <w:rsid w:val="30DF1DCF"/>
    <w:rsid w:val="30E51768"/>
    <w:rsid w:val="30ED1814"/>
    <w:rsid w:val="30FB710F"/>
    <w:rsid w:val="310337EB"/>
    <w:rsid w:val="31211C86"/>
    <w:rsid w:val="312543B1"/>
    <w:rsid w:val="31303240"/>
    <w:rsid w:val="31391044"/>
    <w:rsid w:val="313C08E6"/>
    <w:rsid w:val="314365C3"/>
    <w:rsid w:val="314D75A6"/>
    <w:rsid w:val="315A429A"/>
    <w:rsid w:val="31757561"/>
    <w:rsid w:val="317640F9"/>
    <w:rsid w:val="3192385D"/>
    <w:rsid w:val="319C0AE5"/>
    <w:rsid w:val="31A6408A"/>
    <w:rsid w:val="31BE419B"/>
    <w:rsid w:val="31C202EE"/>
    <w:rsid w:val="31EB4AA6"/>
    <w:rsid w:val="31EF1B9E"/>
    <w:rsid w:val="31F374E7"/>
    <w:rsid w:val="31F864B7"/>
    <w:rsid w:val="31FB717E"/>
    <w:rsid w:val="32136F68"/>
    <w:rsid w:val="3234700A"/>
    <w:rsid w:val="323D6D44"/>
    <w:rsid w:val="325D1DB0"/>
    <w:rsid w:val="326354F7"/>
    <w:rsid w:val="326477E0"/>
    <w:rsid w:val="326D0F36"/>
    <w:rsid w:val="326D18F1"/>
    <w:rsid w:val="3270601A"/>
    <w:rsid w:val="327403DA"/>
    <w:rsid w:val="328D301C"/>
    <w:rsid w:val="329168C6"/>
    <w:rsid w:val="329522E8"/>
    <w:rsid w:val="329616E4"/>
    <w:rsid w:val="329655CE"/>
    <w:rsid w:val="32974D46"/>
    <w:rsid w:val="329F2E37"/>
    <w:rsid w:val="32A654E7"/>
    <w:rsid w:val="32AE0C76"/>
    <w:rsid w:val="32AF0847"/>
    <w:rsid w:val="32B56AA5"/>
    <w:rsid w:val="32BD6FFF"/>
    <w:rsid w:val="32C30843"/>
    <w:rsid w:val="32C84DAD"/>
    <w:rsid w:val="32D007AA"/>
    <w:rsid w:val="32D70E5B"/>
    <w:rsid w:val="32DA70DA"/>
    <w:rsid w:val="32DE324F"/>
    <w:rsid w:val="32E274CB"/>
    <w:rsid w:val="32EF0CDF"/>
    <w:rsid w:val="32F21B58"/>
    <w:rsid w:val="32F50547"/>
    <w:rsid w:val="32F8285C"/>
    <w:rsid w:val="32FC0972"/>
    <w:rsid w:val="32FC3933"/>
    <w:rsid w:val="32FF2900"/>
    <w:rsid w:val="32FF4FE9"/>
    <w:rsid w:val="33096010"/>
    <w:rsid w:val="330D6277"/>
    <w:rsid w:val="331317FE"/>
    <w:rsid w:val="331C1E90"/>
    <w:rsid w:val="33203D2B"/>
    <w:rsid w:val="33222915"/>
    <w:rsid w:val="332F08D5"/>
    <w:rsid w:val="33443E19"/>
    <w:rsid w:val="335229FE"/>
    <w:rsid w:val="335850B9"/>
    <w:rsid w:val="33694CF9"/>
    <w:rsid w:val="336C4915"/>
    <w:rsid w:val="336E1BE8"/>
    <w:rsid w:val="33702C81"/>
    <w:rsid w:val="3370706E"/>
    <w:rsid w:val="337A4FF6"/>
    <w:rsid w:val="338139B6"/>
    <w:rsid w:val="33863EA3"/>
    <w:rsid w:val="338C2559"/>
    <w:rsid w:val="338F1F96"/>
    <w:rsid w:val="33927966"/>
    <w:rsid w:val="33987296"/>
    <w:rsid w:val="339B6F30"/>
    <w:rsid w:val="33A04957"/>
    <w:rsid w:val="33A54175"/>
    <w:rsid w:val="33B11E93"/>
    <w:rsid w:val="33C87A09"/>
    <w:rsid w:val="33D20183"/>
    <w:rsid w:val="33FA1EC2"/>
    <w:rsid w:val="34126A58"/>
    <w:rsid w:val="34167CAC"/>
    <w:rsid w:val="342F7B43"/>
    <w:rsid w:val="343072A7"/>
    <w:rsid w:val="34390907"/>
    <w:rsid w:val="3442248B"/>
    <w:rsid w:val="34456B87"/>
    <w:rsid w:val="344F012B"/>
    <w:rsid w:val="345179D7"/>
    <w:rsid w:val="34524C30"/>
    <w:rsid w:val="34557D58"/>
    <w:rsid w:val="34774B3F"/>
    <w:rsid w:val="348002E4"/>
    <w:rsid w:val="34847D29"/>
    <w:rsid w:val="34932F91"/>
    <w:rsid w:val="349712F9"/>
    <w:rsid w:val="349A231F"/>
    <w:rsid w:val="34A227C3"/>
    <w:rsid w:val="34B16CA4"/>
    <w:rsid w:val="34B917CD"/>
    <w:rsid w:val="34C42D84"/>
    <w:rsid w:val="34CA2D02"/>
    <w:rsid w:val="34D36172"/>
    <w:rsid w:val="34DE7B81"/>
    <w:rsid w:val="34E20222"/>
    <w:rsid w:val="34E4534C"/>
    <w:rsid w:val="34F915C4"/>
    <w:rsid w:val="34FE687A"/>
    <w:rsid w:val="350902DA"/>
    <w:rsid w:val="3511463F"/>
    <w:rsid w:val="35142D5B"/>
    <w:rsid w:val="35164F44"/>
    <w:rsid w:val="35266AE6"/>
    <w:rsid w:val="352B46F4"/>
    <w:rsid w:val="353627DC"/>
    <w:rsid w:val="353D08F6"/>
    <w:rsid w:val="35404E95"/>
    <w:rsid w:val="354B28C4"/>
    <w:rsid w:val="354E2569"/>
    <w:rsid w:val="3550350D"/>
    <w:rsid w:val="355118CA"/>
    <w:rsid w:val="355B60DF"/>
    <w:rsid w:val="355D56CC"/>
    <w:rsid w:val="35633E8E"/>
    <w:rsid w:val="35691EF5"/>
    <w:rsid w:val="356975CF"/>
    <w:rsid w:val="356B100D"/>
    <w:rsid w:val="356C6E7E"/>
    <w:rsid w:val="35790CFF"/>
    <w:rsid w:val="357C56E1"/>
    <w:rsid w:val="35970D28"/>
    <w:rsid w:val="35A40444"/>
    <w:rsid w:val="35B82BBA"/>
    <w:rsid w:val="35BF02B8"/>
    <w:rsid w:val="35C57104"/>
    <w:rsid w:val="35CA1006"/>
    <w:rsid w:val="35D421B7"/>
    <w:rsid w:val="35E27040"/>
    <w:rsid w:val="35E45590"/>
    <w:rsid w:val="35EE3ED5"/>
    <w:rsid w:val="35FE5AA8"/>
    <w:rsid w:val="360218C2"/>
    <w:rsid w:val="36091F8B"/>
    <w:rsid w:val="361101AB"/>
    <w:rsid w:val="36237F98"/>
    <w:rsid w:val="36305F08"/>
    <w:rsid w:val="364D1256"/>
    <w:rsid w:val="365A126D"/>
    <w:rsid w:val="365C268B"/>
    <w:rsid w:val="365E253E"/>
    <w:rsid w:val="36612B48"/>
    <w:rsid w:val="36645BE7"/>
    <w:rsid w:val="36691639"/>
    <w:rsid w:val="366D515F"/>
    <w:rsid w:val="36795C18"/>
    <w:rsid w:val="368408DE"/>
    <w:rsid w:val="368A2B50"/>
    <w:rsid w:val="36A205C4"/>
    <w:rsid w:val="36A84AAF"/>
    <w:rsid w:val="36B146E3"/>
    <w:rsid w:val="36B239E0"/>
    <w:rsid w:val="36BC3278"/>
    <w:rsid w:val="36C070BE"/>
    <w:rsid w:val="36CF0DCA"/>
    <w:rsid w:val="36D95A30"/>
    <w:rsid w:val="36E678E3"/>
    <w:rsid w:val="36EC7EB3"/>
    <w:rsid w:val="36F3173A"/>
    <w:rsid w:val="36F56D67"/>
    <w:rsid w:val="370457D7"/>
    <w:rsid w:val="371357EA"/>
    <w:rsid w:val="37167A7F"/>
    <w:rsid w:val="37197B5E"/>
    <w:rsid w:val="371B36BC"/>
    <w:rsid w:val="37201FF9"/>
    <w:rsid w:val="37270EEB"/>
    <w:rsid w:val="3730610A"/>
    <w:rsid w:val="37392636"/>
    <w:rsid w:val="374800C8"/>
    <w:rsid w:val="37514DBF"/>
    <w:rsid w:val="3768627F"/>
    <w:rsid w:val="376E2676"/>
    <w:rsid w:val="37710A1C"/>
    <w:rsid w:val="37735EDE"/>
    <w:rsid w:val="37793068"/>
    <w:rsid w:val="37793D50"/>
    <w:rsid w:val="378400EB"/>
    <w:rsid w:val="378C2A42"/>
    <w:rsid w:val="379838D8"/>
    <w:rsid w:val="37991E9C"/>
    <w:rsid w:val="379E1F2D"/>
    <w:rsid w:val="37A02AAB"/>
    <w:rsid w:val="37B32039"/>
    <w:rsid w:val="37B674B8"/>
    <w:rsid w:val="37C52881"/>
    <w:rsid w:val="37CC6B46"/>
    <w:rsid w:val="37D914AA"/>
    <w:rsid w:val="37E521FE"/>
    <w:rsid w:val="37E62B54"/>
    <w:rsid w:val="37ED28FE"/>
    <w:rsid w:val="37F033F6"/>
    <w:rsid w:val="380A7653"/>
    <w:rsid w:val="3814611A"/>
    <w:rsid w:val="381B0CC2"/>
    <w:rsid w:val="381F2314"/>
    <w:rsid w:val="382561D2"/>
    <w:rsid w:val="38310356"/>
    <w:rsid w:val="38357C28"/>
    <w:rsid w:val="383E473E"/>
    <w:rsid w:val="383F77C8"/>
    <w:rsid w:val="3846414C"/>
    <w:rsid w:val="38487300"/>
    <w:rsid w:val="384A5030"/>
    <w:rsid w:val="384F717C"/>
    <w:rsid w:val="38527208"/>
    <w:rsid w:val="38532B8F"/>
    <w:rsid w:val="385739AC"/>
    <w:rsid w:val="386B74E5"/>
    <w:rsid w:val="38821A3E"/>
    <w:rsid w:val="388A1EF5"/>
    <w:rsid w:val="388A4596"/>
    <w:rsid w:val="389420A2"/>
    <w:rsid w:val="38A327F3"/>
    <w:rsid w:val="38AB7F02"/>
    <w:rsid w:val="38AC5B4C"/>
    <w:rsid w:val="38B63950"/>
    <w:rsid w:val="38E13708"/>
    <w:rsid w:val="38F841F5"/>
    <w:rsid w:val="38F92C81"/>
    <w:rsid w:val="39001607"/>
    <w:rsid w:val="3906512E"/>
    <w:rsid w:val="39090101"/>
    <w:rsid w:val="390B0538"/>
    <w:rsid w:val="391478B4"/>
    <w:rsid w:val="39183FC5"/>
    <w:rsid w:val="39194865"/>
    <w:rsid w:val="392A032D"/>
    <w:rsid w:val="393315FE"/>
    <w:rsid w:val="39376BB9"/>
    <w:rsid w:val="393B13B6"/>
    <w:rsid w:val="39474D4F"/>
    <w:rsid w:val="394C4362"/>
    <w:rsid w:val="39502D89"/>
    <w:rsid w:val="39511B12"/>
    <w:rsid w:val="39614DA9"/>
    <w:rsid w:val="39665177"/>
    <w:rsid w:val="396B2FC5"/>
    <w:rsid w:val="39846181"/>
    <w:rsid w:val="398A1A69"/>
    <w:rsid w:val="3991662F"/>
    <w:rsid w:val="39A04924"/>
    <w:rsid w:val="39A14A37"/>
    <w:rsid w:val="39A23EAD"/>
    <w:rsid w:val="39A25DAD"/>
    <w:rsid w:val="39A767E9"/>
    <w:rsid w:val="39A94CAD"/>
    <w:rsid w:val="39AD1A2B"/>
    <w:rsid w:val="39BA1D42"/>
    <w:rsid w:val="39BA475C"/>
    <w:rsid w:val="39BA692D"/>
    <w:rsid w:val="39CC4D81"/>
    <w:rsid w:val="39DF785B"/>
    <w:rsid w:val="39E66E84"/>
    <w:rsid w:val="39E87BAB"/>
    <w:rsid w:val="39E94BC0"/>
    <w:rsid w:val="39EE6C2D"/>
    <w:rsid w:val="39F2607A"/>
    <w:rsid w:val="39F64FD9"/>
    <w:rsid w:val="39F75DF8"/>
    <w:rsid w:val="3A0D0D7F"/>
    <w:rsid w:val="3A105BB8"/>
    <w:rsid w:val="3A176C91"/>
    <w:rsid w:val="3A25705B"/>
    <w:rsid w:val="3A2E0450"/>
    <w:rsid w:val="3A3758E9"/>
    <w:rsid w:val="3A3872D2"/>
    <w:rsid w:val="3A631B70"/>
    <w:rsid w:val="3A701927"/>
    <w:rsid w:val="3A722B66"/>
    <w:rsid w:val="3A7C05EB"/>
    <w:rsid w:val="3A9041B9"/>
    <w:rsid w:val="3AAA60BB"/>
    <w:rsid w:val="3AB60CA6"/>
    <w:rsid w:val="3AB94550"/>
    <w:rsid w:val="3ABC72BC"/>
    <w:rsid w:val="3AC147ED"/>
    <w:rsid w:val="3AC743D5"/>
    <w:rsid w:val="3ADA5222"/>
    <w:rsid w:val="3AE80991"/>
    <w:rsid w:val="3AE97E30"/>
    <w:rsid w:val="3AEE599F"/>
    <w:rsid w:val="3AF10BF6"/>
    <w:rsid w:val="3AFA0E58"/>
    <w:rsid w:val="3AFF3CC6"/>
    <w:rsid w:val="3B074687"/>
    <w:rsid w:val="3B084EE8"/>
    <w:rsid w:val="3B1039B8"/>
    <w:rsid w:val="3B215498"/>
    <w:rsid w:val="3B281408"/>
    <w:rsid w:val="3B292EB7"/>
    <w:rsid w:val="3B2A5D24"/>
    <w:rsid w:val="3B3952E4"/>
    <w:rsid w:val="3B422133"/>
    <w:rsid w:val="3B42609D"/>
    <w:rsid w:val="3B52374D"/>
    <w:rsid w:val="3B6C547A"/>
    <w:rsid w:val="3B6E40C2"/>
    <w:rsid w:val="3B70247D"/>
    <w:rsid w:val="3B731B97"/>
    <w:rsid w:val="3B7D2B00"/>
    <w:rsid w:val="3B86632D"/>
    <w:rsid w:val="3B885C41"/>
    <w:rsid w:val="3B8B3B7A"/>
    <w:rsid w:val="3B8E1539"/>
    <w:rsid w:val="3B9C6D0E"/>
    <w:rsid w:val="3B9D3297"/>
    <w:rsid w:val="3B9E41EB"/>
    <w:rsid w:val="3B9F61FC"/>
    <w:rsid w:val="3B9F6FCD"/>
    <w:rsid w:val="3BA43A0F"/>
    <w:rsid w:val="3BBC6FD3"/>
    <w:rsid w:val="3BC92295"/>
    <w:rsid w:val="3BDB3B40"/>
    <w:rsid w:val="3BF10200"/>
    <w:rsid w:val="3C0C34A1"/>
    <w:rsid w:val="3C0E3198"/>
    <w:rsid w:val="3C130491"/>
    <w:rsid w:val="3C1732DC"/>
    <w:rsid w:val="3C202B7C"/>
    <w:rsid w:val="3C210BC0"/>
    <w:rsid w:val="3C236125"/>
    <w:rsid w:val="3C272369"/>
    <w:rsid w:val="3C3E66B3"/>
    <w:rsid w:val="3C4B10C2"/>
    <w:rsid w:val="3C4F74C3"/>
    <w:rsid w:val="3C5B0A01"/>
    <w:rsid w:val="3C5F27F2"/>
    <w:rsid w:val="3C624382"/>
    <w:rsid w:val="3C72428C"/>
    <w:rsid w:val="3C7C412F"/>
    <w:rsid w:val="3CBF64AE"/>
    <w:rsid w:val="3CC14643"/>
    <w:rsid w:val="3CC43E13"/>
    <w:rsid w:val="3CCC65E6"/>
    <w:rsid w:val="3CCF005B"/>
    <w:rsid w:val="3CD810EA"/>
    <w:rsid w:val="3CE6016C"/>
    <w:rsid w:val="3CF47E45"/>
    <w:rsid w:val="3CF655E7"/>
    <w:rsid w:val="3D0616CA"/>
    <w:rsid w:val="3D0806FC"/>
    <w:rsid w:val="3D0C6389"/>
    <w:rsid w:val="3D0F17F1"/>
    <w:rsid w:val="3D1F7BB9"/>
    <w:rsid w:val="3D3161AE"/>
    <w:rsid w:val="3D3B124C"/>
    <w:rsid w:val="3D404AB5"/>
    <w:rsid w:val="3D447F25"/>
    <w:rsid w:val="3D49347F"/>
    <w:rsid w:val="3D560DDB"/>
    <w:rsid w:val="3D597903"/>
    <w:rsid w:val="3D5C05FC"/>
    <w:rsid w:val="3D5C1C81"/>
    <w:rsid w:val="3D652655"/>
    <w:rsid w:val="3D68087C"/>
    <w:rsid w:val="3D68358F"/>
    <w:rsid w:val="3D770EA7"/>
    <w:rsid w:val="3D781416"/>
    <w:rsid w:val="3D7A7FEA"/>
    <w:rsid w:val="3D826E9A"/>
    <w:rsid w:val="3D944C5D"/>
    <w:rsid w:val="3DA53667"/>
    <w:rsid w:val="3DA679B3"/>
    <w:rsid w:val="3DAB29F3"/>
    <w:rsid w:val="3DAC6A50"/>
    <w:rsid w:val="3DAF68BD"/>
    <w:rsid w:val="3DD545BA"/>
    <w:rsid w:val="3DDA44EB"/>
    <w:rsid w:val="3DE612F8"/>
    <w:rsid w:val="3DF633C5"/>
    <w:rsid w:val="3DFB26E8"/>
    <w:rsid w:val="3DFE0E07"/>
    <w:rsid w:val="3E0230C2"/>
    <w:rsid w:val="3E046358"/>
    <w:rsid w:val="3E050CFB"/>
    <w:rsid w:val="3E090244"/>
    <w:rsid w:val="3E0D0ACC"/>
    <w:rsid w:val="3E1233F2"/>
    <w:rsid w:val="3E2C12C7"/>
    <w:rsid w:val="3E35213F"/>
    <w:rsid w:val="3E353471"/>
    <w:rsid w:val="3E372FD0"/>
    <w:rsid w:val="3E3E3975"/>
    <w:rsid w:val="3E405240"/>
    <w:rsid w:val="3E4959FF"/>
    <w:rsid w:val="3E5828C3"/>
    <w:rsid w:val="3E5D51F2"/>
    <w:rsid w:val="3E664976"/>
    <w:rsid w:val="3E725486"/>
    <w:rsid w:val="3E7B19BF"/>
    <w:rsid w:val="3E8A2015"/>
    <w:rsid w:val="3E9776C5"/>
    <w:rsid w:val="3EA76CDE"/>
    <w:rsid w:val="3EBB1A35"/>
    <w:rsid w:val="3EC802E5"/>
    <w:rsid w:val="3ECF103B"/>
    <w:rsid w:val="3ED77E2C"/>
    <w:rsid w:val="3EE355D0"/>
    <w:rsid w:val="3EE6168C"/>
    <w:rsid w:val="3EE75DB1"/>
    <w:rsid w:val="3EE94E7C"/>
    <w:rsid w:val="3EEA342B"/>
    <w:rsid w:val="3EF710F6"/>
    <w:rsid w:val="3EFE7131"/>
    <w:rsid w:val="3EFF29E2"/>
    <w:rsid w:val="3F07032D"/>
    <w:rsid w:val="3F077A76"/>
    <w:rsid w:val="3F0A173A"/>
    <w:rsid w:val="3F27559D"/>
    <w:rsid w:val="3F2E27DE"/>
    <w:rsid w:val="3F2F4D61"/>
    <w:rsid w:val="3F2F4DBC"/>
    <w:rsid w:val="3F3409F6"/>
    <w:rsid w:val="3F391A6A"/>
    <w:rsid w:val="3F3F64ED"/>
    <w:rsid w:val="3F4660DC"/>
    <w:rsid w:val="3F532FCE"/>
    <w:rsid w:val="3F5433AF"/>
    <w:rsid w:val="3F67750B"/>
    <w:rsid w:val="3F853B31"/>
    <w:rsid w:val="3F880A8E"/>
    <w:rsid w:val="3F9705C8"/>
    <w:rsid w:val="3FA86BA7"/>
    <w:rsid w:val="3FAB750E"/>
    <w:rsid w:val="3FB209A5"/>
    <w:rsid w:val="3FB553D0"/>
    <w:rsid w:val="3FB5602E"/>
    <w:rsid w:val="3FC63940"/>
    <w:rsid w:val="3FE31AF7"/>
    <w:rsid w:val="3FEB53A7"/>
    <w:rsid w:val="3FED77CF"/>
    <w:rsid w:val="3FEE608F"/>
    <w:rsid w:val="3FF2702B"/>
    <w:rsid w:val="400F25C8"/>
    <w:rsid w:val="400F6E62"/>
    <w:rsid w:val="40152558"/>
    <w:rsid w:val="401B5C80"/>
    <w:rsid w:val="402A647F"/>
    <w:rsid w:val="402C2008"/>
    <w:rsid w:val="402E2093"/>
    <w:rsid w:val="40460634"/>
    <w:rsid w:val="40644F5E"/>
    <w:rsid w:val="40697173"/>
    <w:rsid w:val="406E21B0"/>
    <w:rsid w:val="407F6327"/>
    <w:rsid w:val="40800E1C"/>
    <w:rsid w:val="408438E7"/>
    <w:rsid w:val="408506BF"/>
    <w:rsid w:val="4085458F"/>
    <w:rsid w:val="40892D3C"/>
    <w:rsid w:val="408F2723"/>
    <w:rsid w:val="40A168EF"/>
    <w:rsid w:val="40A3518C"/>
    <w:rsid w:val="40B9762F"/>
    <w:rsid w:val="40BA3BCC"/>
    <w:rsid w:val="40BF1E6D"/>
    <w:rsid w:val="40CB0130"/>
    <w:rsid w:val="40CC197C"/>
    <w:rsid w:val="40D46D05"/>
    <w:rsid w:val="40D82DA5"/>
    <w:rsid w:val="40E773EB"/>
    <w:rsid w:val="40E83F0F"/>
    <w:rsid w:val="40F2356B"/>
    <w:rsid w:val="40FA4893"/>
    <w:rsid w:val="41007BDC"/>
    <w:rsid w:val="411F06A9"/>
    <w:rsid w:val="4122362A"/>
    <w:rsid w:val="41350DCF"/>
    <w:rsid w:val="413875E5"/>
    <w:rsid w:val="415154E2"/>
    <w:rsid w:val="415828E6"/>
    <w:rsid w:val="41674DE2"/>
    <w:rsid w:val="41680CCB"/>
    <w:rsid w:val="416820D8"/>
    <w:rsid w:val="416F47BC"/>
    <w:rsid w:val="417B0843"/>
    <w:rsid w:val="417D2A7D"/>
    <w:rsid w:val="417D547E"/>
    <w:rsid w:val="417E656E"/>
    <w:rsid w:val="41881D85"/>
    <w:rsid w:val="41903C3A"/>
    <w:rsid w:val="41992BFF"/>
    <w:rsid w:val="41A31FF7"/>
    <w:rsid w:val="41A575DC"/>
    <w:rsid w:val="41A673E8"/>
    <w:rsid w:val="41B42ED1"/>
    <w:rsid w:val="41BB0BAE"/>
    <w:rsid w:val="41BD49A2"/>
    <w:rsid w:val="41BE244C"/>
    <w:rsid w:val="41C36320"/>
    <w:rsid w:val="41C40B7D"/>
    <w:rsid w:val="41C65FDB"/>
    <w:rsid w:val="41C720B8"/>
    <w:rsid w:val="41CD07B6"/>
    <w:rsid w:val="41D67544"/>
    <w:rsid w:val="41D90676"/>
    <w:rsid w:val="41DC7203"/>
    <w:rsid w:val="41DE524C"/>
    <w:rsid w:val="41DF569C"/>
    <w:rsid w:val="41EA3383"/>
    <w:rsid w:val="420D0268"/>
    <w:rsid w:val="421B6EF0"/>
    <w:rsid w:val="421B789E"/>
    <w:rsid w:val="422B092F"/>
    <w:rsid w:val="42354CD7"/>
    <w:rsid w:val="42355E2B"/>
    <w:rsid w:val="423B46C8"/>
    <w:rsid w:val="424F15C8"/>
    <w:rsid w:val="425132C0"/>
    <w:rsid w:val="4251772D"/>
    <w:rsid w:val="4252187E"/>
    <w:rsid w:val="425B73A1"/>
    <w:rsid w:val="42601DED"/>
    <w:rsid w:val="427A1ACA"/>
    <w:rsid w:val="427D3E02"/>
    <w:rsid w:val="42811335"/>
    <w:rsid w:val="42867002"/>
    <w:rsid w:val="429C3C6C"/>
    <w:rsid w:val="42A02937"/>
    <w:rsid w:val="42A53B32"/>
    <w:rsid w:val="42B12458"/>
    <w:rsid w:val="42BE6BA7"/>
    <w:rsid w:val="42D41AC1"/>
    <w:rsid w:val="42D542F3"/>
    <w:rsid w:val="42E2324B"/>
    <w:rsid w:val="42E2667C"/>
    <w:rsid w:val="42E4573F"/>
    <w:rsid w:val="42E87780"/>
    <w:rsid w:val="42ED13FA"/>
    <w:rsid w:val="42FA0200"/>
    <w:rsid w:val="43080B8A"/>
    <w:rsid w:val="430B0B46"/>
    <w:rsid w:val="431A5C36"/>
    <w:rsid w:val="431C7E59"/>
    <w:rsid w:val="431D514D"/>
    <w:rsid w:val="432F1E46"/>
    <w:rsid w:val="432F53AF"/>
    <w:rsid w:val="43357EED"/>
    <w:rsid w:val="43370B6F"/>
    <w:rsid w:val="433C74BE"/>
    <w:rsid w:val="43422E18"/>
    <w:rsid w:val="4344734D"/>
    <w:rsid w:val="434A0C40"/>
    <w:rsid w:val="435573ED"/>
    <w:rsid w:val="43562321"/>
    <w:rsid w:val="436656E8"/>
    <w:rsid w:val="436D797E"/>
    <w:rsid w:val="437234EE"/>
    <w:rsid w:val="43892EB6"/>
    <w:rsid w:val="4395047D"/>
    <w:rsid w:val="43957367"/>
    <w:rsid w:val="43AD0D2E"/>
    <w:rsid w:val="43B14016"/>
    <w:rsid w:val="43B21600"/>
    <w:rsid w:val="43B748CA"/>
    <w:rsid w:val="43CC4705"/>
    <w:rsid w:val="43D104A2"/>
    <w:rsid w:val="43DB0A86"/>
    <w:rsid w:val="43E551C2"/>
    <w:rsid w:val="43EC71D5"/>
    <w:rsid w:val="43F656A1"/>
    <w:rsid w:val="43F93B34"/>
    <w:rsid w:val="440305EA"/>
    <w:rsid w:val="440F6F8F"/>
    <w:rsid w:val="4416656F"/>
    <w:rsid w:val="44224F14"/>
    <w:rsid w:val="44226A36"/>
    <w:rsid w:val="44254A04"/>
    <w:rsid w:val="442C492F"/>
    <w:rsid w:val="442E1554"/>
    <w:rsid w:val="44353AA3"/>
    <w:rsid w:val="4438745F"/>
    <w:rsid w:val="44470638"/>
    <w:rsid w:val="44502B26"/>
    <w:rsid w:val="446C4D53"/>
    <w:rsid w:val="446D0CC9"/>
    <w:rsid w:val="447A6AFE"/>
    <w:rsid w:val="447D42EB"/>
    <w:rsid w:val="447F68C3"/>
    <w:rsid w:val="44846754"/>
    <w:rsid w:val="448C5AE8"/>
    <w:rsid w:val="44933D2D"/>
    <w:rsid w:val="44967765"/>
    <w:rsid w:val="449864C2"/>
    <w:rsid w:val="449B0D06"/>
    <w:rsid w:val="44A67DB2"/>
    <w:rsid w:val="44AF437E"/>
    <w:rsid w:val="44B85A7C"/>
    <w:rsid w:val="44C678C5"/>
    <w:rsid w:val="44CE17E0"/>
    <w:rsid w:val="44D97CC8"/>
    <w:rsid w:val="44E3184B"/>
    <w:rsid w:val="44E6438A"/>
    <w:rsid w:val="44ED6D6D"/>
    <w:rsid w:val="44F47211"/>
    <w:rsid w:val="44F718F4"/>
    <w:rsid w:val="44FE437A"/>
    <w:rsid w:val="4508235C"/>
    <w:rsid w:val="450C606F"/>
    <w:rsid w:val="45142F62"/>
    <w:rsid w:val="45181009"/>
    <w:rsid w:val="45322F35"/>
    <w:rsid w:val="45350C77"/>
    <w:rsid w:val="453B6A72"/>
    <w:rsid w:val="453D16F3"/>
    <w:rsid w:val="454F361F"/>
    <w:rsid w:val="455509B2"/>
    <w:rsid w:val="455933CC"/>
    <w:rsid w:val="455952B5"/>
    <w:rsid w:val="455B7097"/>
    <w:rsid w:val="457D22AF"/>
    <w:rsid w:val="45832BE9"/>
    <w:rsid w:val="45856FB2"/>
    <w:rsid w:val="458B2C88"/>
    <w:rsid w:val="45903D17"/>
    <w:rsid w:val="4591611C"/>
    <w:rsid w:val="45981686"/>
    <w:rsid w:val="45992FB4"/>
    <w:rsid w:val="459B08EB"/>
    <w:rsid w:val="459F72F2"/>
    <w:rsid w:val="45A12F4A"/>
    <w:rsid w:val="45A1791E"/>
    <w:rsid w:val="45B03FFA"/>
    <w:rsid w:val="45B76CCF"/>
    <w:rsid w:val="45C265E4"/>
    <w:rsid w:val="45C616C4"/>
    <w:rsid w:val="45D108F0"/>
    <w:rsid w:val="45D446BB"/>
    <w:rsid w:val="45DA1384"/>
    <w:rsid w:val="45EA5B4B"/>
    <w:rsid w:val="45EA7CB3"/>
    <w:rsid w:val="45F605F5"/>
    <w:rsid w:val="45F77D00"/>
    <w:rsid w:val="46007705"/>
    <w:rsid w:val="46032B23"/>
    <w:rsid w:val="4605560A"/>
    <w:rsid w:val="460A63A6"/>
    <w:rsid w:val="460D21A5"/>
    <w:rsid w:val="461427FC"/>
    <w:rsid w:val="461A30AA"/>
    <w:rsid w:val="461C4376"/>
    <w:rsid w:val="461E35B1"/>
    <w:rsid w:val="461F5F7F"/>
    <w:rsid w:val="462808F1"/>
    <w:rsid w:val="462907DC"/>
    <w:rsid w:val="462D1C89"/>
    <w:rsid w:val="462D351B"/>
    <w:rsid w:val="4634069A"/>
    <w:rsid w:val="4635704A"/>
    <w:rsid w:val="46432815"/>
    <w:rsid w:val="465847DF"/>
    <w:rsid w:val="465965D7"/>
    <w:rsid w:val="465A4A0E"/>
    <w:rsid w:val="46652577"/>
    <w:rsid w:val="4666550B"/>
    <w:rsid w:val="46715CDF"/>
    <w:rsid w:val="468D078C"/>
    <w:rsid w:val="46A929B1"/>
    <w:rsid w:val="46AC7E1E"/>
    <w:rsid w:val="46AE6675"/>
    <w:rsid w:val="46B6506B"/>
    <w:rsid w:val="46B67B95"/>
    <w:rsid w:val="46BF6A4A"/>
    <w:rsid w:val="46C205CA"/>
    <w:rsid w:val="46C6684B"/>
    <w:rsid w:val="46C706EC"/>
    <w:rsid w:val="46D62BD3"/>
    <w:rsid w:val="46E029D4"/>
    <w:rsid w:val="46EF5CE6"/>
    <w:rsid w:val="47006E96"/>
    <w:rsid w:val="471B772A"/>
    <w:rsid w:val="471C21F3"/>
    <w:rsid w:val="47234B32"/>
    <w:rsid w:val="4727115F"/>
    <w:rsid w:val="473E3E35"/>
    <w:rsid w:val="47461DE6"/>
    <w:rsid w:val="475E38E3"/>
    <w:rsid w:val="47625ED1"/>
    <w:rsid w:val="47642BF0"/>
    <w:rsid w:val="476D3B25"/>
    <w:rsid w:val="47720BCC"/>
    <w:rsid w:val="47752CC0"/>
    <w:rsid w:val="4786154B"/>
    <w:rsid w:val="47866870"/>
    <w:rsid w:val="478C2DCD"/>
    <w:rsid w:val="478F43A2"/>
    <w:rsid w:val="479E6B38"/>
    <w:rsid w:val="47A0155D"/>
    <w:rsid w:val="47B14BE3"/>
    <w:rsid w:val="47B55DD0"/>
    <w:rsid w:val="47B564B4"/>
    <w:rsid w:val="47C17AB9"/>
    <w:rsid w:val="47C40DD5"/>
    <w:rsid w:val="47C72C19"/>
    <w:rsid w:val="47C87B80"/>
    <w:rsid w:val="47CE2EB5"/>
    <w:rsid w:val="47DB7ED7"/>
    <w:rsid w:val="47E75E09"/>
    <w:rsid w:val="47F203FA"/>
    <w:rsid w:val="47F212DB"/>
    <w:rsid w:val="47F22918"/>
    <w:rsid w:val="47F8396F"/>
    <w:rsid w:val="47F85EE4"/>
    <w:rsid w:val="4800731A"/>
    <w:rsid w:val="48032022"/>
    <w:rsid w:val="48050DD4"/>
    <w:rsid w:val="48050E93"/>
    <w:rsid w:val="48067519"/>
    <w:rsid w:val="480949C5"/>
    <w:rsid w:val="48113DB7"/>
    <w:rsid w:val="482524AE"/>
    <w:rsid w:val="483025D3"/>
    <w:rsid w:val="483A3A6D"/>
    <w:rsid w:val="48414FD9"/>
    <w:rsid w:val="48490939"/>
    <w:rsid w:val="48590C9F"/>
    <w:rsid w:val="486442DE"/>
    <w:rsid w:val="486A5FCF"/>
    <w:rsid w:val="48727B3A"/>
    <w:rsid w:val="487B5D9D"/>
    <w:rsid w:val="488354D7"/>
    <w:rsid w:val="488423CF"/>
    <w:rsid w:val="489971E6"/>
    <w:rsid w:val="489A36AA"/>
    <w:rsid w:val="489B34E7"/>
    <w:rsid w:val="489C026E"/>
    <w:rsid w:val="489C6FA6"/>
    <w:rsid w:val="489D3E02"/>
    <w:rsid w:val="48A26623"/>
    <w:rsid w:val="48B131E5"/>
    <w:rsid w:val="48B17D34"/>
    <w:rsid w:val="48B309E2"/>
    <w:rsid w:val="48BB4D22"/>
    <w:rsid w:val="48CE11FD"/>
    <w:rsid w:val="48D10CB7"/>
    <w:rsid w:val="48D14F61"/>
    <w:rsid w:val="48DC4756"/>
    <w:rsid w:val="48DD7E71"/>
    <w:rsid w:val="48DF4C20"/>
    <w:rsid w:val="48E00EFA"/>
    <w:rsid w:val="48F531F2"/>
    <w:rsid w:val="49107A31"/>
    <w:rsid w:val="49134BDB"/>
    <w:rsid w:val="49135A4F"/>
    <w:rsid w:val="492313F9"/>
    <w:rsid w:val="49250FB3"/>
    <w:rsid w:val="49266DBA"/>
    <w:rsid w:val="492F1439"/>
    <w:rsid w:val="49303C2F"/>
    <w:rsid w:val="493A2411"/>
    <w:rsid w:val="493E78CF"/>
    <w:rsid w:val="494A47AF"/>
    <w:rsid w:val="494D3F74"/>
    <w:rsid w:val="49663AF5"/>
    <w:rsid w:val="49663DD8"/>
    <w:rsid w:val="49671A47"/>
    <w:rsid w:val="496A324C"/>
    <w:rsid w:val="49746C3F"/>
    <w:rsid w:val="497D40E7"/>
    <w:rsid w:val="499661F8"/>
    <w:rsid w:val="499A2DFD"/>
    <w:rsid w:val="49A739FD"/>
    <w:rsid w:val="49AB0F9B"/>
    <w:rsid w:val="49AB707C"/>
    <w:rsid w:val="49BA799D"/>
    <w:rsid w:val="49C20652"/>
    <w:rsid w:val="49C2628E"/>
    <w:rsid w:val="49CB5668"/>
    <w:rsid w:val="49DA1A8B"/>
    <w:rsid w:val="49E56336"/>
    <w:rsid w:val="49E750FC"/>
    <w:rsid w:val="49FD17E1"/>
    <w:rsid w:val="49FD7E2D"/>
    <w:rsid w:val="4A0437F8"/>
    <w:rsid w:val="4A1420C3"/>
    <w:rsid w:val="4A1E537D"/>
    <w:rsid w:val="4A1E549B"/>
    <w:rsid w:val="4A2625E8"/>
    <w:rsid w:val="4A26339D"/>
    <w:rsid w:val="4A3D3871"/>
    <w:rsid w:val="4A46437E"/>
    <w:rsid w:val="4A526DFE"/>
    <w:rsid w:val="4A584626"/>
    <w:rsid w:val="4A631DE2"/>
    <w:rsid w:val="4A662B98"/>
    <w:rsid w:val="4A687024"/>
    <w:rsid w:val="4A6F2535"/>
    <w:rsid w:val="4A787E62"/>
    <w:rsid w:val="4A834A19"/>
    <w:rsid w:val="4A925A60"/>
    <w:rsid w:val="4AAC10A9"/>
    <w:rsid w:val="4AAD76CC"/>
    <w:rsid w:val="4AB717B3"/>
    <w:rsid w:val="4AB862CB"/>
    <w:rsid w:val="4AC46809"/>
    <w:rsid w:val="4ACA4ABE"/>
    <w:rsid w:val="4ACB4AB7"/>
    <w:rsid w:val="4ACD5DA0"/>
    <w:rsid w:val="4AD34D1E"/>
    <w:rsid w:val="4ADB79D9"/>
    <w:rsid w:val="4ADE5503"/>
    <w:rsid w:val="4AE37901"/>
    <w:rsid w:val="4AE831ED"/>
    <w:rsid w:val="4AE87B39"/>
    <w:rsid w:val="4AF163DD"/>
    <w:rsid w:val="4AF57E3F"/>
    <w:rsid w:val="4B006D51"/>
    <w:rsid w:val="4B0241AB"/>
    <w:rsid w:val="4B0B64A3"/>
    <w:rsid w:val="4B10094B"/>
    <w:rsid w:val="4B166E55"/>
    <w:rsid w:val="4B190D88"/>
    <w:rsid w:val="4B221043"/>
    <w:rsid w:val="4B230500"/>
    <w:rsid w:val="4B294D26"/>
    <w:rsid w:val="4B306168"/>
    <w:rsid w:val="4B3D4790"/>
    <w:rsid w:val="4B481704"/>
    <w:rsid w:val="4B486463"/>
    <w:rsid w:val="4B4C5565"/>
    <w:rsid w:val="4B5D7543"/>
    <w:rsid w:val="4B5E6607"/>
    <w:rsid w:val="4B6401F8"/>
    <w:rsid w:val="4B6927F5"/>
    <w:rsid w:val="4B726781"/>
    <w:rsid w:val="4B7522C9"/>
    <w:rsid w:val="4B78405C"/>
    <w:rsid w:val="4B7841C2"/>
    <w:rsid w:val="4B790CB4"/>
    <w:rsid w:val="4B8B191A"/>
    <w:rsid w:val="4B977156"/>
    <w:rsid w:val="4B9A1834"/>
    <w:rsid w:val="4B9B3DC4"/>
    <w:rsid w:val="4BA55545"/>
    <w:rsid w:val="4BAA0F20"/>
    <w:rsid w:val="4BAA4D3A"/>
    <w:rsid w:val="4BB830D7"/>
    <w:rsid w:val="4BBE1726"/>
    <w:rsid w:val="4BC4694F"/>
    <w:rsid w:val="4BD4053F"/>
    <w:rsid w:val="4BD815DB"/>
    <w:rsid w:val="4BE76F97"/>
    <w:rsid w:val="4BF43F64"/>
    <w:rsid w:val="4BF44A48"/>
    <w:rsid w:val="4BFA13D8"/>
    <w:rsid w:val="4C016ACF"/>
    <w:rsid w:val="4C0A60FF"/>
    <w:rsid w:val="4C0B4B4B"/>
    <w:rsid w:val="4C0D2ABF"/>
    <w:rsid w:val="4C1B587F"/>
    <w:rsid w:val="4C1F01F6"/>
    <w:rsid w:val="4C245054"/>
    <w:rsid w:val="4C2A56EA"/>
    <w:rsid w:val="4C30160A"/>
    <w:rsid w:val="4C365A00"/>
    <w:rsid w:val="4C397E56"/>
    <w:rsid w:val="4C3A656B"/>
    <w:rsid w:val="4C453E95"/>
    <w:rsid w:val="4C4F3B1D"/>
    <w:rsid w:val="4C523FE9"/>
    <w:rsid w:val="4C7038FB"/>
    <w:rsid w:val="4C8640BF"/>
    <w:rsid w:val="4C9A0936"/>
    <w:rsid w:val="4C9E1300"/>
    <w:rsid w:val="4CA6571F"/>
    <w:rsid w:val="4CA71CE3"/>
    <w:rsid w:val="4CA7772A"/>
    <w:rsid w:val="4CA84402"/>
    <w:rsid w:val="4CC96874"/>
    <w:rsid w:val="4CCD39DA"/>
    <w:rsid w:val="4CDA3BBE"/>
    <w:rsid w:val="4CF06ED1"/>
    <w:rsid w:val="4CF27D6B"/>
    <w:rsid w:val="4CFE5496"/>
    <w:rsid w:val="4D006DE7"/>
    <w:rsid w:val="4D034B64"/>
    <w:rsid w:val="4D07528D"/>
    <w:rsid w:val="4D0C66CB"/>
    <w:rsid w:val="4D274A20"/>
    <w:rsid w:val="4D31145C"/>
    <w:rsid w:val="4D507BAA"/>
    <w:rsid w:val="4D577C06"/>
    <w:rsid w:val="4D585D8F"/>
    <w:rsid w:val="4D5936E8"/>
    <w:rsid w:val="4D6235AF"/>
    <w:rsid w:val="4D671BE9"/>
    <w:rsid w:val="4D6E6574"/>
    <w:rsid w:val="4D6F7D0B"/>
    <w:rsid w:val="4D870C3D"/>
    <w:rsid w:val="4D8F3007"/>
    <w:rsid w:val="4D942A4E"/>
    <w:rsid w:val="4D952497"/>
    <w:rsid w:val="4DB36975"/>
    <w:rsid w:val="4DBF646A"/>
    <w:rsid w:val="4DC1224F"/>
    <w:rsid w:val="4DC1265D"/>
    <w:rsid w:val="4DC23A1D"/>
    <w:rsid w:val="4DDC6134"/>
    <w:rsid w:val="4DE16743"/>
    <w:rsid w:val="4DE3320B"/>
    <w:rsid w:val="4DE7729A"/>
    <w:rsid w:val="4DEE581B"/>
    <w:rsid w:val="4DFB0E73"/>
    <w:rsid w:val="4E053FFC"/>
    <w:rsid w:val="4E130248"/>
    <w:rsid w:val="4E156875"/>
    <w:rsid w:val="4E190FE5"/>
    <w:rsid w:val="4E1C19EB"/>
    <w:rsid w:val="4E203799"/>
    <w:rsid w:val="4E283D64"/>
    <w:rsid w:val="4E2A11A1"/>
    <w:rsid w:val="4E2E6F12"/>
    <w:rsid w:val="4E4F5AD5"/>
    <w:rsid w:val="4E5649B7"/>
    <w:rsid w:val="4E583220"/>
    <w:rsid w:val="4E7050FD"/>
    <w:rsid w:val="4E737820"/>
    <w:rsid w:val="4E7E2A09"/>
    <w:rsid w:val="4E976DC6"/>
    <w:rsid w:val="4EB1136E"/>
    <w:rsid w:val="4EB9742B"/>
    <w:rsid w:val="4EC76BAD"/>
    <w:rsid w:val="4EDD5F57"/>
    <w:rsid w:val="4EE96187"/>
    <w:rsid w:val="4EF13E61"/>
    <w:rsid w:val="4EF339FA"/>
    <w:rsid w:val="4EF94906"/>
    <w:rsid w:val="4EFA6680"/>
    <w:rsid w:val="4EFE5319"/>
    <w:rsid w:val="4F091E91"/>
    <w:rsid w:val="4F0B7C1B"/>
    <w:rsid w:val="4F1152CB"/>
    <w:rsid w:val="4F170FE3"/>
    <w:rsid w:val="4F1B5D19"/>
    <w:rsid w:val="4F2E75E9"/>
    <w:rsid w:val="4F34478B"/>
    <w:rsid w:val="4F4F0B87"/>
    <w:rsid w:val="4F58400A"/>
    <w:rsid w:val="4F5C3319"/>
    <w:rsid w:val="4F681455"/>
    <w:rsid w:val="4F687188"/>
    <w:rsid w:val="4F6B36C8"/>
    <w:rsid w:val="4F744FF3"/>
    <w:rsid w:val="4F755D84"/>
    <w:rsid w:val="4F7D6BB1"/>
    <w:rsid w:val="4F7E70DF"/>
    <w:rsid w:val="4F834452"/>
    <w:rsid w:val="4F8A1982"/>
    <w:rsid w:val="4F9071D6"/>
    <w:rsid w:val="4F9953D9"/>
    <w:rsid w:val="4FB84B0C"/>
    <w:rsid w:val="4FB92C41"/>
    <w:rsid w:val="4FC3281E"/>
    <w:rsid w:val="4FC50219"/>
    <w:rsid w:val="4FD50CFC"/>
    <w:rsid w:val="4FE34983"/>
    <w:rsid w:val="500568C9"/>
    <w:rsid w:val="50066BF6"/>
    <w:rsid w:val="500E57B6"/>
    <w:rsid w:val="500F1A75"/>
    <w:rsid w:val="501938C3"/>
    <w:rsid w:val="50265E0A"/>
    <w:rsid w:val="50303590"/>
    <w:rsid w:val="50533FDE"/>
    <w:rsid w:val="50552EE4"/>
    <w:rsid w:val="50571313"/>
    <w:rsid w:val="506E3D65"/>
    <w:rsid w:val="50720309"/>
    <w:rsid w:val="507679C8"/>
    <w:rsid w:val="509C72CA"/>
    <w:rsid w:val="50A60283"/>
    <w:rsid w:val="50B909AE"/>
    <w:rsid w:val="50C23E1F"/>
    <w:rsid w:val="50D16CFF"/>
    <w:rsid w:val="50DF4CCA"/>
    <w:rsid w:val="50E377D9"/>
    <w:rsid w:val="50E87BFB"/>
    <w:rsid w:val="50E920C0"/>
    <w:rsid w:val="50ED38BF"/>
    <w:rsid w:val="50EE4A9A"/>
    <w:rsid w:val="50EF3D3F"/>
    <w:rsid w:val="510471F9"/>
    <w:rsid w:val="511B65E5"/>
    <w:rsid w:val="512247A5"/>
    <w:rsid w:val="51257533"/>
    <w:rsid w:val="51271A67"/>
    <w:rsid w:val="512C1180"/>
    <w:rsid w:val="512F7B12"/>
    <w:rsid w:val="51421041"/>
    <w:rsid w:val="514C1A3B"/>
    <w:rsid w:val="51595CED"/>
    <w:rsid w:val="516D3C99"/>
    <w:rsid w:val="517D0051"/>
    <w:rsid w:val="517F6760"/>
    <w:rsid w:val="51821105"/>
    <w:rsid w:val="51880664"/>
    <w:rsid w:val="518E50BF"/>
    <w:rsid w:val="51914BFA"/>
    <w:rsid w:val="51942A81"/>
    <w:rsid w:val="519743FE"/>
    <w:rsid w:val="519C1A1D"/>
    <w:rsid w:val="51A00BA1"/>
    <w:rsid w:val="51A82C77"/>
    <w:rsid w:val="51AD019C"/>
    <w:rsid w:val="51C67F90"/>
    <w:rsid w:val="51CD0D0F"/>
    <w:rsid w:val="51CE0F1C"/>
    <w:rsid w:val="51D00B41"/>
    <w:rsid w:val="51D56E1A"/>
    <w:rsid w:val="51D6733E"/>
    <w:rsid w:val="51D741EC"/>
    <w:rsid w:val="51D96987"/>
    <w:rsid w:val="51DD23AF"/>
    <w:rsid w:val="51E179B6"/>
    <w:rsid w:val="51EF38C2"/>
    <w:rsid w:val="51FD18BA"/>
    <w:rsid w:val="52022B19"/>
    <w:rsid w:val="52024B61"/>
    <w:rsid w:val="520A3EC1"/>
    <w:rsid w:val="520B5239"/>
    <w:rsid w:val="52122693"/>
    <w:rsid w:val="52170F91"/>
    <w:rsid w:val="52195355"/>
    <w:rsid w:val="521A7742"/>
    <w:rsid w:val="521B3132"/>
    <w:rsid w:val="522D3402"/>
    <w:rsid w:val="5237369C"/>
    <w:rsid w:val="5243128F"/>
    <w:rsid w:val="5249171C"/>
    <w:rsid w:val="524B5398"/>
    <w:rsid w:val="525052C1"/>
    <w:rsid w:val="5258551E"/>
    <w:rsid w:val="525F53C4"/>
    <w:rsid w:val="52605EB5"/>
    <w:rsid w:val="526120E6"/>
    <w:rsid w:val="52646EF4"/>
    <w:rsid w:val="526A327C"/>
    <w:rsid w:val="526B269B"/>
    <w:rsid w:val="527A293B"/>
    <w:rsid w:val="52800D89"/>
    <w:rsid w:val="52833022"/>
    <w:rsid w:val="52860D64"/>
    <w:rsid w:val="528E5D2E"/>
    <w:rsid w:val="52964C3F"/>
    <w:rsid w:val="52976ACB"/>
    <w:rsid w:val="52977F3F"/>
    <w:rsid w:val="529813CF"/>
    <w:rsid w:val="52A5375E"/>
    <w:rsid w:val="52A821CD"/>
    <w:rsid w:val="52B31203"/>
    <w:rsid w:val="52BC197C"/>
    <w:rsid w:val="52BE382F"/>
    <w:rsid w:val="52C109C7"/>
    <w:rsid w:val="52C8391C"/>
    <w:rsid w:val="52DC6BD6"/>
    <w:rsid w:val="52E87389"/>
    <w:rsid w:val="52F13D68"/>
    <w:rsid w:val="52F15438"/>
    <w:rsid w:val="52F331A2"/>
    <w:rsid w:val="52F5553C"/>
    <w:rsid w:val="52FB6928"/>
    <w:rsid w:val="5304198C"/>
    <w:rsid w:val="53050531"/>
    <w:rsid w:val="530F2B07"/>
    <w:rsid w:val="530F6DFA"/>
    <w:rsid w:val="53210238"/>
    <w:rsid w:val="53231F6A"/>
    <w:rsid w:val="53422EDD"/>
    <w:rsid w:val="53427BF5"/>
    <w:rsid w:val="53470061"/>
    <w:rsid w:val="53640FB9"/>
    <w:rsid w:val="5369498A"/>
    <w:rsid w:val="536F129E"/>
    <w:rsid w:val="5371731E"/>
    <w:rsid w:val="53731FA9"/>
    <w:rsid w:val="53754BE5"/>
    <w:rsid w:val="538763F5"/>
    <w:rsid w:val="538F6A16"/>
    <w:rsid w:val="539602FC"/>
    <w:rsid w:val="539A365A"/>
    <w:rsid w:val="53A112D2"/>
    <w:rsid w:val="53A61FCA"/>
    <w:rsid w:val="53AB0F39"/>
    <w:rsid w:val="53AB25F0"/>
    <w:rsid w:val="53AC6D69"/>
    <w:rsid w:val="53B64EF4"/>
    <w:rsid w:val="53B96E02"/>
    <w:rsid w:val="53C5766A"/>
    <w:rsid w:val="53C90F08"/>
    <w:rsid w:val="53C953AC"/>
    <w:rsid w:val="53CB1124"/>
    <w:rsid w:val="53D40D72"/>
    <w:rsid w:val="53E34E6E"/>
    <w:rsid w:val="53E54C21"/>
    <w:rsid w:val="53E90C64"/>
    <w:rsid w:val="53F62F70"/>
    <w:rsid w:val="53F728D2"/>
    <w:rsid w:val="53F94526"/>
    <w:rsid w:val="54036C5D"/>
    <w:rsid w:val="540939FA"/>
    <w:rsid w:val="540C6200"/>
    <w:rsid w:val="540E36AB"/>
    <w:rsid w:val="54164FFB"/>
    <w:rsid w:val="541805F8"/>
    <w:rsid w:val="541A0E3C"/>
    <w:rsid w:val="54213733"/>
    <w:rsid w:val="54315028"/>
    <w:rsid w:val="54340D1E"/>
    <w:rsid w:val="54390C4D"/>
    <w:rsid w:val="543F69EA"/>
    <w:rsid w:val="544269FA"/>
    <w:rsid w:val="54464BBC"/>
    <w:rsid w:val="544720A1"/>
    <w:rsid w:val="54523ECF"/>
    <w:rsid w:val="545D04AF"/>
    <w:rsid w:val="5478709F"/>
    <w:rsid w:val="5480396D"/>
    <w:rsid w:val="54813591"/>
    <w:rsid w:val="548D64C2"/>
    <w:rsid w:val="548E14C3"/>
    <w:rsid w:val="549242A6"/>
    <w:rsid w:val="54B00772"/>
    <w:rsid w:val="54B55507"/>
    <w:rsid w:val="54B60D7B"/>
    <w:rsid w:val="54C13FE1"/>
    <w:rsid w:val="54CF2637"/>
    <w:rsid w:val="54D53927"/>
    <w:rsid w:val="54E8396B"/>
    <w:rsid w:val="54EB6A6C"/>
    <w:rsid w:val="54FF7C8A"/>
    <w:rsid w:val="550541C2"/>
    <w:rsid w:val="550D12C8"/>
    <w:rsid w:val="550E55F0"/>
    <w:rsid w:val="551B0FBA"/>
    <w:rsid w:val="55270C8B"/>
    <w:rsid w:val="55286102"/>
    <w:rsid w:val="552E230F"/>
    <w:rsid w:val="552E5B8E"/>
    <w:rsid w:val="553C39EA"/>
    <w:rsid w:val="5545557F"/>
    <w:rsid w:val="554A6F26"/>
    <w:rsid w:val="554D4DF9"/>
    <w:rsid w:val="55542715"/>
    <w:rsid w:val="5566250B"/>
    <w:rsid w:val="556843D3"/>
    <w:rsid w:val="556B30E1"/>
    <w:rsid w:val="557E43D1"/>
    <w:rsid w:val="5594634A"/>
    <w:rsid w:val="559B01C1"/>
    <w:rsid w:val="55A41C2D"/>
    <w:rsid w:val="55AA51DC"/>
    <w:rsid w:val="55AC0ED6"/>
    <w:rsid w:val="55AC51D2"/>
    <w:rsid w:val="55B55BE8"/>
    <w:rsid w:val="55B57209"/>
    <w:rsid w:val="55B94FAC"/>
    <w:rsid w:val="55BB2052"/>
    <w:rsid w:val="55D373E4"/>
    <w:rsid w:val="55D83373"/>
    <w:rsid w:val="55E17C68"/>
    <w:rsid w:val="55E63039"/>
    <w:rsid w:val="55E66EAF"/>
    <w:rsid w:val="55E75E60"/>
    <w:rsid w:val="55F01E60"/>
    <w:rsid w:val="560340F7"/>
    <w:rsid w:val="56034FE5"/>
    <w:rsid w:val="560B0323"/>
    <w:rsid w:val="562468CA"/>
    <w:rsid w:val="56383D77"/>
    <w:rsid w:val="563C1E65"/>
    <w:rsid w:val="563C2321"/>
    <w:rsid w:val="5643330B"/>
    <w:rsid w:val="56435C36"/>
    <w:rsid w:val="56463262"/>
    <w:rsid w:val="564972EB"/>
    <w:rsid w:val="56656094"/>
    <w:rsid w:val="566B7CB2"/>
    <w:rsid w:val="56703E00"/>
    <w:rsid w:val="56775F49"/>
    <w:rsid w:val="56777341"/>
    <w:rsid w:val="567C6D10"/>
    <w:rsid w:val="567D1B40"/>
    <w:rsid w:val="5690783C"/>
    <w:rsid w:val="569F1D0A"/>
    <w:rsid w:val="56B30E62"/>
    <w:rsid w:val="56B73F34"/>
    <w:rsid w:val="56BC6B02"/>
    <w:rsid w:val="56C87B9D"/>
    <w:rsid w:val="56CC39BF"/>
    <w:rsid w:val="56DA7B3E"/>
    <w:rsid w:val="56DB15AB"/>
    <w:rsid w:val="56DB4767"/>
    <w:rsid w:val="56DD5D02"/>
    <w:rsid w:val="56E8239C"/>
    <w:rsid w:val="56E96280"/>
    <w:rsid w:val="56ED4CA5"/>
    <w:rsid w:val="56FD5EBA"/>
    <w:rsid w:val="570A68D4"/>
    <w:rsid w:val="570E304A"/>
    <w:rsid w:val="571B0F8C"/>
    <w:rsid w:val="571C4EBD"/>
    <w:rsid w:val="572A43B4"/>
    <w:rsid w:val="573B5933"/>
    <w:rsid w:val="57415259"/>
    <w:rsid w:val="574A7D57"/>
    <w:rsid w:val="57595F84"/>
    <w:rsid w:val="575B6C94"/>
    <w:rsid w:val="575C0F35"/>
    <w:rsid w:val="576038E3"/>
    <w:rsid w:val="5775438D"/>
    <w:rsid w:val="57811AFA"/>
    <w:rsid w:val="578373DA"/>
    <w:rsid w:val="578453FF"/>
    <w:rsid w:val="578F5DE0"/>
    <w:rsid w:val="579A77B4"/>
    <w:rsid w:val="57B167F1"/>
    <w:rsid w:val="57BA5B00"/>
    <w:rsid w:val="57BD0D84"/>
    <w:rsid w:val="57C129A3"/>
    <w:rsid w:val="57CC0FC7"/>
    <w:rsid w:val="57CE3F8B"/>
    <w:rsid w:val="57D439DA"/>
    <w:rsid w:val="57D61E46"/>
    <w:rsid w:val="57E16AAA"/>
    <w:rsid w:val="57F35B18"/>
    <w:rsid w:val="57F8708A"/>
    <w:rsid w:val="57FA595F"/>
    <w:rsid w:val="57FB23A3"/>
    <w:rsid w:val="58035E1A"/>
    <w:rsid w:val="58053E65"/>
    <w:rsid w:val="5806280B"/>
    <w:rsid w:val="5810450B"/>
    <w:rsid w:val="58134413"/>
    <w:rsid w:val="581D6B62"/>
    <w:rsid w:val="582A3F3F"/>
    <w:rsid w:val="582F6C67"/>
    <w:rsid w:val="583A5ADD"/>
    <w:rsid w:val="583D16A6"/>
    <w:rsid w:val="584A4527"/>
    <w:rsid w:val="584C035A"/>
    <w:rsid w:val="584C5DFF"/>
    <w:rsid w:val="58514265"/>
    <w:rsid w:val="586236D9"/>
    <w:rsid w:val="58694428"/>
    <w:rsid w:val="586A0E04"/>
    <w:rsid w:val="586E501F"/>
    <w:rsid w:val="587652BA"/>
    <w:rsid w:val="58767159"/>
    <w:rsid w:val="58864316"/>
    <w:rsid w:val="588C28BA"/>
    <w:rsid w:val="588D6657"/>
    <w:rsid w:val="588F3AE1"/>
    <w:rsid w:val="589C308F"/>
    <w:rsid w:val="589C7824"/>
    <w:rsid w:val="58A27149"/>
    <w:rsid w:val="58A32508"/>
    <w:rsid w:val="58A4666C"/>
    <w:rsid w:val="58AA2C10"/>
    <w:rsid w:val="58BB0FC8"/>
    <w:rsid w:val="58C42EEF"/>
    <w:rsid w:val="58C55561"/>
    <w:rsid w:val="58CB7238"/>
    <w:rsid w:val="58D70E98"/>
    <w:rsid w:val="58D90C83"/>
    <w:rsid w:val="58DC7930"/>
    <w:rsid w:val="58EE5BFF"/>
    <w:rsid w:val="58FA73A9"/>
    <w:rsid w:val="58FC58DC"/>
    <w:rsid w:val="59000303"/>
    <w:rsid w:val="59001EC2"/>
    <w:rsid w:val="590567A5"/>
    <w:rsid w:val="590813FF"/>
    <w:rsid w:val="591F4500"/>
    <w:rsid w:val="59301A29"/>
    <w:rsid w:val="594350F9"/>
    <w:rsid w:val="59476115"/>
    <w:rsid w:val="595049E4"/>
    <w:rsid w:val="596036FA"/>
    <w:rsid w:val="596D4064"/>
    <w:rsid w:val="5970241C"/>
    <w:rsid w:val="59767B64"/>
    <w:rsid w:val="597E04AB"/>
    <w:rsid w:val="598F4F3B"/>
    <w:rsid w:val="59954F81"/>
    <w:rsid w:val="59AF55C0"/>
    <w:rsid w:val="59B5338A"/>
    <w:rsid w:val="59BF60D1"/>
    <w:rsid w:val="59CB3FED"/>
    <w:rsid w:val="59D54192"/>
    <w:rsid w:val="59DC072B"/>
    <w:rsid w:val="59DC1E07"/>
    <w:rsid w:val="59E409AA"/>
    <w:rsid w:val="59F31C71"/>
    <w:rsid w:val="59F44103"/>
    <w:rsid w:val="59FD20CD"/>
    <w:rsid w:val="5A01467E"/>
    <w:rsid w:val="5A0C0D0A"/>
    <w:rsid w:val="5A0C3DE7"/>
    <w:rsid w:val="5A0C49B4"/>
    <w:rsid w:val="5A157255"/>
    <w:rsid w:val="5A177C26"/>
    <w:rsid w:val="5A2C4407"/>
    <w:rsid w:val="5A304A9F"/>
    <w:rsid w:val="5A356064"/>
    <w:rsid w:val="5A3C1FE1"/>
    <w:rsid w:val="5A4B0471"/>
    <w:rsid w:val="5A5876EB"/>
    <w:rsid w:val="5A5C2670"/>
    <w:rsid w:val="5A755A94"/>
    <w:rsid w:val="5A762715"/>
    <w:rsid w:val="5A81078E"/>
    <w:rsid w:val="5A996D4B"/>
    <w:rsid w:val="5AA5621A"/>
    <w:rsid w:val="5AA97C52"/>
    <w:rsid w:val="5AAD3889"/>
    <w:rsid w:val="5AB648E0"/>
    <w:rsid w:val="5AC16F0F"/>
    <w:rsid w:val="5AC97855"/>
    <w:rsid w:val="5AD10492"/>
    <w:rsid w:val="5AD21143"/>
    <w:rsid w:val="5AD85F2F"/>
    <w:rsid w:val="5ADF7C2B"/>
    <w:rsid w:val="5AE53787"/>
    <w:rsid w:val="5AE8363F"/>
    <w:rsid w:val="5AEC079D"/>
    <w:rsid w:val="5AFA5FDA"/>
    <w:rsid w:val="5B020DF5"/>
    <w:rsid w:val="5B08003F"/>
    <w:rsid w:val="5B084465"/>
    <w:rsid w:val="5B0A2396"/>
    <w:rsid w:val="5B1738FC"/>
    <w:rsid w:val="5B1A7364"/>
    <w:rsid w:val="5B1F30B9"/>
    <w:rsid w:val="5B262AE2"/>
    <w:rsid w:val="5B2E0D70"/>
    <w:rsid w:val="5B31040E"/>
    <w:rsid w:val="5B3807A6"/>
    <w:rsid w:val="5B387448"/>
    <w:rsid w:val="5B527A35"/>
    <w:rsid w:val="5B5E63DA"/>
    <w:rsid w:val="5B6014DE"/>
    <w:rsid w:val="5B6D3744"/>
    <w:rsid w:val="5B754DB6"/>
    <w:rsid w:val="5B7C2D04"/>
    <w:rsid w:val="5B7E55EB"/>
    <w:rsid w:val="5B8016BF"/>
    <w:rsid w:val="5B92793F"/>
    <w:rsid w:val="5B9F5F0E"/>
    <w:rsid w:val="5BA224C2"/>
    <w:rsid w:val="5BA31F7F"/>
    <w:rsid w:val="5BA45210"/>
    <w:rsid w:val="5BA504AD"/>
    <w:rsid w:val="5BA61185"/>
    <w:rsid w:val="5BA95144"/>
    <w:rsid w:val="5BB01190"/>
    <w:rsid w:val="5BB73F35"/>
    <w:rsid w:val="5BBB62D4"/>
    <w:rsid w:val="5BC776FE"/>
    <w:rsid w:val="5BC93914"/>
    <w:rsid w:val="5BDC0C81"/>
    <w:rsid w:val="5BDE79FC"/>
    <w:rsid w:val="5BEE4E2D"/>
    <w:rsid w:val="5C1B5DE0"/>
    <w:rsid w:val="5C1C6902"/>
    <w:rsid w:val="5C3477B3"/>
    <w:rsid w:val="5C3E620B"/>
    <w:rsid w:val="5C4657C9"/>
    <w:rsid w:val="5C475FEA"/>
    <w:rsid w:val="5C556D88"/>
    <w:rsid w:val="5C631A00"/>
    <w:rsid w:val="5C634F45"/>
    <w:rsid w:val="5C63771E"/>
    <w:rsid w:val="5C652199"/>
    <w:rsid w:val="5C6C2103"/>
    <w:rsid w:val="5C727DF8"/>
    <w:rsid w:val="5C786910"/>
    <w:rsid w:val="5C7A436F"/>
    <w:rsid w:val="5C7B120D"/>
    <w:rsid w:val="5C8A53C0"/>
    <w:rsid w:val="5C917F67"/>
    <w:rsid w:val="5C983B6D"/>
    <w:rsid w:val="5CA62C21"/>
    <w:rsid w:val="5CAF1EFF"/>
    <w:rsid w:val="5CB622B3"/>
    <w:rsid w:val="5CB84210"/>
    <w:rsid w:val="5CC12CDC"/>
    <w:rsid w:val="5CC40063"/>
    <w:rsid w:val="5CC5575D"/>
    <w:rsid w:val="5CC97269"/>
    <w:rsid w:val="5CE41A07"/>
    <w:rsid w:val="5CE53960"/>
    <w:rsid w:val="5CFD6EFF"/>
    <w:rsid w:val="5D1B7756"/>
    <w:rsid w:val="5D24203A"/>
    <w:rsid w:val="5D3F0AA2"/>
    <w:rsid w:val="5D502A92"/>
    <w:rsid w:val="5D566AAD"/>
    <w:rsid w:val="5D59272F"/>
    <w:rsid w:val="5D6A1ADE"/>
    <w:rsid w:val="5D8132D6"/>
    <w:rsid w:val="5D8C19A7"/>
    <w:rsid w:val="5D9E4E89"/>
    <w:rsid w:val="5DA14CA4"/>
    <w:rsid w:val="5DA36064"/>
    <w:rsid w:val="5DA42C12"/>
    <w:rsid w:val="5DA77DF8"/>
    <w:rsid w:val="5DAE5E5A"/>
    <w:rsid w:val="5DB464C2"/>
    <w:rsid w:val="5DC475A2"/>
    <w:rsid w:val="5DC7366C"/>
    <w:rsid w:val="5DD1637E"/>
    <w:rsid w:val="5DD17999"/>
    <w:rsid w:val="5DD53146"/>
    <w:rsid w:val="5DD71CFE"/>
    <w:rsid w:val="5DDA0937"/>
    <w:rsid w:val="5DDA64C8"/>
    <w:rsid w:val="5DE65812"/>
    <w:rsid w:val="5DF24F4A"/>
    <w:rsid w:val="5DF41B97"/>
    <w:rsid w:val="5DF8796A"/>
    <w:rsid w:val="5E027B26"/>
    <w:rsid w:val="5E03770C"/>
    <w:rsid w:val="5E084C69"/>
    <w:rsid w:val="5E0A78BA"/>
    <w:rsid w:val="5E0D7652"/>
    <w:rsid w:val="5E192A8C"/>
    <w:rsid w:val="5E1B32E5"/>
    <w:rsid w:val="5E203C03"/>
    <w:rsid w:val="5E266B47"/>
    <w:rsid w:val="5E3528ED"/>
    <w:rsid w:val="5E44188C"/>
    <w:rsid w:val="5E471063"/>
    <w:rsid w:val="5E4A70E9"/>
    <w:rsid w:val="5E4B17B2"/>
    <w:rsid w:val="5E616AE4"/>
    <w:rsid w:val="5E684B3F"/>
    <w:rsid w:val="5E793FC9"/>
    <w:rsid w:val="5E7F1054"/>
    <w:rsid w:val="5E841599"/>
    <w:rsid w:val="5E8E550E"/>
    <w:rsid w:val="5E8F70DE"/>
    <w:rsid w:val="5E991FA8"/>
    <w:rsid w:val="5E997A50"/>
    <w:rsid w:val="5E9E6C1E"/>
    <w:rsid w:val="5EA06D09"/>
    <w:rsid w:val="5EA26F25"/>
    <w:rsid w:val="5EB51CEC"/>
    <w:rsid w:val="5EBC5F9E"/>
    <w:rsid w:val="5EC46E9C"/>
    <w:rsid w:val="5EC81A0B"/>
    <w:rsid w:val="5ED327BD"/>
    <w:rsid w:val="5EE72863"/>
    <w:rsid w:val="5EE72C3B"/>
    <w:rsid w:val="5EE75C28"/>
    <w:rsid w:val="5EEB1D21"/>
    <w:rsid w:val="5EEF7472"/>
    <w:rsid w:val="5EF575E9"/>
    <w:rsid w:val="5EFF3C67"/>
    <w:rsid w:val="5F0E6369"/>
    <w:rsid w:val="5F0E6C15"/>
    <w:rsid w:val="5F155348"/>
    <w:rsid w:val="5F155DC1"/>
    <w:rsid w:val="5F170B41"/>
    <w:rsid w:val="5F1E469E"/>
    <w:rsid w:val="5F217E4A"/>
    <w:rsid w:val="5F242059"/>
    <w:rsid w:val="5F254260"/>
    <w:rsid w:val="5F2711D9"/>
    <w:rsid w:val="5F302959"/>
    <w:rsid w:val="5F34112B"/>
    <w:rsid w:val="5F361583"/>
    <w:rsid w:val="5F396F19"/>
    <w:rsid w:val="5F3C7AEA"/>
    <w:rsid w:val="5F48350E"/>
    <w:rsid w:val="5F661D01"/>
    <w:rsid w:val="5F7714FA"/>
    <w:rsid w:val="5F7C1742"/>
    <w:rsid w:val="5F7D4E1D"/>
    <w:rsid w:val="5F8B596B"/>
    <w:rsid w:val="5F93160D"/>
    <w:rsid w:val="5FA72C71"/>
    <w:rsid w:val="5FAD1659"/>
    <w:rsid w:val="5FBB22FC"/>
    <w:rsid w:val="5FBB477D"/>
    <w:rsid w:val="5FBB7242"/>
    <w:rsid w:val="5FCA69F6"/>
    <w:rsid w:val="5FE4745B"/>
    <w:rsid w:val="5FE90193"/>
    <w:rsid w:val="5FE90728"/>
    <w:rsid w:val="5FE9381E"/>
    <w:rsid w:val="5FED515E"/>
    <w:rsid w:val="5FF90DC7"/>
    <w:rsid w:val="5FFE2A0D"/>
    <w:rsid w:val="600955DB"/>
    <w:rsid w:val="600C2DA0"/>
    <w:rsid w:val="601A2BC8"/>
    <w:rsid w:val="6022562C"/>
    <w:rsid w:val="60327128"/>
    <w:rsid w:val="60331883"/>
    <w:rsid w:val="60365B77"/>
    <w:rsid w:val="603D0F1D"/>
    <w:rsid w:val="603E07AE"/>
    <w:rsid w:val="60410761"/>
    <w:rsid w:val="6043716C"/>
    <w:rsid w:val="60496342"/>
    <w:rsid w:val="604A5911"/>
    <w:rsid w:val="60575F4E"/>
    <w:rsid w:val="605D58D7"/>
    <w:rsid w:val="605D63C5"/>
    <w:rsid w:val="605E7E22"/>
    <w:rsid w:val="606172DD"/>
    <w:rsid w:val="60650E88"/>
    <w:rsid w:val="608110BC"/>
    <w:rsid w:val="60943B88"/>
    <w:rsid w:val="60956D2B"/>
    <w:rsid w:val="60A078CB"/>
    <w:rsid w:val="60A07F6A"/>
    <w:rsid w:val="60AA5077"/>
    <w:rsid w:val="60AC408B"/>
    <w:rsid w:val="60AC63D0"/>
    <w:rsid w:val="60BA1AB9"/>
    <w:rsid w:val="60D5347C"/>
    <w:rsid w:val="60DB4BC3"/>
    <w:rsid w:val="60EE2811"/>
    <w:rsid w:val="60F0789A"/>
    <w:rsid w:val="60F23014"/>
    <w:rsid w:val="60F611BD"/>
    <w:rsid w:val="610024AD"/>
    <w:rsid w:val="6103018B"/>
    <w:rsid w:val="610920AA"/>
    <w:rsid w:val="611539DF"/>
    <w:rsid w:val="611B3A4D"/>
    <w:rsid w:val="611D2854"/>
    <w:rsid w:val="61215660"/>
    <w:rsid w:val="61234856"/>
    <w:rsid w:val="61307DF4"/>
    <w:rsid w:val="61333D10"/>
    <w:rsid w:val="61354623"/>
    <w:rsid w:val="61373D76"/>
    <w:rsid w:val="613A1C1F"/>
    <w:rsid w:val="613A70AE"/>
    <w:rsid w:val="613E0F5E"/>
    <w:rsid w:val="61416958"/>
    <w:rsid w:val="61426F4C"/>
    <w:rsid w:val="614538D2"/>
    <w:rsid w:val="614C4F26"/>
    <w:rsid w:val="61580EAA"/>
    <w:rsid w:val="616215DA"/>
    <w:rsid w:val="6163344A"/>
    <w:rsid w:val="616808E7"/>
    <w:rsid w:val="6171498D"/>
    <w:rsid w:val="61785574"/>
    <w:rsid w:val="61871FC1"/>
    <w:rsid w:val="619047B4"/>
    <w:rsid w:val="61917AD2"/>
    <w:rsid w:val="6195527F"/>
    <w:rsid w:val="61956261"/>
    <w:rsid w:val="619C5EAE"/>
    <w:rsid w:val="61A27BA7"/>
    <w:rsid w:val="61A94D8E"/>
    <w:rsid w:val="61B0497C"/>
    <w:rsid w:val="61B438DB"/>
    <w:rsid w:val="61BB01CB"/>
    <w:rsid w:val="61BD73A9"/>
    <w:rsid w:val="61CE032E"/>
    <w:rsid w:val="61DB3AF1"/>
    <w:rsid w:val="61DF62FB"/>
    <w:rsid w:val="61E81D6F"/>
    <w:rsid w:val="61E91B05"/>
    <w:rsid w:val="61EA0796"/>
    <w:rsid w:val="61EB7BD9"/>
    <w:rsid w:val="62002852"/>
    <w:rsid w:val="62020D2E"/>
    <w:rsid w:val="621B2C36"/>
    <w:rsid w:val="622D6B06"/>
    <w:rsid w:val="62361E5F"/>
    <w:rsid w:val="623F455A"/>
    <w:rsid w:val="62436227"/>
    <w:rsid w:val="62451899"/>
    <w:rsid w:val="624D0F9A"/>
    <w:rsid w:val="625053E7"/>
    <w:rsid w:val="625A3E15"/>
    <w:rsid w:val="625F5CFC"/>
    <w:rsid w:val="6261092B"/>
    <w:rsid w:val="626D59F7"/>
    <w:rsid w:val="627D6F28"/>
    <w:rsid w:val="62841C67"/>
    <w:rsid w:val="628D6516"/>
    <w:rsid w:val="628E4207"/>
    <w:rsid w:val="629372B1"/>
    <w:rsid w:val="629B3E7B"/>
    <w:rsid w:val="629C7C59"/>
    <w:rsid w:val="62BA6AB7"/>
    <w:rsid w:val="62C33EC4"/>
    <w:rsid w:val="62C8054A"/>
    <w:rsid w:val="62D75E40"/>
    <w:rsid w:val="62DA1FD4"/>
    <w:rsid w:val="62DC7B82"/>
    <w:rsid w:val="62E477C3"/>
    <w:rsid w:val="62E63C33"/>
    <w:rsid w:val="62F941E5"/>
    <w:rsid w:val="62FF05F8"/>
    <w:rsid w:val="63010574"/>
    <w:rsid w:val="6308392C"/>
    <w:rsid w:val="630E6E82"/>
    <w:rsid w:val="63135B10"/>
    <w:rsid w:val="6313603E"/>
    <w:rsid w:val="63164065"/>
    <w:rsid w:val="631D6B7A"/>
    <w:rsid w:val="63253C81"/>
    <w:rsid w:val="632D5120"/>
    <w:rsid w:val="63320AE8"/>
    <w:rsid w:val="633865C8"/>
    <w:rsid w:val="63435FDB"/>
    <w:rsid w:val="63482F32"/>
    <w:rsid w:val="634F2F3D"/>
    <w:rsid w:val="635D166D"/>
    <w:rsid w:val="6364271A"/>
    <w:rsid w:val="6366020B"/>
    <w:rsid w:val="637645FA"/>
    <w:rsid w:val="637A7ED7"/>
    <w:rsid w:val="637E3B76"/>
    <w:rsid w:val="638925F5"/>
    <w:rsid w:val="63903218"/>
    <w:rsid w:val="639B48EF"/>
    <w:rsid w:val="639D37DB"/>
    <w:rsid w:val="63A5493F"/>
    <w:rsid w:val="63AF4D90"/>
    <w:rsid w:val="63C416EC"/>
    <w:rsid w:val="63D66489"/>
    <w:rsid w:val="63DA7027"/>
    <w:rsid w:val="63F650F4"/>
    <w:rsid w:val="640712B6"/>
    <w:rsid w:val="6409526C"/>
    <w:rsid w:val="640E5EAB"/>
    <w:rsid w:val="641138B9"/>
    <w:rsid w:val="641B3AC1"/>
    <w:rsid w:val="64223115"/>
    <w:rsid w:val="642655C0"/>
    <w:rsid w:val="6429154F"/>
    <w:rsid w:val="642F5BB1"/>
    <w:rsid w:val="64310FFC"/>
    <w:rsid w:val="643141C9"/>
    <w:rsid w:val="64417C85"/>
    <w:rsid w:val="645C3530"/>
    <w:rsid w:val="64667035"/>
    <w:rsid w:val="64687D82"/>
    <w:rsid w:val="647548B5"/>
    <w:rsid w:val="64803D6F"/>
    <w:rsid w:val="64822C10"/>
    <w:rsid w:val="64863E5F"/>
    <w:rsid w:val="64873061"/>
    <w:rsid w:val="6487731C"/>
    <w:rsid w:val="64911FA2"/>
    <w:rsid w:val="64A17694"/>
    <w:rsid w:val="64A433B8"/>
    <w:rsid w:val="64A56DD5"/>
    <w:rsid w:val="64AB1B0B"/>
    <w:rsid w:val="64B40855"/>
    <w:rsid w:val="64BC75FF"/>
    <w:rsid w:val="64C3211F"/>
    <w:rsid w:val="64DC6549"/>
    <w:rsid w:val="64E16FA4"/>
    <w:rsid w:val="64E42A84"/>
    <w:rsid w:val="64EA1F76"/>
    <w:rsid w:val="64F00A8B"/>
    <w:rsid w:val="64F178C7"/>
    <w:rsid w:val="64F21A28"/>
    <w:rsid w:val="64F75691"/>
    <w:rsid w:val="64FA5675"/>
    <w:rsid w:val="650A0BE6"/>
    <w:rsid w:val="65101F58"/>
    <w:rsid w:val="65112B32"/>
    <w:rsid w:val="6517103F"/>
    <w:rsid w:val="651A6C6B"/>
    <w:rsid w:val="65267FBC"/>
    <w:rsid w:val="653E261B"/>
    <w:rsid w:val="65403962"/>
    <w:rsid w:val="65497425"/>
    <w:rsid w:val="65693DAB"/>
    <w:rsid w:val="656C22CB"/>
    <w:rsid w:val="65720BF1"/>
    <w:rsid w:val="65727758"/>
    <w:rsid w:val="657A0420"/>
    <w:rsid w:val="65822B18"/>
    <w:rsid w:val="659153D2"/>
    <w:rsid w:val="65943A27"/>
    <w:rsid w:val="659B46C4"/>
    <w:rsid w:val="659D71F0"/>
    <w:rsid w:val="65A20878"/>
    <w:rsid w:val="65AD4B14"/>
    <w:rsid w:val="65B80DDC"/>
    <w:rsid w:val="65BF66D3"/>
    <w:rsid w:val="65C51EF0"/>
    <w:rsid w:val="65C8256C"/>
    <w:rsid w:val="65E20198"/>
    <w:rsid w:val="65E44E98"/>
    <w:rsid w:val="65E67A50"/>
    <w:rsid w:val="65E816C2"/>
    <w:rsid w:val="65EC2A17"/>
    <w:rsid w:val="65F80CBE"/>
    <w:rsid w:val="66002792"/>
    <w:rsid w:val="6609002B"/>
    <w:rsid w:val="660C3E24"/>
    <w:rsid w:val="66153DCE"/>
    <w:rsid w:val="66186012"/>
    <w:rsid w:val="661A3845"/>
    <w:rsid w:val="661E2941"/>
    <w:rsid w:val="662A3766"/>
    <w:rsid w:val="662A5B23"/>
    <w:rsid w:val="662F1A60"/>
    <w:rsid w:val="663453A9"/>
    <w:rsid w:val="6635189E"/>
    <w:rsid w:val="663B00BC"/>
    <w:rsid w:val="665C21BE"/>
    <w:rsid w:val="66636DA7"/>
    <w:rsid w:val="66670FD5"/>
    <w:rsid w:val="666D423B"/>
    <w:rsid w:val="667674C3"/>
    <w:rsid w:val="66796B5A"/>
    <w:rsid w:val="66804634"/>
    <w:rsid w:val="668134B3"/>
    <w:rsid w:val="668B156B"/>
    <w:rsid w:val="66935D94"/>
    <w:rsid w:val="6695131D"/>
    <w:rsid w:val="669D1BB0"/>
    <w:rsid w:val="66A44C98"/>
    <w:rsid w:val="66B146E5"/>
    <w:rsid w:val="66BB6685"/>
    <w:rsid w:val="66C36B5F"/>
    <w:rsid w:val="66D24120"/>
    <w:rsid w:val="66DB6969"/>
    <w:rsid w:val="66DF7311"/>
    <w:rsid w:val="66EB1053"/>
    <w:rsid w:val="66F57CC0"/>
    <w:rsid w:val="66F87017"/>
    <w:rsid w:val="66F91E5A"/>
    <w:rsid w:val="66FC0DF1"/>
    <w:rsid w:val="66FD0B72"/>
    <w:rsid w:val="66FE1743"/>
    <w:rsid w:val="67030D6B"/>
    <w:rsid w:val="67066CA5"/>
    <w:rsid w:val="67066F2C"/>
    <w:rsid w:val="67360093"/>
    <w:rsid w:val="67382B15"/>
    <w:rsid w:val="673A6AD0"/>
    <w:rsid w:val="6742109E"/>
    <w:rsid w:val="674754D8"/>
    <w:rsid w:val="674C72F5"/>
    <w:rsid w:val="67505F8C"/>
    <w:rsid w:val="6754618C"/>
    <w:rsid w:val="67590C29"/>
    <w:rsid w:val="67594C19"/>
    <w:rsid w:val="675A5610"/>
    <w:rsid w:val="676B10D2"/>
    <w:rsid w:val="67752970"/>
    <w:rsid w:val="677C4B42"/>
    <w:rsid w:val="67865ED2"/>
    <w:rsid w:val="678F6349"/>
    <w:rsid w:val="67901C4F"/>
    <w:rsid w:val="67963D24"/>
    <w:rsid w:val="679B62DE"/>
    <w:rsid w:val="67A625AB"/>
    <w:rsid w:val="67A7735B"/>
    <w:rsid w:val="67B14BA0"/>
    <w:rsid w:val="67CD5013"/>
    <w:rsid w:val="67DE73D3"/>
    <w:rsid w:val="67E50D68"/>
    <w:rsid w:val="67E876F8"/>
    <w:rsid w:val="67E96F01"/>
    <w:rsid w:val="67F646ED"/>
    <w:rsid w:val="6801174E"/>
    <w:rsid w:val="68020F77"/>
    <w:rsid w:val="68037140"/>
    <w:rsid w:val="68066161"/>
    <w:rsid w:val="680735BA"/>
    <w:rsid w:val="6808344A"/>
    <w:rsid w:val="680D2817"/>
    <w:rsid w:val="68143DF1"/>
    <w:rsid w:val="682243E5"/>
    <w:rsid w:val="68264723"/>
    <w:rsid w:val="68302EA3"/>
    <w:rsid w:val="68345E8F"/>
    <w:rsid w:val="68376930"/>
    <w:rsid w:val="68463361"/>
    <w:rsid w:val="685704B8"/>
    <w:rsid w:val="685F7C35"/>
    <w:rsid w:val="6865202D"/>
    <w:rsid w:val="68656A71"/>
    <w:rsid w:val="68701B10"/>
    <w:rsid w:val="6885517F"/>
    <w:rsid w:val="68871046"/>
    <w:rsid w:val="68A07A2E"/>
    <w:rsid w:val="68AA26A4"/>
    <w:rsid w:val="68B64B7D"/>
    <w:rsid w:val="68BF0EAE"/>
    <w:rsid w:val="68C66380"/>
    <w:rsid w:val="68D329B2"/>
    <w:rsid w:val="68E13B10"/>
    <w:rsid w:val="68E843BF"/>
    <w:rsid w:val="68EF6521"/>
    <w:rsid w:val="68F00FB3"/>
    <w:rsid w:val="68F95866"/>
    <w:rsid w:val="68FE744E"/>
    <w:rsid w:val="68FE7E12"/>
    <w:rsid w:val="69020CEC"/>
    <w:rsid w:val="690B1F30"/>
    <w:rsid w:val="6915613A"/>
    <w:rsid w:val="69224EEB"/>
    <w:rsid w:val="69294607"/>
    <w:rsid w:val="693F3519"/>
    <w:rsid w:val="6941672D"/>
    <w:rsid w:val="69431D21"/>
    <w:rsid w:val="69434618"/>
    <w:rsid w:val="69441155"/>
    <w:rsid w:val="69474DBA"/>
    <w:rsid w:val="69482614"/>
    <w:rsid w:val="694A3F8D"/>
    <w:rsid w:val="695B234C"/>
    <w:rsid w:val="69672E6E"/>
    <w:rsid w:val="696D3474"/>
    <w:rsid w:val="697400CB"/>
    <w:rsid w:val="69750960"/>
    <w:rsid w:val="6978726A"/>
    <w:rsid w:val="69817375"/>
    <w:rsid w:val="6985107E"/>
    <w:rsid w:val="699B4C9D"/>
    <w:rsid w:val="699C059F"/>
    <w:rsid w:val="699D39E8"/>
    <w:rsid w:val="699E2076"/>
    <w:rsid w:val="69A4150A"/>
    <w:rsid w:val="69A961DB"/>
    <w:rsid w:val="69AD1BFC"/>
    <w:rsid w:val="69B47508"/>
    <w:rsid w:val="69C37A0C"/>
    <w:rsid w:val="69D72179"/>
    <w:rsid w:val="69DA56DB"/>
    <w:rsid w:val="69E228CC"/>
    <w:rsid w:val="69F94B25"/>
    <w:rsid w:val="69FB496B"/>
    <w:rsid w:val="6A041D7C"/>
    <w:rsid w:val="6A0E0F0D"/>
    <w:rsid w:val="6A137A1F"/>
    <w:rsid w:val="6A183FD8"/>
    <w:rsid w:val="6A1A7DA3"/>
    <w:rsid w:val="6A2C0A43"/>
    <w:rsid w:val="6A2F1349"/>
    <w:rsid w:val="6A620439"/>
    <w:rsid w:val="6A6D70AD"/>
    <w:rsid w:val="6A72640E"/>
    <w:rsid w:val="6A7379C8"/>
    <w:rsid w:val="6A756118"/>
    <w:rsid w:val="6A763D63"/>
    <w:rsid w:val="6A806A08"/>
    <w:rsid w:val="6A8079F4"/>
    <w:rsid w:val="6A815350"/>
    <w:rsid w:val="6A907CC5"/>
    <w:rsid w:val="6A9C188B"/>
    <w:rsid w:val="6AAE1E40"/>
    <w:rsid w:val="6AAF0A00"/>
    <w:rsid w:val="6AB42806"/>
    <w:rsid w:val="6ABE5451"/>
    <w:rsid w:val="6ACA2DA8"/>
    <w:rsid w:val="6ACB20FD"/>
    <w:rsid w:val="6AD21FD2"/>
    <w:rsid w:val="6AEA3AF3"/>
    <w:rsid w:val="6AF97ECD"/>
    <w:rsid w:val="6B036375"/>
    <w:rsid w:val="6B0D1E06"/>
    <w:rsid w:val="6B0D49D8"/>
    <w:rsid w:val="6B1114A9"/>
    <w:rsid w:val="6B172FBF"/>
    <w:rsid w:val="6B1B4384"/>
    <w:rsid w:val="6B243B07"/>
    <w:rsid w:val="6B24670E"/>
    <w:rsid w:val="6B352F4C"/>
    <w:rsid w:val="6B3903BD"/>
    <w:rsid w:val="6B3E3547"/>
    <w:rsid w:val="6B4042AF"/>
    <w:rsid w:val="6B4248DF"/>
    <w:rsid w:val="6B4D3DA4"/>
    <w:rsid w:val="6B5133D4"/>
    <w:rsid w:val="6B5E749F"/>
    <w:rsid w:val="6B6C3EDA"/>
    <w:rsid w:val="6B737C7F"/>
    <w:rsid w:val="6B7959AF"/>
    <w:rsid w:val="6B832C0E"/>
    <w:rsid w:val="6B8E6209"/>
    <w:rsid w:val="6B977F95"/>
    <w:rsid w:val="6B990935"/>
    <w:rsid w:val="6BB228F3"/>
    <w:rsid w:val="6BC524A5"/>
    <w:rsid w:val="6BDC0FCF"/>
    <w:rsid w:val="6BE67DA3"/>
    <w:rsid w:val="6BE744F4"/>
    <w:rsid w:val="6C0F02A4"/>
    <w:rsid w:val="6C111FA5"/>
    <w:rsid w:val="6C1D0AA6"/>
    <w:rsid w:val="6C1E2B85"/>
    <w:rsid w:val="6C215EAA"/>
    <w:rsid w:val="6C23619F"/>
    <w:rsid w:val="6C250B24"/>
    <w:rsid w:val="6C285EC3"/>
    <w:rsid w:val="6C356D1E"/>
    <w:rsid w:val="6C3E6713"/>
    <w:rsid w:val="6C415424"/>
    <w:rsid w:val="6C433A6D"/>
    <w:rsid w:val="6C4B3EDD"/>
    <w:rsid w:val="6C56208E"/>
    <w:rsid w:val="6C5A1D88"/>
    <w:rsid w:val="6C6C184A"/>
    <w:rsid w:val="6C897ED9"/>
    <w:rsid w:val="6C8B5CBD"/>
    <w:rsid w:val="6C951E77"/>
    <w:rsid w:val="6C9E276B"/>
    <w:rsid w:val="6CA86739"/>
    <w:rsid w:val="6CAF64F0"/>
    <w:rsid w:val="6CB82F86"/>
    <w:rsid w:val="6CC27AFA"/>
    <w:rsid w:val="6CC4347E"/>
    <w:rsid w:val="6CC71CCE"/>
    <w:rsid w:val="6CC914C9"/>
    <w:rsid w:val="6CD41BED"/>
    <w:rsid w:val="6CD42CA3"/>
    <w:rsid w:val="6CE84EB9"/>
    <w:rsid w:val="6CF34043"/>
    <w:rsid w:val="6D034BB4"/>
    <w:rsid w:val="6D067238"/>
    <w:rsid w:val="6D1C31AB"/>
    <w:rsid w:val="6D21370B"/>
    <w:rsid w:val="6D236405"/>
    <w:rsid w:val="6D2572E1"/>
    <w:rsid w:val="6D2638AA"/>
    <w:rsid w:val="6D2710B1"/>
    <w:rsid w:val="6D2B53FD"/>
    <w:rsid w:val="6D2F06A3"/>
    <w:rsid w:val="6D3A062B"/>
    <w:rsid w:val="6D416971"/>
    <w:rsid w:val="6D4B5A6F"/>
    <w:rsid w:val="6D4C114E"/>
    <w:rsid w:val="6D4E4D86"/>
    <w:rsid w:val="6D5429C7"/>
    <w:rsid w:val="6D5B63B1"/>
    <w:rsid w:val="6D5F532D"/>
    <w:rsid w:val="6D650375"/>
    <w:rsid w:val="6D675ADC"/>
    <w:rsid w:val="6D6E300C"/>
    <w:rsid w:val="6D6F3FA2"/>
    <w:rsid w:val="6D741801"/>
    <w:rsid w:val="6D7F46C9"/>
    <w:rsid w:val="6D875C64"/>
    <w:rsid w:val="6D8F2990"/>
    <w:rsid w:val="6D900CE0"/>
    <w:rsid w:val="6D9A31E6"/>
    <w:rsid w:val="6DAB0AB3"/>
    <w:rsid w:val="6DAC0B3C"/>
    <w:rsid w:val="6DB454F1"/>
    <w:rsid w:val="6DB46C80"/>
    <w:rsid w:val="6DC8623D"/>
    <w:rsid w:val="6DDA7D44"/>
    <w:rsid w:val="6DE953A6"/>
    <w:rsid w:val="6DF7618E"/>
    <w:rsid w:val="6DF90AE1"/>
    <w:rsid w:val="6DFC7C53"/>
    <w:rsid w:val="6E0049E6"/>
    <w:rsid w:val="6E033462"/>
    <w:rsid w:val="6E05301D"/>
    <w:rsid w:val="6E1A32D7"/>
    <w:rsid w:val="6E24056C"/>
    <w:rsid w:val="6E274D67"/>
    <w:rsid w:val="6E2C05BA"/>
    <w:rsid w:val="6E3A3FA2"/>
    <w:rsid w:val="6E461ED6"/>
    <w:rsid w:val="6E4C3EAC"/>
    <w:rsid w:val="6E4E22DB"/>
    <w:rsid w:val="6E6F23D2"/>
    <w:rsid w:val="6E703F6F"/>
    <w:rsid w:val="6E7C32EF"/>
    <w:rsid w:val="6E7E6C6F"/>
    <w:rsid w:val="6E851A78"/>
    <w:rsid w:val="6E883E1C"/>
    <w:rsid w:val="6E8923FE"/>
    <w:rsid w:val="6E971ED7"/>
    <w:rsid w:val="6E9A0133"/>
    <w:rsid w:val="6EA328AB"/>
    <w:rsid w:val="6EB10711"/>
    <w:rsid w:val="6EB1286D"/>
    <w:rsid w:val="6EB90818"/>
    <w:rsid w:val="6EC63610"/>
    <w:rsid w:val="6ECD706A"/>
    <w:rsid w:val="6ED21161"/>
    <w:rsid w:val="6ED22832"/>
    <w:rsid w:val="6ED451AE"/>
    <w:rsid w:val="6EE176B6"/>
    <w:rsid w:val="6EE3190F"/>
    <w:rsid w:val="6EE374F1"/>
    <w:rsid w:val="6EEC3FE5"/>
    <w:rsid w:val="6EED4FB3"/>
    <w:rsid w:val="6EF219D0"/>
    <w:rsid w:val="6EF410D7"/>
    <w:rsid w:val="6EF63917"/>
    <w:rsid w:val="6F101C89"/>
    <w:rsid w:val="6F141779"/>
    <w:rsid w:val="6F212521"/>
    <w:rsid w:val="6F371057"/>
    <w:rsid w:val="6F3F78E1"/>
    <w:rsid w:val="6F527B03"/>
    <w:rsid w:val="6F531FAC"/>
    <w:rsid w:val="6F574EC2"/>
    <w:rsid w:val="6F5F1689"/>
    <w:rsid w:val="6F5F1F4C"/>
    <w:rsid w:val="6F64115B"/>
    <w:rsid w:val="6F6D3855"/>
    <w:rsid w:val="6F6F1BAD"/>
    <w:rsid w:val="6F726A88"/>
    <w:rsid w:val="6F7307C0"/>
    <w:rsid w:val="6F7E4189"/>
    <w:rsid w:val="6F866E0F"/>
    <w:rsid w:val="6F8E32A4"/>
    <w:rsid w:val="6F906926"/>
    <w:rsid w:val="6F9C6CA8"/>
    <w:rsid w:val="6F9D2C06"/>
    <w:rsid w:val="6FAF0C6E"/>
    <w:rsid w:val="6FBB1EE9"/>
    <w:rsid w:val="6FC95D83"/>
    <w:rsid w:val="6FCD06FE"/>
    <w:rsid w:val="6FE078AE"/>
    <w:rsid w:val="6FEF74E9"/>
    <w:rsid w:val="6FF1336C"/>
    <w:rsid w:val="6FF4093A"/>
    <w:rsid w:val="6FF82F30"/>
    <w:rsid w:val="6FFF0721"/>
    <w:rsid w:val="70001486"/>
    <w:rsid w:val="70066FF3"/>
    <w:rsid w:val="70110080"/>
    <w:rsid w:val="702C6FFA"/>
    <w:rsid w:val="70453BB5"/>
    <w:rsid w:val="704F5DD1"/>
    <w:rsid w:val="706E7F9D"/>
    <w:rsid w:val="707212AB"/>
    <w:rsid w:val="707231B4"/>
    <w:rsid w:val="70791FB8"/>
    <w:rsid w:val="70803ADA"/>
    <w:rsid w:val="7084689A"/>
    <w:rsid w:val="70846C0A"/>
    <w:rsid w:val="70860455"/>
    <w:rsid w:val="7088527F"/>
    <w:rsid w:val="709833FC"/>
    <w:rsid w:val="70A56322"/>
    <w:rsid w:val="70AB1C6A"/>
    <w:rsid w:val="70AD0AC2"/>
    <w:rsid w:val="70D02CB2"/>
    <w:rsid w:val="70D05364"/>
    <w:rsid w:val="70D22BCF"/>
    <w:rsid w:val="70E6279A"/>
    <w:rsid w:val="70E747DC"/>
    <w:rsid w:val="70ED2282"/>
    <w:rsid w:val="70FC24C5"/>
    <w:rsid w:val="71003B2D"/>
    <w:rsid w:val="7105441D"/>
    <w:rsid w:val="711823FD"/>
    <w:rsid w:val="711B0DB4"/>
    <w:rsid w:val="712A6981"/>
    <w:rsid w:val="7138613C"/>
    <w:rsid w:val="713F572A"/>
    <w:rsid w:val="71436240"/>
    <w:rsid w:val="71461D38"/>
    <w:rsid w:val="714D4ACF"/>
    <w:rsid w:val="71557825"/>
    <w:rsid w:val="7161702C"/>
    <w:rsid w:val="717B209B"/>
    <w:rsid w:val="717D662D"/>
    <w:rsid w:val="718C078F"/>
    <w:rsid w:val="71907CAE"/>
    <w:rsid w:val="719A4569"/>
    <w:rsid w:val="71A03E6A"/>
    <w:rsid w:val="71A05063"/>
    <w:rsid w:val="71A122B5"/>
    <w:rsid w:val="71C82A73"/>
    <w:rsid w:val="71DB1E04"/>
    <w:rsid w:val="71DB582E"/>
    <w:rsid w:val="71DC2D77"/>
    <w:rsid w:val="71E05943"/>
    <w:rsid w:val="71E30686"/>
    <w:rsid w:val="71E74F23"/>
    <w:rsid w:val="71E84146"/>
    <w:rsid w:val="71ED6267"/>
    <w:rsid w:val="71F60D1E"/>
    <w:rsid w:val="71F87ED9"/>
    <w:rsid w:val="720409F8"/>
    <w:rsid w:val="7204206E"/>
    <w:rsid w:val="72100D33"/>
    <w:rsid w:val="721C27B7"/>
    <w:rsid w:val="7231501A"/>
    <w:rsid w:val="723C329D"/>
    <w:rsid w:val="724041AE"/>
    <w:rsid w:val="724745B5"/>
    <w:rsid w:val="724A3CB9"/>
    <w:rsid w:val="724F2A3D"/>
    <w:rsid w:val="725158C4"/>
    <w:rsid w:val="725A2075"/>
    <w:rsid w:val="725F72B6"/>
    <w:rsid w:val="726201A2"/>
    <w:rsid w:val="72630D6A"/>
    <w:rsid w:val="726522EC"/>
    <w:rsid w:val="72652708"/>
    <w:rsid w:val="7270752F"/>
    <w:rsid w:val="72715BCD"/>
    <w:rsid w:val="727B21C6"/>
    <w:rsid w:val="728B5F4D"/>
    <w:rsid w:val="729C3197"/>
    <w:rsid w:val="72AB4ACD"/>
    <w:rsid w:val="72B602E3"/>
    <w:rsid w:val="72B912A6"/>
    <w:rsid w:val="72BD231B"/>
    <w:rsid w:val="72BD3E0F"/>
    <w:rsid w:val="72BF04F9"/>
    <w:rsid w:val="72C35C78"/>
    <w:rsid w:val="72D74F98"/>
    <w:rsid w:val="72DB773C"/>
    <w:rsid w:val="72DD29D8"/>
    <w:rsid w:val="72E53CA7"/>
    <w:rsid w:val="72E74F86"/>
    <w:rsid w:val="72E80587"/>
    <w:rsid w:val="72EF33BB"/>
    <w:rsid w:val="72F27FE6"/>
    <w:rsid w:val="72F461E3"/>
    <w:rsid w:val="730E577A"/>
    <w:rsid w:val="730F3C9F"/>
    <w:rsid w:val="73231410"/>
    <w:rsid w:val="732C4B4D"/>
    <w:rsid w:val="732E6D16"/>
    <w:rsid w:val="73351FB6"/>
    <w:rsid w:val="733D1677"/>
    <w:rsid w:val="733D6E8A"/>
    <w:rsid w:val="734215B1"/>
    <w:rsid w:val="7345000E"/>
    <w:rsid w:val="73456D4A"/>
    <w:rsid w:val="735100E5"/>
    <w:rsid w:val="7353121D"/>
    <w:rsid w:val="73771408"/>
    <w:rsid w:val="73825420"/>
    <w:rsid w:val="7388043F"/>
    <w:rsid w:val="738B7B30"/>
    <w:rsid w:val="739965B9"/>
    <w:rsid w:val="73B8070B"/>
    <w:rsid w:val="73C60751"/>
    <w:rsid w:val="73CB3349"/>
    <w:rsid w:val="73CE546B"/>
    <w:rsid w:val="73D246C4"/>
    <w:rsid w:val="73D6781F"/>
    <w:rsid w:val="73E0756C"/>
    <w:rsid w:val="73E134AE"/>
    <w:rsid w:val="73E15D9B"/>
    <w:rsid w:val="73FE7CAF"/>
    <w:rsid w:val="740C4DDE"/>
    <w:rsid w:val="741C481A"/>
    <w:rsid w:val="74313774"/>
    <w:rsid w:val="74352D55"/>
    <w:rsid w:val="744474B9"/>
    <w:rsid w:val="74673706"/>
    <w:rsid w:val="746A64B4"/>
    <w:rsid w:val="747210F9"/>
    <w:rsid w:val="747411A5"/>
    <w:rsid w:val="748150A6"/>
    <w:rsid w:val="74830BCC"/>
    <w:rsid w:val="74955EF0"/>
    <w:rsid w:val="749B3ECF"/>
    <w:rsid w:val="74AA0C93"/>
    <w:rsid w:val="74AA7CE9"/>
    <w:rsid w:val="74AF4D06"/>
    <w:rsid w:val="74BC2833"/>
    <w:rsid w:val="74C7777F"/>
    <w:rsid w:val="74D217EF"/>
    <w:rsid w:val="74D774D1"/>
    <w:rsid w:val="74E43282"/>
    <w:rsid w:val="74E77EF1"/>
    <w:rsid w:val="74ED4C94"/>
    <w:rsid w:val="74F77051"/>
    <w:rsid w:val="74F90F94"/>
    <w:rsid w:val="74FD680C"/>
    <w:rsid w:val="751002ED"/>
    <w:rsid w:val="75155309"/>
    <w:rsid w:val="75196123"/>
    <w:rsid w:val="751A02DC"/>
    <w:rsid w:val="751A16A3"/>
    <w:rsid w:val="75233CD2"/>
    <w:rsid w:val="752E4C17"/>
    <w:rsid w:val="75361A36"/>
    <w:rsid w:val="753C1A65"/>
    <w:rsid w:val="7546367B"/>
    <w:rsid w:val="754F0A78"/>
    <w:rsid w:val="75621CA8"/>
    <w:rsid w:val="75745BA4"/>
    <w:rsid w:val="757C0C09"/>
    <w:rsid w:val="75874327"/>
    <w:rsid w:val="758A67CC"/>
    <w:rsid w:val="758B1A73"/>
    <w:rsid w:val="758D4761"/>
    <w:rsid w:val="75A13FF1"/>
    <w:rsid w:val="75AD6CA1"/>
    <w:rsid w:val="75B139BF"/>
    <w:rsid w:val="75B16B57"/>
    <w:rsid w:val="75BD1C41"/>
    <w:rsid w:val="75BE3EE3"/>
    <w:rsid w:val="75C27D42"/>
    <w:rsid w:val="75C716BF"/>
    <w:rsid w:val="75CC037E"/>
    <w:rsid w:val="75CD67FB"/>
    <w:rsid w:val="75EF774E"/>
    <w:rsid w:val="75F419BD"/>
    <w:rsid w:val="76092C49"/>
    <w:rsid w:val="761E0A76"/>
    <w:rsid w:val="762A53DF"/>
    <w:rsid w:val="76315255"/>
    <w:rsid w:val="7632734D"/>
    <w:rsid w:val="763409CE"/>
    <w:rsid w:val="76392FBE"/>
    <w:rsid w:val="76396082"/>
    <w:rsid w:val="763D5E69"/>
    <w:rsid w:val="76477548"/>
    <w:rsid w:val="764C17F9"/>
    <w:rsid w:val="764D3566"/>
    <w:rsid w:val="764D7FDA"/>
    <w:rsid w:val="764F4240"/>
    <w:rsid w:val="76530EC8"/>
    <w:rsid w:val="76555C6F"/>
    <w:rsid w:val="765C4F69"/>
    <w:rsid w:val="765E60A6"/>
    <w:rsid w:val="76664776"/>
    <w:rsid w:val="767C53C9"/>
    <w:rsid w:val="767C5809"/>
    <w:rsid w:val="76805F76"/>
    <w:rsid w:val="76932BE7"/>
    <w:rsid w:val="76A03F3E"/>
    <w:rsid w:val="76A55AAB"/>
    <w:rsid w:val="76AE004A"/>
    <w:rsid w:val="76B1273A"/>
    <w:rsid w:val="76B161E7"/>
    <w:rsid w:val="76B64245"/>
    <w:rsid w:val="76C03290"/>
    <w:rsid w:val="76F97B92"/>
    <w:rsid w:val="76FC1211"/>
    <w:rsid w:val="770514A0"/>
    <w:rsid w:val="77265374"/>
    <w:rsid w:val="77317FA2"/>
    <w:rsid w:val="7732219A"/>
    <w:rsid w:val="7739390B"/>
    <w:rsid w:val="77437387"/>
    <w:rsid w:val="774B47CE"/>
    <w:rsid w:val="774B7C10"/>
    <w:rsid w:val="7751347F"/>
    <w:rsid w:val="77522522"/>
    <w:rsid w:val="77592488"/>
    <w:rsid w:val="775B4F9D"/>
    <w:rsid w:val="776A2141"/>
    <w:rsid w:val="777D2173"/>
    <w:rsid w:val="77813E99"/>
    <w:rsid w:val="7784793E"/>
    <w:rsid w:val="77863145"/>
    <w:rsid w:val="778902B9"/>
    <w:rsid w:val="77925931"/>
    <w:rsid w:val="779A3891"/>
    <w:rsid w:val="77B03272"/>
    <w:rsid w:val="77BC4F69"/>
    <w:rsid w:val="77C90C27"/>
    <w:rsid w:val="77CC570F"/>
    <w:rsid w:val="77D15D7E"/>
    <w:rsid w:val="77D74034"/>
    <w:rsid w:val="77DE0515"/>
    <w:rsid w:val="77E04C39"/>
    <w:rsid w:val="77EA10E8"/>
    <w:rsid w:val="77EE641C"/>
    <w:rsid w:val="77F11A4A"/>
    <w:rsid w:val="77FA113E"/>
    <w:rsid w:val="7813260F"/>
    <w:rsid w:val="782A02FC"/>
    <w:rsid w:val="783975BF"/>
    <w:rsid w:val="783D6892"/>
    <w:rsid w:val="784A7CB7"/>
    <w:rsid w:val="784C3D32"/>
    <w:rsid w:val="78606869"/>
    <w:rsid w:val="786848E4"/>
    <w:rsid w:val="78762B5D"/>
    <w:rsid w:val="78810C2A"/>
    <w:rsid w:val="78882EAE"/>
    <w:rsid w:val="78930456"/>
    <w:rsid w:val="789F66AB"/>
    <w:rsid w:val="78A13BFA"/>
    <w:rsid w:val="78A368E6"/>
    <w:rsid w:val="78B002E0"/>
    <w:rsid w:val="78B31920"/>
    <w:rsid w:val="78B6564F"/>
    <w:rsid w:val="78CA4C57"/>
    <w:rsid w:val="78D24E8E"/>
    <w:rsid w:val="78D41EDF"/>
    <w:rsid w:val="78D90CDD"/>
    <w:rsid w:val="78DB3308"/>
    <w:rsid w:val="78DF0025"/>
    <w:rsid w:val="78E338A9"/>
    <w:rsid w:val="78E71B48"/>
    <w:rsid w:val="78F014AC"/>
    <w:rsid w:val="78F473A6"/>
    <w:rsid w:val="78FF28F9"/>
    <w:rsid w:val="79033744"/>
    <w:rsid w:val="790938C2"/>
    <w:rsid w:val="79111943"/>
    <w:rsid w:val="7917675F"/>
    <w:rsid w:val="79254583"/>
    <w:rsid w:val="7930488D"/>
    <w:rsid w:val="793D3E80"/>
    <w:rsid w:val="79501E4C"/>
    <w:rsid w:val="7960393B"/>
    <w:rsid w:val="796B4CD4"/>
    <w:rsid w:val="797809C0"/>
    <w:rsid w:val="797A562E"/>
    <w:rsid w:val="797B7FF2"/>
    <w:rsid w:val="798152B2"/>
    <w:rsid w:val="798477DC"/>
    <w:rsid w:val="79863252"/>
    <w:rsid w:val="798A52D8"/>
    <w:rsid w:val="79995C85"/>
    <w:rsid w:val="799A496A"/>
    <w:rsid w:val="799A79C2"/>
    <w:rsid w:val="79A91081"/>
    <w:rsid w:val="79A966D9"/>
    <w:rsid w:val="79D31AB7"/>
    <w:rsid w:val="79D33265"/>
    <w:rsid w:val="79D63CA4"/>
    <w:rsid w:val="79DA711C"/>
    <w:rsid w:val="79E22BE5"/>
    <w:rsid w:val="79ED70F0"/>
    <w:rsid w:val="79F10BF9"/>
    <w:rsid w:val="79F671DD"/>
    <w:rsid w:val="79F735C0"/>
    <w:rsid w:val="79FF7789"/>
    <w:rsid w:val="7A14427A"/>
    <w:rsid w:val="7A1466B1"/>
    <w:rsid w:val="7A164A81"/>
    <w:rsid w:val="7A181EF4"/>
    <w:rsid w:val="7A37260E"/>
    <w:rsid w:val="7A385137"/>
    <w:rsid w:val="7A3A3272"/>
    <w:rsid w:val="7A3E1EDF"/>
    <w:rsid w:val="7A3F5498"/>
    <w:rsid w:val="7A4E2566"/>
    <w:rsid w:val="7A4F3762"/>
    <w:rsid w:val="7A5769BE"/>
    <w:rsid w:val="7A58377D"/>
    <w:rsid w:val="7A5D528F"/>
    <w:rsid w:val="7A610296"/>
    <w:rsid w:val="7A6A4943"/>
    <w:rsid w:val="7A6D0A59"/>
    <w:rsid w:val="7A7C01D3"/>
    <w:rsid w:val="7A8D7624"/>
    <w:rsid w:val="7A8D7CF3"/>
    <w:rsid w:val="7A9B10FA"/>
    <w:rsid w:val="7A9D3E88"/>
    <w:rsid w:val="7AAE567A"/>
    <w:rsid w:val="7AB6117B"/>
    <w:rsid w:val="7AD0611D"/>
    <w:rsid w:val="7AE67CD7"/>
    <w:rsid w:val="7AED7889"/>
    <w:rsid w:val="7AF34829"/>
    <w:rsid w:val="7B202469"/>
    <w:rsid w:val="7B377990"/>
    <w:rsid w:val="7B3A3380"/>
    <w:rsid w:val="7B4265C2"/>
    <w:rsid w:val="7B44366B"/>
    <w:rsid w:val="7B49002D"/>
    <w:rsid w:val="7B4A2F30"/>
    <w:rsid w:val="7B4D7010"/>
    <w:rsid w:val="7B506A29"/>
    <w:rsid w:val="7B56598F"/>
    <w:rsid w:val="7B580C40"/>
    <w:rsid w:val="7B6044FF"/>
    <w:rsid w:val="7B651FE3"/>
    <w:rsid w:val="7B6C5FAE"/>
    <w:rsid w:val="7B6C7353"/>
    <w:rsid w:val="7B6E573E"/>
    <w:rsid w:val="7B784E3E"/>
    <w:rsid w:val="7B7F441F"/>
    <w:rsid w:val="7B827C99"/>
    <w:rsid w:val="7B8E4E8E"/>
    <w:rsid w:val="7BA17AA8"/>
    <w:rsid w:val="7BAF2247"/>
    <w:rsid w:val="7BB507E4"/>
    <w:rsid w:val="7BBD45CE"/>
    <w:rsid w:val="7BBF7C09"/>
    <w:rsid w:val="7BD15602"/>
    <w:rsid w:val="7BD75B21"/>
    <w:rsid w:val="7BDD35A6"/>
    <w:rsid w:val="7BE12A37"/>
    <w:rsid w:val="7BE616B9"/>
    <w:rsid w:val="7BED2AE7"/>
    <w:rsid w:val="7BFA4FD1"/>
    <w:rsid w:val="7C090F4B"/>
    <w:rsid w:val="7C094A1B"/>
    <w:rsid w:val="7C2C58B4"/>
    <w:rsid w:val="7C2D18C4"/>
    <w:rsid w:val="7C2E0199"/>
    <w:rsid w:val="7C2F6A37"/>
    <w:rsid w:val="7C3325CF"/>
    <w:rsid w:val="7C3A12F7"/>
    <w:rsid w:val="7C3B73B7"/>
    <w:rsid w:val="7C423B45"/>
    <w:rsid w:val="7C4314B8"/>
    <w:rsid w:val="7C4368B3"/>
    <w:rsid w:val="7C5E0568"/>
    <w:rsid w:val="7C64369E"/>
    <w:rsid w:val="7C651855"/>
    <w:rsid w:val="7C6826E6"/>
    <w:rsid w:val="7C68679D"/>
    <w:rsid w:val="7C6E490A"/>
    <w:rsid w:val="7C8B1A35"/>
    <w:rsid w:val="7C902C59"/>
    <w:rsid w:val="7C927C50"/>
    <w:rsid w:val="7C947A56"/>
    <w:rsid w:val="7C970EF2"/>
    <w:rsid w:val="7C975A3F"/>
    <w:rsid w:val="7CA852AF"/>
    <w:rsid w:val="7CAD41E9"/>
    <w:rsid w:val="7CC6350D"/>
    <w:rsid w:val="7CDD51C7"/>
    <w:rsid w:val="7CE158A1"/>
    <w:rsid w:val="7CEC3C00"/>
    <w:rsid w:val="7CF17F7C"/>
    <w:rsid w:val="7D0124C7"/>
    <w:rsid w:val="7D214658"/>
    <w:rsid w:val="7D234641"/>
    <w:rsid w:val="7D2701C2"/>
    <w:rsid w:val="7D2919C7"/>
    <w:rsid w:val="7D2938A8"/>
    <w:rsid w:val="7D2D6238"/>
    <w:rsid w:val="7D3A1E3A"/>
    <w:rsid w:val="7D44147C"/>
    <w:rsid w:val="7D543B16"/>
    <w:rsid w:val="7D5578A3"/>
    <w:rsid w:val="7D57208A"/>
    <w:rsid w:val="7D5A204B"/>
    <w:rsid w:val="7D60559A"/>
    <w:rsid w:val="7D7562A2"/>
    <w:rsid w:val="7D7B784B"/>
    <w:rsid w:val="7D890613"/>
    <w:rsid w:val="7DA25AB9"/>
    <w:rsid w:val="7DB76FD2"/>
    <w:rsid w:val="7DC01404"/>
    <w:rsid w:val="7DC96ADD"/>
    <w:rsid w:val="7DCD20C3"/>
    <w:rsid w:val="7DD1268D"/>
    <w:rsid w:val="7DD345AE"/>
    <w:rsid w:val="7DD43863"/>
    <w:rsid w:val="7DD630C3"/>
    <w:rsid w:val="7DDF4122"/>
    <w:rsid w:val="7DEB2A3A"/>
    <w:rsid w:val="7DF708BC"/>
    <w:rsid w:val="7DF86C84"/>
    <w:rsid w:val="7DFE5C62"/>
    <w:rsid w:val="7E041BAA"/>
    <w:rsid w:val="7E0C6C3E"/>
    <w:rsid w:val="7E1123C0"/>
    <w:rsid w:val="7E12685D"/>
    <w:rsid w:val="7E156974"/>
    <w:rsid w:val="7E1A0CE1"/>
    <w:rsid w:val="7E1F44D8"/>
    <w:rsid w:val="7E224661"/>
    <w:rsid w:val="7E254760"/>
    <w:rsid w:val="7E2874A5"/>
    <w:rsid w:val="7E290097"/>
    <w:rsid w:val="7E2A26CE"/>
    <w:rsid w:val="7E3336DE"/>
    <w:rsid w:val="7E484108"/>
    <w:rsid w:val="7E5A082B"/>
    <w:rsid w:val="7E6270D7"/>
    <w:rsid w:val="7E642C96"/>
    <w:rsid w:val="7E6873EC"/>
    <w:rsid w:val="7E737BC1"/>
    <w:rsid w:val="7E7E7120"/>
    <w:rsid w:val="7E8907D6"/>
    <w:rsid w:val="7E970148"/>
    <w:rsid w:val="7EA52179"/>
    <w:rsid w:val="7EA5419C"/>
    <w:rsid w:val="7EB35F49"/>
    <w:rsid w:val="7EB80BC2"/>
    <w:rsid w:val="7EBC47DA"/>
    <w:rsid w:val="7ECC08AB"/>
    <w:rsid w:val="7ED06889"/>
    <w:rsid w:val="7ED55934"/>
    <w:rsid w:val="7EDA402E"/>
    <w:rsid w:val="7EE21F7D"/>
    <w:rsid w:val="7EEC4462"/>
    <w:rsid w:val="7EF17996"/>
    <w:rsid w:val="7EF3630A"/>
    <w:rsid w:val="7EF37D69"/>
    <w:rsid w:val="7EF81166"/>
    <w:rsid w:val="7EF979F8"/>
    <w:rsid w:val="7F003426"/>
    <w:rsid w:val="7F041958"/>
    <w:rsid w:val="7F0676DD"/>
    <w:rsid w:val="7F0B1F3E"/>
    <w:rsid w:val="7F104F2A"/>
    <w:rsid w:val="7F153A07"/>
    <w:rsid w:val="7F265472"/>
    <w:rsid w:val="7F437E1A"/>
    <w:rsid w:val="7F4871A6"/>
    <w:rsid w:val="7F685063"/>
    <w:rsid w:val="7F8A56CC"/>
    <w:rsid w:val="7FAE7A51"/>
    <w:rsid w:val="7FCA0259"/>
    <w:rsid w:val="7FCB78C5"/>
    <w:rsid w:val="7FCF444A"/>
    <w:rsid w:val="7FD61F65"/>
    <w:rsid w:val="7FE24E56"/>
    <w:rsid w:val="7FE451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99"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iPriority="99" w:name="HTML Acronym"/>
    <w:lsdException w:qFormat="1" w:unhideWhenUsed="0" w:uiPriority="0" w:semiHidden="0"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qFormat="1" w:unhideWhenUsed="0" w:uiPriority="0" w:semiHidden="0" w:name="HTML Preformatted"/>
    <w:lsdException w:qFormat="1" w:uiPriority="99" w:semiHidden="0" w:name="HTML Sample"/>
    <w:lsdException w:qFormat="1" w:unhideWhenUsed="0" w:uiPriority="0" w:semiHidden="0" w:name="HTML Typewriter"/>
    <w:lsdException w:qFormat="1"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semiHidden="0"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宋体" w:hAnsi="Times New Roman" w:eastAsia="宋体" w:cs="Times New Roman"/>
      <w:sz w:val="24"/>
      <w:lang w:val="en-US" w:eastAsia="zh-CN" w:bidi="ar-SA"/>
    </w:rPr>
  </w:style>
  <w:style w:type="paragraph" w:styleId="2">
    <w:name w:val="heading 1"/>
    <w:basedOn w:val="1"/>
    <w:next w:val="1"/>
    <w:link w:val="67"/>
    <w:qFormat/>
    <w:uiPriority w:val="0"/>
    <w:pPr>
      <w:keepNext/>
      <w:outlineLvl w:val="0"/>
    </w:pPr>
    <w:rPr>
      <w:rFonts w:ascii="仿宋_GB2312" w:hAnsi="宋体" w:eastAsia="仿宋_GB2312"/>
      <w:b/>
      <w:kern w:val="2"/>
      <w:sz w:val="32"/>
    </w:rPr>
  </w:style>
  <w:style w:type="paragraph" w:styleId="3">
    <w:name w:val="heading 2"/>
    <w:basedOn w:val="1"/>
    <w:next w:val="1"/>
    <w:link w:val="176"/>
    <w:qFormat/>
    <w:uiPriority w:val="9"/>
    <w:pPr>
      <w:keepNext/>
      <w:keepLines/>
      <w:widowControl/>
      <w:spacing w:before="260" w:after="260"/>
      <w:ind w:left="284"/>
      <w:jc w:val="left"/>
      <w:outlineLvl w:val="1"/>
    </w:pPr>
    <w:rPr>
      <w:rFonts w:ascii="Arial" w:hAnsi="Arial"/>
      <w:b/>
      <w:bCs/>
      <w:sz w:val="28"/>
      <w:szCs w:val="32"/>
    </w:rPr>
  </w:style>
  <w:style w:type="paragraph" w:styleId="4">
    <w:name w:val="heading 3"/>
    <w:basedOn w:val="1"/>
    <w:next w:val="1"/>
    <w:link w:val="222"/>
    <w:qFormat/>
    <w:uiPriority w:val="0"/>
    <w:pPr>
      <w:keepNext/>
      <w:spacing w:beforeLines="200" w:line="400" w:lineRule="exact"/>
      <w:jc w:val="center"/>
      <w:outlineLvl w:val="2"/>
    </w:pPr>
    <w:rPr>
      <w:rFonts w:ascii="Times New Roman"/>
      <w:b/>
      <w:bCs/>
      <w:kern w:val="2"/>
      <w:szCs w:val="24"/>
    </w:rPr>
  </w:style>
  <w:style w:type="paragraph" w:styleId="5">
    <w:name w:val="heading 4"/>
    <w:basedOn w:val="1"/>
    <w:next w:val="1"/>
    <w:link w:val="155"/>
    <w:qFormat/>
    <w:uiPriority w:val="0"/>
    <w:pPr>
      <w:keepNext/>
      <w:keepLines/>
      <w:tabs>
        <w:tab w:val="left" w:pos="864"/>
      </w:tabs>
      <w:spacing w:before="120" w:line="360" w:lineRule="auto"/>
      <w:ind w:left="864" w:hanging="864"/>
      <w:outlineLvl w:val="3"/>
    </w:pPr>
    <w:rPr>
      <w:rFonts w:ascii="Arial" w:hAnsi="Arial"/>
      <w:bCs/>
      <w:kern w:val="2"/>
      <w:szCs w:val="28"/>
    </w:rPr>
  </w:style>
  <w:style w:type="paragraph" w:styleId="6">
    <w:name w:val="heading 5"/>
    <w:basedOn w:val="1"/>
    <w:next w:val="1"/>
    <w:link w:val="144"/>
    <w:qFormat/>
    <w:uiPriority w:val="0"/>
    <w:pPr>
      <w:keepNext/>
      <w:keepLines/>
      <w:tabs>
        <w:tab w:val="left" w:pos="1008"/>
        <w:tab w:val="left" w:pos="1218"/>
      </w:tabs>
      <w:spacing w:before="60" w:line="360" w:lineRule="auto"/>
      <w:ind w:left="1008" w:hanging="1008"/>
      <w:outlineLvl w:val="4"/>
    </w:pPr>
    <w:rPr>
      <w:rFonts w:ascii="Arial Unicode MS" w:hAnsi="Arial Unicode MS"/>
      <w:bCs/>
      <w:kern w:val="2"/>
      <w:szCs w:val="24"/>
    </w:rPr>
  </w:style>
  <w:style w:type="paragraph" w:styleId="7">
    <w:name w:val="heading 6"/>
    <w:basedOn w:val="1"/>
    <w:next w:val="1"/>
    <w:link w:val="174"/>
    <w:qFormat/>
    <w:uiPriority w:val="0"/>
    <w:pPr>
      <w:keepNext/>
      <w:keepLines/>
      <w:tabs>
        <w:tab w:val="left" w:pos="1152"/>
      </w:tabs>
      <w:spacing w:before="60" w:line="360" w:lineRule="auto"/>
      <w:ind w:left="1152" w:hanging="1152"/>
      <w:outlineLvl w:val="5"/>
    </w:pPr>
    <w:rPr>
      <w:rFonts w:ascii="Arial Unicode MS" w:hAnsi="Arial Unicode MS"/>
      <w:bCs/>
      <w:kern w:val="2"/>
      <w:szCs w:val="24"/>
    </w:rPr>
  </w:style>
  <w:style w:type="paragraph" w:styleId="8">
    <w:name w:val="heading 7"/>
    <w:basedOn w:val="1"/>
    <w:next w:val="1"/>
    <w:link w:val="148"/>
    <w:qFormat/>
    <w:uiPriority w:val="0"/>
    <w:pPr>
      <w:keepNext/>
      <w:tabs>
        <w:tab w:val="left" w:pos="1296"/>
      </w:tabs>
      <w:autoSpaceDE w:val="0"/>
      <w:autoSpaceDN w:val="0"/>
      <w:adjustRightInd w:val="0"/>
      <w:spacing w:line="288" w:lineRule="auto"/>
      <w:ind w:left="1296" w:hanging="1296"/>
      <w:outlineLvl w:val="6"/>
    </w:pPr>
    <w:rPr>
      <w:rFonts w:ascii="Arial" w:hAnsi="Arial"/>
      <w:b/>
      <w:color w:val="000000"/>
      <w:kern w:val="2"/>
      <w:sz w:val="15"/>
    </w:rPr>
  </w:style>
  <w:style w:type="paragraph" w:styleId="9">
    <w:name w:val="heading 8"/>
    <w:basedOn w:val="1"/>
    <w:next w:val="1"/>
    <w:link w:val="182"/>
    <w:qFormat/>
    <w:uiPriority w:val="0"/>
    <w:pPr>
      <w:keepNext/>
      <w:tabs>
        <w:tab w:val="left" w:pos="1440"/>
      </w:tabs>
      <w:spacing w:line="360" w:lineRule="auto"/>
      <w:ind w:left="1440" w:hanging="1440"/>
      <w:outlineLvl w:val="7"/>
    </w:pPr>
    <w:rPr>
      <w:rFonts w:ascii="仿宋_GB2312" w:eastAsia="仿宋_GB2312"/>
      <w:b/>
      <w:kern w:val="2"/>
    </w:rPr>
  </w:style>
  <w:style w:type="paragraph" w:styleId="10">
    <w:name w:val="heading 9"/>
    <w:basedOn w:val="1"/>
    <w:next w:val="1"/>
    <w:link w:val="162"/>
    <w:qFormat/>
    <w:uiPriority w:val="0"/>
    <w:pPr>
      <w:keepNext/>
      <w:keepLines/>
      <w:tabs>
        <w:tab w:val="left" w:pos="1584"/>
      </w:tabs>
      <w:spacing w:before="240" w:after="64" w:line="320" w:lineRule="auto"/>
      <w:ind w:left="1584" w:hanging="1584"/>
      <w:outlineLvl w:val="8"/>
    </w:pPr>
    <w:rPr>
      <w:rFonts w:ascii="Arial" w:hAnsi="Arial" w:eastAsia="黑体"/>
      <w:kern w:val="2"/>
      <w:sz w:val="21"/>
      <w:szCs w:val="21"/>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ind w:left="2520" w:leftChars="1200"/>
    </w:pPr>
  </w:style>
  <w:style w:type="paragraph" w:styleId="12">
    <w:name w:val="Normal Indent"/>
    <w:basedOn w:val="1"/>
    <w:link w:val="187"/>
    <w:qFormat/>
    <w:uiPriority w:val="0"/>
    <w:pPr>
      <w:spacing w:line="300" w:lineRule="auto"/>
      <w:ind w:firstLine="420" w:firstLineChars="200"/>
    </w:pPr>
    <w:rPr>
      <w:rFonts w:ascii="Times New Roman"/>
      <w:kern w:val="2"/>
      <w:sz w:val="21"/>
      <w:szCs w:val="24"/>
    </w:rPr>
  </w:style>
  <w:style w:type="paragraph" w:styleId="13">
    <w:name w:val="caption"/>
    <w:basedOn w:val="1"/>
    <w:next w:val="1"/>
    <w:link w:val="171"/>
    <w:qFormat/>
    <w:uiPriority w:val="0"/>
    <w:pPr>
      <w:spacing w:before="152" w:after="160"/>
    </w:pPr>
    <w:rPr>
      <w:rFonts w:ascii="Arial" w:hAnsi="Arial" w:eastAsia="黑体"/>
      <w:kern w:val="2"/>
      <w:sz w:val="20"/>
    </w:rPr>
  </w:style>
  <w:style w:type="paragraph" w:styleId="14">
    <w:name w:val="Document Map"/>
    <w:basedOn w:val="1"/>
    <w:link w:val="145"/>
    <w:qFormat/>
    <w:uiPriority w:val="0"/>
    <w:pPr>
      <w:shd w:val="clear" w:color="auto" w:fill="000080"/>
    </w:pPr>
    <w:rPr>
      <w:rFonts w:ascii="Times New Roman"/>
      <w:kern w:val="2"/>
      <w:sz w:val="21"/>
    </w:rPr>
  </w:style>
  <w:style w:type="paragraph" w:styleId="15">
    <w:name w:val="annotation text"/>
    <w:basedOn w:val="1"/>
    <w:link w:val="151"/>
    <w:qFormat/>
    <w:uiPriority w:val="0"/>
    <w:pPr>
      <w:jc w:val="left"/>
    </w:pPr>
    <w:rPr>
      <w:rFonts w:ascii="Times New Roman"/>
      <w:kern w:val="2"/>
      <w:sz w:val="21"/>
      <w:szCs w:val="24"/>
    </w:rPr>
  </w:style>
  <w:style w:type="paragraph" w:styleId="16">
    <w:name w:val="Body Text 3"/>
    <w:basedOn w:val="1"/>
    <w:link w:val="139"/>
    <w:qFormat/>
    <w:uiPriority w:val="0"/>
    <w:pPr>
      <w:jc w:val="center"/>
    </w:pPr>
    <w:rPr>
      <w:rFonts w:ascii="Times New Roman"/>
      <w:b/>
      <w:spacing w:val="-20"/>
      <w:w w:val="110"/>
      <w:kern w:val="2"/>
      <w:sz w:val="52"/>
    </w:rPr>
  </w:style>
  <w:style w:type="paragraph" w:styleId="17">
    <w:name w:val="Body Text"/>
    <w:basedOn w:val="1"/>
    <w:next w:val="1"/>
    <w:link w:val="212"/>
    <w:qFormat/>
    <w:uiPriority w:val="0"/>
    <w:pPr>
      <w:spacing w:after="120"/>
    </w:pPr>
    <w:rPr>
      <w:rFonts w:ascii="Times New Roman"/>
      <w:kern w:val="2"/>
      <w:sz w:val="21"/>
    </w:rPr>
  </w:style>
  <w:style w:type="paragraph" w:styleId="18">
    <w:name w:val="Body Text Indent"/>
    <w:basedOn w:val="1"/>
    <w:next w:val="19"/>
    <w:link w:val="194"/>
    <w:qFormat/>
    <w:uiPriority w:val="0"/>
    <w:pPr>
      <w:widowControl/>
      <w:ind w:firstLine="652" w:firstLineChars="233"/>
    </w:pPr>
    <w:rPr>
      <w:rFonts w:ascii="Times New Roman"/>
      <w:sz w:val="28"/>
    </w:rPr>
  </w:style>
  <w:style w:type="paragraph" w:styleId="19">
    <w:name w:val="Body Text First Indent 2"/>
    <w:basedOn w:val="18"/>
    <w:next w:val="1"/>
    <w:unhideWhenUsed/>
    <w:qFormat/>
    <w:uiPriority w:val="0"/>
    <w:pPr>
      <w:ind w:firstLine="420"/>
    </w:pPr>
  </w:style>
  <w:style w:type="paragraph" w:styleId="20">
    <w:name w:val="Block Text"/>
    <w:basedOn w:val="1"/>
    <w:next w:val="21"/>
    <w:qFormat/>
    <w:uiPriority w:val="0"/>
    <w:pPr>
      <w:spacing w:after="120"/>
      <w:ind w:left="1440" w:leftChars="700" w:right="700" w:rightChars="700"/>
    </w:pPr>
  </w:style>
  <w:style w:type="paragraph" w:styleId="21">
    <w:name w:val="Plain Text"/>
    <w:basedOn w:val="1"/>
    <w:link w:val="184"/>
    <w:qFormat/>
    <w:uiPriority w:val="0"/>
    <w:rPr>
      <w:rFonts w:hAnsi="Courier New"/>
      <w:kern w:val="2"/>
      <w:sz w:val="21"/>
    </w:rPr>
  </w:style>
  <w:style w:type="paragraph" w:styleId="22">
    <w:name w:val="HTML Address"/>
    <w:basedOn w:val="1"/>
    <w:qFormat/>
    <w:uiPriority w:val="0"/>
    <w:pPr>
      <w:widowControl/>
      <w:jc w:val="left"/>
    </w:pPr>
    <w:rPr>
      <w:rFonts w:hAnsi="宋体" w:cs="宋体"/>
      <w:i/>
      <w:iCs/>
      <w:szCs w:val="24"/>
    </w:rPr>
  </w:style>
  <w:style w:type="paragraph" w:styleId="23">
    <w:name w:val="toc 5"/>
    <w:basedOn w:val="1"/>
    <w:next w:val="1"/>
    <w:unhideWhenUsed/>
    <w:qFormat/>
    <w:uiPriority w:val="39"/>
    <w:pPr>
      <w:ind w:left="1680" w:leftChars="800"/>
    </w:pPr>
  </w:style>
  <w:style w:type="paragraph" w:styleId="24">
    <w:name w:val="toc 3"/>
    <w:basedOn w:val="1"/>
    <w:next w:val="1"/>
    <w:unhideWhenUsed/>
    <w:qFormat/>
    <w:uiPriority w:val="39"/>
    <w:pPr>
      <w:ind w:left="840" w:leftChars="400"/>
    </w:pPr>
  </w:style>
  <w:style w:type="paragraph" w:styleId="25">
    <w:name w:val="toc 8"/>
    <w:basedOn w:val="1"/>
    <w:next w:val="1"/>
    <w:unhideWhenUsed/>
    <w:qFormat/>
    <w:uiPriority w:val="39"/>
    <w:pPr>
      <w:ind w:left="2940" w:leftChars="1400"/>
    </w:pPr>
  </w:style>
  <w:style w:type="paragraph" w:styleId="26">
    <w:name w:val="Date"/>
    <w:basedOn w:val="1"/>
    <w:next w:val="1"/>
    <w:link w:val="154"/>
    <w:qFormat/>
    <w:uiPriority w:val="0"/>
    <w:rPr>
      <w:rFonts w:ascii="Times New Roman"/>
      <w:kern w:val="2"/>
      <w:sz w:val="28"/>
    </w:rPr>
  </w:style>
  <w:style w:type="paragraph" w:styleId="27">
    <w:name w:val="Body Text Indent 2"/>
    <w:basedOn w:val="1"/>
    <w:link w:val="132"/>
    <w:qFormat/>
    <w:uiPriority w:val="99"/>
    <w:pPr>
      <w:tabs>
        <w:tab w:val="left" w:pos="5625"/>
      </w:tabs>
      <w:ind w:left="1138" w:leftChars="542"/>
    </w:pPr>
    <w:rPr>
      <w:rFonts w:ascii="Times New Roman"/>
      <w:kern w:val="2"/>
    </w:rPr>
  </w:style>
  <w:style w:type="paragraph" w:styleId="28">
    <w:name w:val="Balloon Text"/>
    <w:basedOn w:val="1"/>
    <w:link w:val="188"/>
    <w:qFormat/>
    <w:uiPriority w:val="99"/>
    <w:rPr>
      <w:rFonts w:ascii="Times New Roman"/>
      <w:kern w:val="2"/>
      <w:sz w:val="18"/>
      <w:szCs w:val="18"/>
    </w:rPr>
  </w:style>
  <w:style w:type="paragraph" w:styleId="29">
    <w:name w:val="footer"/>
    <w:basedOn w:val="1"/>
    <w:next w:val="17"/>
    <w:link w:val="177"/>
    <w:qFormat/>
    <w:uiPriority w:val="99"/>
    <w:pPr>
      <w:tabs>
        <w:tab w:val="center" w:pos="4153"/>
        <w:tab w:val="right" w:pos="8306"/>
      </w:tabs>
      <w:snapToGrid w:val="0"/>
      <w:jc w:val="left"/>
    </w:pPr>
    <w:rPr>
      <w:rFonts w:ascii="Times New Roman"/>
      <w:kern w:val="2"/>
      <w:sz w:val="18"/>
      <w:szCs w:val="18"/>
    </w:rPr>
  </w:style>
  <w:style w:type="paragraph" w:styleId="30">
    <w:name w:val="header"/>
    <w:basedOn w:val="1"/>
    <w:link w:val="164"/>
    <w:qFormat/>
    <w:uiPriority w:val="0"/>
    <w:pPr>
      <w:pBdr>
        <w:bottom w:val="single" w:color="auto" w:sz="6" w:space="1"/>
      </w:pBdr>
      <w:tabs>
        <w:tab w:val="center" w:pos="4153"/>
        <w:tab w:val="right" w:pos="8306"/>
      </w:tabs>
      <w:snapToGrid w:val="0"/>
      <w:jc w:val="center"/>
    </w:pPr>
    <w:rPr>
      <w:rFonts w:ascii="Times New Roman"/>
      <w:kern w:val="2"/>
      <w:sz w:val="18"/>
      <w:szCs w:val="18"/>
    </w:rPr>
  </w:style>
  <w:style w:type="paragraph" w:styleId="31">
    <w:name w:val="toc 1"/>
    <w:basedOn w:val="1"/>
    <w:next w:val="1"/>
    <w:unhideWhenUsed/>
    <w:qFormat/>
    <w:uiPriority w:val="39"/>
    <w:pPr>
      <w:tabs>
        <w:tab w:val="left" w:pos="1418"/>
        <w:tab w:val="right" w:leader="dot" w:pos="8302"/>
      </w:tabs>
      <w:spacing w:line="960" w:lineRule="auto"/>
    </w:pPr>
  </w:style>
  <w:style w:type="paragraph" w:styleId="32">
    <w:name w:val="toc 4"/>
    <w:basedOn w:val="1"/>
    <w:next w:val="1"/>
    <w:unhideWhenUsed/>
    <w:qFormat/>
    <w:uiPriority w:val="39"/>
    <w:pPr>
      <w:ind w:left="1260" w:leftChars="600"/>
    </w:pPr>
  </w:style>
  <w:style w:type="paragraph" w:styleId="33">
    <w:name w:val="Subtitle"/>
    <w:basedOn w:val="1"/>
    <w:next w:val="1"/>
    <w:link w:val="195"/>
    <w:qFormat/>
    <w:uiPriority w:val="0"/>
    <w:pPr>
      <w:spacing w:before="240" w:after="60" w:line="312" w:lineRule="auto"/>
      <w:jc w:val="center"/>
      <w:outlineLvl w:val="1"/>
    </w:pPr>
    <w:rPr>
      <w:rFonts w:ascii="Cambria" w:hAnsi="Cambria"/>
      <w:b/>
      <w:bCs/>
      <w:kern w:val="28"/>
      <w:sz w:val="32"/>
      <w:szCs w:val="32"/>
    </w:rPr>
  </w:style>
  <w:style w:type="paragraph" w:styleId="34">
    <w:name w:val="List"/>
    <w:basedOn w:val="1"/>
    <w:qFormat/>
    <w:uiPriority w:val="0"/>
    <w:pPr>
      <w:numPr>
        <w:ilvl w:val="1"/>
        <w:numId w:val="1"/>
      </w:numPr>
      <w:spacing w:line="360" w:lineRule="auto"/>
      <w:jc w:val="left"/>
    </w:pPr>
    <w:rPr>
      <w:szCs w:val="24"/>
    </w:rPr>
  </w:style>
  <w:style w:type="paragraph" w:styleId="35">
    <w:name w:val="toc 6"/>
    <w:basedOn w:val="1"/>
    <w:next w:val="1"/>
    <w:unhideWhenUsed/>
    <w:qFormat/>
    <w:uiPriority w:val="39"/>
    <w:pPr>
      <w:ind w:left="2100" w:leftChars="1000"/>
    </w:pPr>
  </w:style>
  <w:style w:type="paragraph" w:styleId="36">
    <w:name w:val="Body Text Indent 3"/>
    <w:basedOn w:val="1"/>
    <w:link w:val="137"/>
    <w:qFormat/>
    <w:uiPriority w:val="0"/>
    <w:pPr>
      <w:spacing w:line="410" w:lineRule="exact"/>
      <w:ind w:left="619" w:leftChars="295" w:firstLine="390" w:firstLineChars="179"/>
    </w:pPr>
    <w:rPr>
      <w:rFonts w:hAnsi="宋体"/>
      <w:spacing w:val="4"/>
      <w:kern w:val="2"/>
      <w:sz w:val="21"/>
    </w:rPr>
  </w:style>
  <w:style w:type="paragraph" w:styleId="37">
    <w:name w:val="toc 2"/>
    <w:basedOn w:val="1"/>
    <w:next w:val="1"/>
    <w:unhideWhenUsed/>
    <w:qFormat/>
    <w:uiPriority w:val="39"/>
    <w:pPr>
      <w:tabs>
        <w:tab w:val="right" w:leader="dot" w:pos="8302"/>
      </w:tabs>
      <w:spacing w:line="960" w:lineRule="auto"/>
      <w:ind w:left="420" w:leftChars="200"/>
    </w:pPr>
  </w:style>
  <w:style w:type="paragraph" w:styleId="38">
    <w:name w:val="toc 9"/>
    <w:basedOn w:val="1"/>
    <w:next w:val="1"/>
    <w:unhideWhenUsed/>
    <w:qFormat/>
    <w:uiPriority w:val="39"/>
    <w:pPr>
      <w:ind w:left="3360" w:leftChars="1600"/>
    </w:pPr>
  </w:style>
  <w:style w:type="paragraph" w:styleId="39">
    <w:name w:val="Body Text 2"/>
    <w:basedOn w:val="1"/>
    <w:link w:val="168"/>
    <w:qFormat/>
    <w:uiPriority w:val="0"/>
    <w:rPr>
      <w:rFonts w:ascii="楷体_GB2312" w:hAnsi="Copperplate Gothic Bold" w:eastAsia="楷体_GB2312"/>
      <w:kern w:val="2"/>
      <w:sz w:val="28"/>
    </w:rPr>
  </w:style>
  <w:style w:type="paragraph" w:styleId="40">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黑体" w:hAnsi="Courier New" w:eastAsia="黑体" w:cs="Courier New"/>
      <w:sz w:val="20"/>
    </w:rPr>
  </w:style>
  <w:style w:type="paragraph" w:styleId="41">
    <w:name w:val="Normal (Web)"/>
    <w:basedOn w:val="1"/>
    <w:qFormat/>
    <w:uiPriority w:val="99"/>
    <w:pPr>
      <w:widowControl/>
      <w:spacing w:before="100" w:beforeAutospacing="1" w:after="100" w:afterAutospacing="1"/>
      <w:jc w:val="left"/>
    </w:pPr>
    <w:rPr>
      <w:rFonts w:hAnsi="宋体"/>
      <w:szCs w:val="24"/>
    </w:rPr>
  </w:style>
  <w:style w:type="paragraph" w:styleId="42">
    <w:name w:val="Title"/>
    <w:basedOn w:val="1"/>
    <w:next w:val="1"/>
    <w:link w:val="179"/>
    <w:qFormat/>
    <w:uiPriority w:val="0"/>
    <w:pPr>
      <w:spacing w:before="240" w:after="60"/>
      <w:jc w:val="center"/>
      <w:outlineLvl w:val="0"/>
    </w:pPr>
    <w:rPr>
      <w:rFonts w:ascii="Cambria" w:hAnsi="Cambria"/>
      <w:b/>
      <w:bCs/>
      <w:kern w:val="2"/>
      <w:sz w:val="32"/>
      <w:szCs w:val="32"/>
    </w:rPr>
  </w:style>
  <w:style w:type="paragraph" w:styleId="43">
    <w:name w:val="annotation subject"/>
    <w:basedOn w:val="15"/>
    <w:next w:val="15"/>
    <w:link w:val="138"/>
    <w:qFormat/>
    <w:uiPriority w:val="0"/>
    <w:rPr>
      <w:b/>
      <w:bCs/>
    </w:rPr>
  </w:style>
  <w:style w:type="paragraph" w:styleId="44">
    <w:name w:val="Body Text First Indent"/>
    <w:basedOn w:val="17"/>
    <w:qFormat/>
    <w:uiPriority w:val="0"/>
    <w:pPr>
      <w:ind w:firstLine="420" w:firstLineChars="100"/>
    </w:pPr>
  </w:style>
  <w:style w:type="table" w:styleId="46">
    <w:name w:val="Table Grid"/>
    <w:basedOn w:val="4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8">
    <w:name w:val="Strong"/>
    <w:basedOn w:val="47"/>
    <w:qFormat/>
    <w:uiPriority w:val="22"/>
    <w:rPr>
      <w:b/>
      <w:bCs/>
    </w:rPr>
  </w:style>
  <w:style w:type="character" w:styleId="49">
    <w:name w:val="page number"/>
    <w:basedOn w:val="47"/>
    <w:qFormat/>
    <w:uiPriority w:val="0"/>
  </w:style>
  <w:style w:type="character" w:styleId="50">
    <w:name w:val="FollowedHyperlink"/>
    <w:qFormat/>
    <w:uiPriority w:val="0"/>
    <w:rPr>
      <w:rFonts w:hint="eastAsia" w:ascii="宋体" w:hAnsi="宋体" w:eastAsia="宋体" w:cs="宋体"/>
      <w:color w:val="000000"/>
      <w:sz w:val="18"/>
      <w:szCs w:val="18"/>
      <w:u w:val="none"/>
    </w:rPr>
  </w:style>
  <w:style w:type="character" w:styleId="51">
    <w:name w:val="Emphasis"/>
    <w:qFormat/>
    <w:uiPriority w:val="0"/>
    <w:rPr>
      <w:i/>
      <w:iCs/>
    </w:rPr>
  </w:style>
  <w:style w:type="character" w:styleId="52">
    <w:name w:val="HTML Definition"/>
    <w:basedOn w:val="47"/>
    <w:unhideWhenUsed/>
    <w:qFormat/>
    <w:uiPriority w:val="99"/>
    <w:rPr>
      <w:b/>
      <w:i/>
      <w:color w:val="FFFFFF"/>
      <w:sz w:val="18"/>
      <w:szCs w:val="18"/>
      <w:shd w:val="clear" w:color="auto" w:fill="777777"/>
    </w:rPr>
  </w:style>
  <w:style w:type="character" w:styleId="53">
    <w:name w:val="HTML Typewriter"/>
    <w:qFormat/>
    <w:uiPriority w:val="0"/>
    <w:rPr>
      <w:rFonts w:ascii="黑体" w:hAnsi="Courier New" w:eastAsia="黑体" w:cs="Courier New"/>
      <w:sz w:val="20"/>
      <w:szCs w:val="20"/>
    </w:rPr>
  </w:style>
  <w:style w:type="character" w:styleId="54">
    <w:name w:val="HTML Acronym"/>
    <w:basedOn w:val="47"/>
    <w:semiHidden/>
    <w:unhideWhenUsed/>
    <w:qFormat/>
    <w:uiPriority w:val="99"/>
  </w:style>
  <w:style w:type="character" w:styleId="55">
    <w:name w:val="HTML Variable"/>
    <w:basedOn w:val="47"/>
    <w:semiHidden/>
    <w:unhideWhenUsed/>
    <w:qFormat/>
    <w:uiPriority w:val="99"/>
  </w:style>
  <w:style w:type="character" w:styleId="56">
    <w:name w:val="Hyperlink"/>
    <w:basedOn w:val="47"/>
    <w:qFormat/>
    <w:uiPriority w:val="99"/>
    <w:rPr>
      <w:rFonts w:hint="eastAsia" w:ascii="宋体" w:hAnsi="宋体" w:eastAsia="宋体" w:cs="宋体"/>
      <w:color w:val="000000"/>
      <w:sz w:val="18"/>
      <w:szCs w:val="18"/>
      <w:u w:val="none"/>
    </w:rPr>
  </w:style>
  <w:style w:type="character" w:styleId="57">
    <w:name w:val="HTML Code"/>
    <w:unhideWhenUsed/>
    <w:qFormat/>
    <w:uiPriority w:val="99"/>
    <w:rPr>
      <w:rFonts w:ascii="Consolas" w:hAnsi="Consolas" w:eastAsia="Consolas" w:cs="Consolas"/>
      <w:color w:val="C7254E"/>
      <w:sz w:val="21"/>
      <w:szCs w:val="21"/>
      <w:shd w:val="clear" w:color="auto" w:fill="F9F2F4"/>
    </w:rPr>
  </w:style>
  <w:style w:type="character" w:styleId="58">
    <w:name w:val="annotation reference"/>
    <w:qFormat/>
    <w:uiPriority w:val="0"/>
    <w:rPr>
      <w:sz w:val="21"/>
      <w:szCs w:val="21"/>
    </w:rPr>
  </w:style>
  <w:style w:type="character" w:styleId="59">
    <w:name w:val="HTML Cite"/>
    <w:unhideWhenUsed/>
    <w:qFormat/>
    <w:uiPriority w:val="99"/>
    <w:rPr>
      <w:color w:val="008000"/>
    </w:rPr>
  </w:style>
  <w:style w:type="character" w:styleId="60">
    <w:name w:val="HTML Keyboard"/>
    <w:unhideWhenUsed/>
    <w:qFormat/>
    <w:uiPriority w:val="99"/>
    <w:rPr>
      <w:rFonts w:hint="default" w:ascii="Consolas" w:hAnsi="Consolas" w:eastAsia="Consolas" w:cs="Consolas"/>
      <w:color w:val="FFFFFF"/>
      <w:sz w:val="21"/>
      <w:szCs w:val="21"/>
      <w:shd w:val="clear" w:color="auto" w:fill="333333"/>
    </w:rPr>
  </w:style>
  <w:style w:type="character" w:styleId="61">
    <w:name w:val="HTML Sample"/>
    <w:unhideWhenUsed/>
    <w:qFormat/>
    <w:uiPriority w:val="99"/>
    <w:rPr>
      <w:rFonts w:hint="default" w:ascii="Consolas" w:hAnsi="Consolas" w:eastAsia="Consolas" w:cs="Consolas"/>
      <w:sz w:val="21"/>
      <w:szCs w:val="21"/>
    </w:rPr>
  </w:style>
  <w:style w:type="paragraph" w:customStyle="1" w:styleId="62">
    <w:name w:val="Default"/>
    <w:qFormat/>
    <w:uiPriority w:val="0"/>
    <w:pPr>
      <w:widowControl w:val="0"/>
      <w:autoSpaceDE w:val="0"/>
      <w:autoSpaceDN w:val="0"/>
      <w:adjustRightInd w:val="0"/>
    </w:pPr>
    <w:rPr>
      <w:rFonts w:ascii="AGYXIQ+Frutiger-Cn" w:hAnsi="Times New Roman" w:eastAsia="AGYXIQ+Frutiger-Cn" w:cs="AGYXIQ+Frutiger-Cn"/>
      <w:color w:val="000000"/>
      <w:sz w:val="24"/>
      <w:szCs w:val="24"/>
      <w:lang w:val="en-US" w:eastAsia="zh-CN" w:bidi="ar-SA"/>
    </w:rPr>
  </w:style>
  <w:style w:type="paragraph" w:customStyle="1" w:styleId="63">
    <w:name w:val="正文缩进1"/>
    <w:basedOn w:val="1"/>
    <w:qFormat/>
    <w:uiPriority w:val="0"/>
    <w:pPr>
      <w:ind w:firstLine="420" w:firstLineChars="200"/>
    </w:pPr>
  </w:style>
  <w:style w:type="paragraph" w:customStyle="1" w:styleId="64">
    <w:name w:val="列出段落1"/>
    <w:basedOn w:val="1"/>
    <w:qFormat/>
    <w:uiPriority w:val="0"/>
    <w:pPr>
      <w:ind w:firstLine="420" w:firstLineChars="200"/>
    </w:pPr>
  </w:style>
  <w:style w:type="paragraph" w:customStyle="1" w:styleId="65">
    <w:name w:val="正文1"/>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66">
    <w:name w:val="正文2"/>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character" w:customStyle="1" w:styleId="67">
    <w:name w:val="标题 1 Char"/>
    <w:link w:val="2"/>
    <w:qFormat/>
    <w:uiPriority w:val="0"/>
    <w:rPr>
      <w:rFonts w:ascii="仿宋_GB2312" w:hAnsi="宋体" w:eastAsia="仿宋_GB2312"/>
      <w:b/>
      <w:kern w:val="2"/>
      <w:sz w:val="32"/>
    </w:rPr>
  </w:style>
  <w:style w:type="paragraph" w:customStyle="1" w:styleId="68">
    <w:name w:val="正文21"/>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69">
    <w:name w:val="样式 WG标题3 + 行距: 固定值 18 磅"/>
    <w:basedOn w:val="1"/>
    <w:qFormat/>
    <w:uiPriority w:val="0"/>
    <w:pPr>
      <w:autoSpaceDE w:val="0"/>
      <w:autoSpaceDN w:val="0"/>
      <w:adjustRightInd w:val="0"/>
      <w:spacing w:line="360" w:lineRule="exact"/>
      <w:ind w:firstLine="200" w:firstLineChars="200"/>
      <w:textAlignment w:val="baseline"/>
      <w:outlineLvl w:val="2"/>
    </w:pPr>
    <w:rPr>
      <w:rFonts w:cs="宋体"/>
      <w:b/>
      <w:bCs/>
      <w:color w:val="000000"/>
      <w:kern w:val="20"/>
    </w:rPr>
  </w:style>
  <w:style w:type="paragraph" w:customStyle="1" w:styleId="70">
    <w:name w:val="p0"/>
    <w:basedOn w:val="1"/>
    <w:qFormat/>
    <w:uiPriority w:val="0"/>
    <w:pPr>
      <w:widowControl/>
      <w:snapToGrid w:val="0"/>
      <w:spacing w:line="312" w:lineRule="atLeast"/>
      <w:textAlignment w:val="baseline"/>
    </w:pPr>
    <w:rPr>
      <w:szCs w:val="21"/>
    </w:rPr>
  </w:style>
  <w:style w:type="paragraph" w:customStyle="1" w:styleId="71">
    <w:name w:val="_Style 37"/>
    <w:basedOn w:val="1"/>
    <w:qFormat/>
    <w:uiPriority w:val="0"/>
    <w:pPr>
      <w:widowControl/>
      <w:spacing w:after="160" w:line="240" w:lineRule="exact"/>
      <w:jc w:val="center"/>
    </w:pPr>
    <w:rPr>
      <w:rFonts w:hAnsi="宋体"/>
      <w:b/>
      <w:sz w:val="28"/>
      <w:szCs w:val="28"/>
      <w:lang w:eastAsia="en-US"/>
    </w:rPr>
  </w:style>
  <w:style w:type="paragraph" w:customStyle="1" w:styleId="72">
    <w:name w:val="Char11"/>
    <w:basedOn w:val="1"/>
    <w:qFormat/>
    <w:uiPriority w:val="0"/>
    <w:rPr>
      <w:rFonts w:hAnsi="宋体"/>
      <w:szCs w:val="24"/>
    </w:rPr>
  </w:style>
  <w:style w:type="paragraph" w:customStyle="1" w:styleId="73">
    <w:name w:val="正文序号 3"/>
    <w:basedOn w:val="1"/>
    <w:qFormat/>
    <w:uiPriority w:val="0"/>
    <w:pPr>
      <w:numPr>
        <w:ilvl w:val="2"/>
        <w:numId w:val="2"/>
      </w:numPr>
      <w:spacing w:before="60"/>
    </w:pPr>
    <w:rPr>
      <w:szCs w:val="24"/>
    </w:rPr>
  </w:style>
  <w:style w:type="paragraph" w:customStyle="1" w:styleId="74">
    <w:name w:val="表内文字"/>
    <w:basedOn w:val="1"/>
    <w:qFormat/>
    <w:uiPriority w:val="0"/>
    <w:pPr>
      <w:jc w:val="left"/>
    </w:pPr>
    <w:rPr>
      <w:szCs w:val="24"/>
    </w:rPr>
  </w:style>
  <w:style w:type="paragraph" w:customStyle="1" w:styleId="75">
    <w:name w:val="表格文字中"/>
    <w:basedOn w:val="1"/>
    <w:qFormat/>
    <w:uiPriority w:val="0"/>
    <w:pPr>
      <w:adjustRightInd w:val="0"/>
      <w:snapToGrid w:val="0"/>
      <w:ind w:left="22" w:leftChars="8"/>
      <w:jc w:val="center"/>
    </w:pPr>
    <w:rPr>
      <w:szCs w:val="24"/>
    </w:rPr>
  </w:style>
  <w:style w:type="paragraph" w:customStyle="1" w:styleId="76">
    <w:name w:val="Char1"/>
    <w:basedOn w:val="1"/>
    <w:qFormat/>
    <w:uiPriority w:val="0"/>
    <w:pPr>
      <w:tabs>
        <w:tab w:val="left" w:pos="360"/>
      </w:tabs>
      <w:ind w:left="360" w:hanging="360" w:hangingChars="200"/>
    </w:pPr>
    <w:rPr>
      <w:szCs w:val="24"/>
    </w:rPr>
  </w:style>
  <w:style w:type="paragraph" w:customStyle="1" w:styleId="77">
    <w:name w:val="样式3"/>
    <w:basedOn w:val="21"/>
    <w:qFormat/>
    <w:uiPriority w:val="0"/>
    <w:pPr>
      <w:spacing w:line="0" w:lineRule="atLeast"/>
      <w:outlineLvl w:val="0"/>
    </w:pPr>
    <w:rPr>
      <w:sz w:val="28"/>
    </w:rPr>
  </w:style>
  <w:style w:type="paragraph" w:customStyle="1" w:styleId="78">
    <w:name w:val="日期1"/>
    <w:basedOn w:val="1"/>
    <w:next w:val="1"/>
    <w:qFormat/>
    <w:uiPriority w:val="0"/>
    <w:rPr>
      <w:rFonts w:ascii="黑体" w:eastAsia="黑体"/>
      <w:sz w:val="28"/>
    </w:rPr>
  </w:style>
  <w:style w:type="paragraph" w:customStyle="1" w:styleId="79">
    <w:name w:val="缺省文本"/>
    <w:basedOn w:val="1"/>
    <w:qFormat/>
    <w:uiPriority w:val="0"/>
    <w:pPr>
      <w:autoSpaceDE w:val="0"/>
      <w:autoSpaceDN w:val="0"/>
      <w:adjustRightInd w:val="0"/>
      <w:jc w:val="left"/>
    </w:pPr>
  </w:style>
  <w:style w:type="paragraph" w:customStyle="1" w:styleId="80">
    <w:name w:val="ec_msonormal"/>
    <w:basedOn w:val="1"/>
    <w:qFormat/>
    <w:uiPriority w:val="0"/>
    <w:pPr>
      <w:widowControl/>
      <w:spacing w:before="100" w:beforeAutospacing="1" w:after="100" w:afterAutospacing="1"/>
      <w:jc w:val="left"/>
    </w:pPr>
    <w:rPr>
      <w:rFonts w:hAnsi="宋体" w:cs="宋体"/>
      <w:szCs w:val="24"/>
    </w:rPr>
  </w:style>
  <w:style w:type="paragraph" w:customStyle="1" w:styleId="81">
    <w:name w:val="无间隔1"/>
    <w:qFormat/>
    <w:uiPriority w:val="0"/>
    <w:pPr>
      <w:widowControl w:val="0"/>
      <w:jc w:val="both"/>
    </w:pPr>
    <w:rPr>
      <w:rFonts w:ascii="Calibri" w:hAnsi="Calibri" w:eastAsia="宋体" w:cs="Times New Roman"/>
      <w:kern w:val="2"/>
      <w:sz w:val="21"/>
      <w:szCs w:val="22"/>
      <w:lang w:val="en-US" w:eastAsia="zh-CN" w:bidi="ar-SA"/>
    </w:rPr>
  </w:style>
  <w:style w:type="paragraph" w:customStyle="1" w:styleId="82">
    <w:name w:val="正文序号 2"/>
    <w:basedOn w:val="1"/>
    <w:qFormat/>
    <w:uiPriority w:val="0"/>
    <w:pPr>
      <w:numPr>
        <w:ilvl w:val="1"/>
        <w:numId w:val="2"/>
      </w:numPr>
      <w:spacing w:before="60"/>
    </w:pPr>
    <w:rPr>
      <w:szCs w:val="24"/>
    </w:rPr>
  </w:style>
  <w:style w:type="paragraph" w:customStyle="1" w:styleId="83">
    <w:name w:val="case31"/>
    <w:basedOn w:val="1"/>
    <w:qFormat/>
    <w:uiPriority w:val="0"/>
    <w:pPr>
      <w:widowControl/>
      <w:spacing w:before="100" w:beforeAutospacing="1" w:after="100" w:afterAutospacing="1"/>
      <w:jc w:val="left"/>
    </w:pPr>
    <w:rPr>
      <w:rFonts w:hAnsi="宋体"/>
      <w:color w:val="000000"/>
      <w:szCs w:val="24"/>
    </w:rPr>
  </w:style>
  <w:style w:type="paragraph" w:customStyle="1" w:styleId="84">
    <w:name w:val="Char121"/>
    <w:basedOn w:val="1"/>
    <w:qFormat/>
    <w:uiPriority w:val="0"/>
    <w:pPr>
      <w:tabs>
        <w:tab w:val="left" w:pos="360"/>
      </w:tabs>
      <w:ind w:left="360" w:hanging="360" w:hangingChars="200"/>
    </w:pPr>
    <w:rPr>
      <w:szCs w:val="24"/>
    </w:rPr>
  </w:style>
  <w:style w:type="paragraph" w:customStyle="1" w:styleId="85">
    <w:name w:val="普通(网站)1"/>
    <w:basedOn w:val="1"/>
    <w:qFormat/>
    <w:uiPriority w:val="0"/>
    <w:pPr>
      <w:widowControl/>
      <w:spacing w:before="100" w:beforeAutospacing="1" w:after="100" w:afterAutospacing="1"/>
      <w:jc w:val="left"/>
    </w:pPr>
    <w:rPr>
      <w:rFonts w:hAnsi="宋体" w:cs="宋体"/>
      <w:szCs w:val="24"/>
    </w:rPr>
  </w:style>
  <w:style w:type="paragraph" w:customStyle="1" w:styleId="86">
    <w:name w:val="插图编号"/>
    <w:basedOn w:val="1"/>
    <w:next w:val="12"/>
    <w:qFormat/>
    <w:uiPriority w:val="0"/>
    <w:pPr>
      <w:tabs>
        <w:tab w:val="left" w:pos="1440"/>
      </w:tabs>
      <w:spacing w:line="360" w:lineRule="auto"/>
      <w:ind w:left="1021" w:hanging="1021"/>
    </w:pPr>
    <w:rPr>
      <w:spacing w:val="20"/>
      <w:szCs w:val="24"/>
    </w:rPr>
  </w:style>
  <w:style w:type="paragraph" w:customStyle="1" w:styleId="87">
    <w:name w:val="List Paragraph1"/>
    <w:basedOn w:val="1"/>
    <w:qFormat/>
    <w:uiPriority w:val="34"/>
    <w:pPr>
      <w:ind w:firstLine="420" w:firstLineChars="200"/>
    </w:pPr>
  </w:style>
  <w:style w:type="paragraph" w:customStyle="1" w:styleId="88">
    <w:name w:val="日期11"/>
    <w:basedOn w:val="1"/>
    <w:next w:val="1"/>
    <w:qFormat/>
    <w:uiPriority w:val="0"/>
    <w:rPr>
      <w:rFonts w:ascii="黑体" w:eastAsia="黑体"/>
      <w:sz w:val="28"/>
    </w:rPr>
  </w:style>
  <w:style w:type="paragraph" w:customStyle="1" w:styleId="89">
    <w:name w:val="Q/19LGT01—2001"/>
    <w:basedOn w:val="1"/>
    <w:qFormat/>
    <w:uiPriority w:val="0"/>
    <w:pPr>
      <w:tabs>
        <w:tab w:val="left" w:pos="555"/>
      </w:tabs>
      <w:spacing w:line="360" w:lineRule="auto"/>
      <w:ind w:firstLine="420" w:firstLineChars="200"/>
    </w:pPr>
    <w:rPr>
      <w:rFonts w:hAnsi="宋体"/>
      <w:bCs/>
    </w:rPr>
  </w:style>
  <w:style w:type="paragraph" w:customStyle="1" w:styleId="90">
    <w:name w:val="??¨???¨????ì?¨¨??¨?o??????ì?¨¨?"/>
    <w:basedOn w:val="1"/>
    <w:qFormat/>
    <w:uiPriority w:val="0"/>
    <w:pPr>
      <w:autoSpaceDE w:val="0"/>
      <w:autoSpaceDN w:val="0"/>
      <w:adjustRightInd w:val="0"/>
      <w:jc w:val="left"/>
    </w:pPr>
  </w:style>
  <w:style w:type="paragraph" w:customStyle="1" w:styleId="91">
    <w:name w:val="表格标题"/>
    <w:basedOn w:val="1"/>
    <w:qFormat/>
    <w:uiPriority w:val="0"/>
    <w:pPr>
      <w:adjustRightInd w:val="0"/>
      <w:snapToGrid w:val="0"/>
      <w:spacing w:beforeLines="50" w:afterLines="50"/>
      <w:ind w:left="22" w:leftChars="8"/>
      <w:jc w:val="center"/>
    </w:pPr>
    <w:rPr>
      <w:b/>
      <w:bCs/>
      <w:color w:val="000000"/>
      <w:sz w:val="32"/>
      <w:szCs w:val="32"/>
    </w:rPr>
  </w:style>
  <w:style w:type="paragraph" w:customStyle="1" w:styleId="92">
    <w:name w:val="Char3"/>
    <w:basedOn w:val="1"/>
    <w:qFormat/>
    <w:uiPriority w:val="0"/>
    <w:pPr>
      <w:tabs>
        <w:tab w:val="left" w:pos="360"/>
      </w:tabs>
    </w:pPr>
    <w:rPr>
      <w:szCs w:val="24"/>
    </w:rPr>
  </w:style>
  <w:style w:type="paragraph" w:customStyle="1" w:styleId="93">
    <w:name w:val="正文序号 1"/>
    <w:basedOn w:val="1"/>
    <w:qFormat/>
    <w:uiPriority w:val="0"/>
    <w:pPr>
      <w:numPr>
        <w:ilvl w:val="0"/>
        <w:numId w:val="2"/>
      </w:numPr>
      <w:spacing w:before="60"/>
    </w:pPr>
    <w:rPr>
      <w:szCs w:val="24"/>
    </w:rPr>
  </w:style>
  <w:style w:type="paragraph" w:customStyle="1" w:styleId="94">
    <w:name w:val="Char Char Char Char"/>
    <w:basedOn w:val="1"/>
    <w:qFormat/>
    <w:uiPriority w:val="0"/>
    <w:pPr>
      <w:widowControl/>
      <w:spacing w:after="160" w:line="240" w:lineRule="exact"/>
      <w:jc w:val="center"/>
    </w:pPr>
    <w:rPr>
      <w:rFonts w:hAnsi="宋体"/>
      <w:b/>
      <w:sz w:val="28"/>
      <w:szCs w:val="28"/>
      <w:lang w:eastAsia="en-US"/>
    </w:rPr>
  </w:style>
  <w:style w:type="paragraph" w:customStyle="1" w:styleId="95">
    <w:name w:val="Char Char1"/>
    <w:basedOn w:val="1"/>
    <w:qFormat/>
    <w:uiPriority w:val="0"/>
    <w:pPr>
      <w:widowControl/>
      <w:spacing w:after="160" w:line="240" w:lineRule="exact"/>
      <w:jc w:val="left"/>
    </w:pPr>
    <w:rPr>
      <w:rFonts w:ascii="Verdana" w:hAnsi="Verdana" w:eastAsia="楷体_GB2312"/>
      <w:b/>
      <w:i/>
      <w:iCs/>
      <w:color w:val="000000"/>
      <w:sz w:val="20"/>
      <w:lang w:eastAsia="en-US"/>
    </w:rPr>
  </w:style>
  <w:style w:type="paragraph" w:customStyle="1" w:styleId="96">
    <w:name w:val="小标题 2"/>
    <w:basedOn w:val="1"/>
    <w:qFormat/>
    <w:uiPriority w:val="0"/>
    <w:pPr>
      <w:autoSpaceDE w:val="0"/>
      <w:autoSpaceDN w:val="0"/>
      <w:adjustRightInd w:val="0"/>
    </w:pPr>
    <w:rPr>
      <w:rFonts w:ascii="黑体" w:eastAsia="黑体" w:cs="黑体"/>
      <w:szCs w:val="24"/>
    </w:rPr>
  </w:style>
  <w:style w:type="paragraph" w:styleId="97">
    <w:name w:val="List Paragraph"/>
    <w:basedOn w:val="1"/>
    <w:link w:val="167"/>
    <w:qFormat/>
    <w:uiPriority w:val="34"/>
    <w:pPr>
      <w:ind w:firstLine="420" w:firstLineChars="200"/>
    </w:pPr>
    <w:rPr>
      <w:rFonts w:ascii="Calibri" w:hAnsi="Calibri"/>
      <w:kern w:val="2"/>
      <w:sz w:val="21"/>
      <w:szCs w:val="22"/>
    </w:rPr>
  </w:style>
  <w:style w:type="paragraph" w:styleId="98">
    <w:name w:val="No Spacing"/>
    <w:qFormat/>
    <w:uiPriority w:val="1"/>
    <w:pPr>
      <w:widowControl w:val="0"/>
      <w:jc w:val="both"/>
    </w:pPr>
    <w:rPr>
      <w:rFonts w:ascii="Calibri" w:hAnsi="Calibri" w:eastAsia="宋体" w:cs="Times New Roman"/>
      <w:kern w:val="2"/>
      <w:sz w:val="21"/>
      <w:szCs w:val="22"/>
      <w:lang w:val="en-US" w:eastAsia="zh-CN" w:bidi="ar-SA"/>
    </w:rPr>
  </w:style>
  <w:style w:type="paragraph" w:customStyle="1" w:styleId="99">
    <w:name w:val="Char"/>
    <w:basedOn w:val="1"/>
    <w:qFormat/>
    <w:uiPriority w:val="0"/>
    <w:rPr>
      <w:rFonts w:hAnsi="宋体"/>
      <w:szCs w:val="24"/>
    </w:rPr>
  </w:style>
  <w:style w:type="paragraph" w:customStyle="1" w:styleId="100">
    <w:name w:val="1册标题2"/>
    <w:basedOn w:val="1"/>
    <w:next w:val="1"/>
    <w:qFormat/>
    <w:uiPriority w:val="0"/>
    <w:pPr>
      <w:adjustRightInd w:val="0"/>
      <w:spacing w:beforeLines="50" w:afterLines="50" w:line="300" w:lineRule="auto"/>
      <w:jc w:val="center"/>
      <w:textAlignment w:val="baseline"/>
      <w:outlineLvl w:val="1"/>
    </w:pPr>
    <w:rPr>
      <w:rFonts w:ascii="Arial" w:hAnsi="Arial" w:eastAsia="黑体"/>
      <w:bCs/>
      <w:sz w:val="32"/>
      <w:szCs w:val="24"/>
    </w:rPr>
  </w:style>
  <w:style w:type="paragraph" w:customStyle="1" w:styleId="101">
    <w:name w:val="Form Header 1"/>
    <w:basedOn w:val="1"/>
    <w:next w:val="1"/>
    <w:qFormat/>
    <w:uiPriority w:val="0"/>
    <w:pPr>
      <w:widowControl/>
      <w:spacing w:before="80" w:after="80"/>
      <w:jc w:val="left"/>
    </w:pPr>
    <w:rPr>
      <w:rFonts w:ascii="Arial" w:hAnsi="Arial"/>
      <w:b/>
      <w:lang w:val="de-DE" w:eastAsia="en-US"/>
    </w:rPr>
  </w:style>
  <w:style w:type="paragraph" w:customStyle="1" w:styleId="102">
    <w:name w:val="(a)正文"/>
    <w:basedOn w:val="1"/>
    <w:qFormat/>
    <w:uiPriority w:val="0"/>
    <w:pPr>
      <w:widowControl/>
      <w:tabs>
        <w:tab w:val="left" w:pos="1871"/>
        <w:tab w:val="left" w:pos="2081"/>
      </w:tabs>
      <w:spacing w:line="360" w:lineRule="exact"/>
      <w:ind w:left="1871" w:hanging="510"/>
    </w:pPr>
  </w:style>
  <w:style w:type="paragraph" w:customStyle="1" w:styleId="103">
    <w:name w:val="纯文本1"/>
    <w:basedOn w:val="1"/>
    <w:qFormat/>
    <w:uiPriority w:val="0"/>
    <w:pPr>
      <w:spacing w:line="324" w:lineRule="auto"/>
    </w:pPr>
    <w:rPr>
      <w:rFonts w:hAnsi="Courier New" w:cs="Courier New"/>
      <w:szCs w:val="21"/>
    </w:rPr>
  </w:style>
  <w:style w:type="paragraph" w:customStyle="1" w:styleId="104">
    <w:name w:val="列出段落11"/>
    <w:basedOn w:val="1"/>
    <w:qFormat/>
    <w:uiPriority w:val="0"/>
    <w:pPr>
      <w:ind w:firstLine="420" w:firstLineChars="200"/>
    </w:pPr>
  </w:style>
  <w:style w:type="paragraph" w:customStyle="1" w:styleId="105">
    <w:name w:val="_Style 95"/>
    <w:basedOn w:val="2"/>
    <w:next w:val="1"/>
    <w:qFormat/>
    <w:uiPriority w:val="39"/>
    <w:pPr>
      <w:keepLines/>
      <w:widowControl/>
      <w:spacing w:before="480" w:line="276" w:lineRule="auto"/>
      <w:jc w:val="left"/>
      <w:outlineLvl w:val="9"/>
    </w:pPr>
    <w:rPr>
      <w:rFonts w:ascii="Cambria" w:hAnsi="Cambria" w:eastAsia="宋体"/>
      <w:bCs/>
      <w:color w:val="365F91"/>
      <w:kern w:val="0"/>
      <w:sz w:val="28"/>
      <w:szCs w:val="28"/>
    </w:rPr>
  </w:style>
  <w:style w:type="paragraph" w:customStyle="1" w:styleId="106">
    <w:name w:val="表注1"/>
    <w:basedOn w:val="1"/>
    <w:qFormat/>
    <w:uiPriority w:val="0"/>
    <w:pPr>
      <w:adjustRightInd w:val="0"/>
      <w:snapToGrid w:val="0"/>
      <w:spacing w:beforeLines="50" w:line="300" w:lineRule="auto"/>
      <w:ind w:left="350" w:hanging="350" w:hangingChars="350"/>
    </w:pPr>
    <w:rPr>
      <w:rFonts w:eastAsia="仿宋_GB2312"/>
      <w:bCs/>
      <w:color w:val="000000"/>
      <w:szCs w:val="24"/>
    </w:rPr>
  </w:style>
  <w:style w:type="paragraph" w:customStyle="1" w:styleId="107">
    <w:name w:val="xl24"/>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top"/>
    </w:pPr>
    <w:rPr>
      <w:rFonts w:hAnsi="宋体"/>
      <w:b/>
      <w:bCs/>
      <w:szCs w:val="24"/>
    </w:rPr>
  </w:style>
  <w:style w:type="paragraph" w:customStyle="1" w:styleId="108">
    <w:name w:val="排列"/>
    <w:basedOn w:val="1"/>
    <w:qFormat/>
    <w:uiPriority w:val="0"/>
    <w:pPr>
      <w:adjustRightInd w:val="0"/>
      <w:spacing w:line="360" w:lineRule="auto"/>
      <w:ind w:hanging="627"/>
      <w:jc w:val="left"/>
    </w:pPr>
    <w:rPr>
      <w:b/>
    </w:rPr>
  </w:style>
  <w:style w:type="paragraph" w:customStyle="1" w:styleId="109">
    <w:name w:val="Char1 Char Char Char"/>
    <w:basedOn w:val="1"/>
    <w:qFormat/>
    <w:uiPriority w:val="0"/>
  </w:style>
  <w:style w:type="paragraph" w:customStyle="1" w:styleId="110">
    <w:name w:val="Char12"/>
    <w:basedOn w:val="1"/>
    <w:qFormat/>
    <w:uiPriority w:val="0"/>
    <w:pPr>
      <w:tabs>
        <w:tab w:val="left" w:pos="360"/>
      </w:tabs>
    </w:pPr>
    <w:rPr>
      <w:szCs w:val="24"/>
    </w:rPr>
  </w:style>
  <w:style w:type="paragraph" w:customStyle="1" w:styleId="111">
    <w:name w:val="标准"/>
    <w:basedOn w:val="1"/>
    <w:qFormat/>
    <w:uiPriority w:val="0"/>
    <w:pPr>
      <w:widowControl/>
      <w:autoSpaceDE w:val="0"/>
      <w:autoSpaceDN w:val="0"/>
      <w:adjustRightInd w:val="0"/>
      <w:spacing w:line="318" w:lineRule="atLeast"/>
    </w:pPr>
    <w:rPr>
      <w:rFonts w:ascii="楷体_GB2312" w:hAnsi="宋体" w:eastAsia="楷体_GB2312" w:cs="宋体"/>
    </w:rPr>
  </w:style>
  <w:style w:type="paragraph" w:customStyle="1" w:styleId="112">
    <w:name w:val="二级条标题"/>
    <w:basedOn w:val="1"/>
    <w:next w:val="1"/>
    <w:qFormat/>
    <w:uiPriority w:val="0"/>
    <w:pPr>
      <w:widowControl/>
      <w:numPr>
        <w:ilvl w:val="3"/>
        <w:numId w:val="3"/>
      </w:numPr>
      <w:jc w:val="left"/>
      <w:outlineLvl w:val="3"/>
    </w:pPr>
    <w:rPr>
      <w:rFonts w:eastAsia="黑体"/>
    </w:rPr>
  </w:style>
  <w:style w:type="paragraph" w:customStyle="1" w:styleId="113">
    <w:name w:val="正文段"/>
    <w:basedOn w:val="1"/>
    <w:qFormat/>
    <w:uiPriority w:val="0"/>
    <w:pPr>
      <w:adjustRightInd w:val="0"/>
      <w:snapToGrid w:val="0"/>
      <w:spacing w:line="360" w:lineRule="auto"/>
    </w:pPr>
    <w:rPr>
      <w:rFonts w:eastAsia="仿宋_GB2312"/>
      <w:spacing w:val="-8"/>
    </w:rPr>
  </w:style>
  <w:style w:type="paragraph" w:customStyle="1" w:styleId="114">
    <w:name w:val="Char2"/>
    <w:basedOn w:val="1"/>
    <w:qFormat/>
    <w:uiPriority w:val="0"/>
    <w:pPr>
      <w:numPr>
        <w:ilvl w:val="0"/>
        <w:numId w:val="4"/>
      </w:numPr>
      <w:tabs>
        <w:tab w:val="left" w:pos="1200"/>
        <w:tab w:val="clear" w:pos="720"/>
      </w:tabs>
      <w:ind w:left="1200" w:hanging="360"/>
    </w:pPr>
    <w:rPr>
      <w:szCs w:val="24"/>
    </w:rPr>
  </w:style>
  <w:style w:type="paragraph" w:customStyle="1" w:styleId="115">
    <w:name w:val="_Style 3"/>
    <w:basedOn w:val="1"/>
    <w:qFormat/>
    <w:uiPriority w:val="34"/>
    <w:pPr>
      <w:ind w:firstLine="420" w:firstLineChars="200"/>
    </w:pPr>
    <w:rPr>
      <w:rFonts w:ascii="Calibri" w:hAnsi="Calibri"/>
      <w:szCs w:val="22"/>
    </w:rPr>
  </w:style>
  <w:style w:type="paragraph" w:customStyle="1" w:styleId="116">
    <w:name w:val="Char2 Char Char Char"/>
    <w:basedOn w:val="1"/>
    <w:qFormat/>
    <w:uiPriority w:val="0"/>
    <w:rPr>
      <w:rFonts w:ascii="Tahoma" w:hAnsi="Tahoma"/>
    </w:rPr>
  </w:style>
  <w:style w:type="paragraph" w:customStyle="1" w:styleId="117">
    <w:name w:val="?§?§?¨¤?§o????¨¤?"/>
    <w:basedOn w:val="1"/>
    <w:qFormat/>
    <w:uiPriority w:val="0"/>
    <w:pPr>
      <w:autoSpaceDE w:val="0"/>
      <w:autoSpaceDN w:val="0"/>
      <w:adjustRightInd w:val="0"/>
      <w:jc w:val="left"/>
    </w:pPr>
  </w:style>
  <w:style w:type="paragraph" w:customStyle="1" w:styleId="118">
    <w:name w:val="文字列表"/>
    <w:basedOn w:val="1"/>
    <w:qFormat/>
    <w:uiPriority w:val="0"/>
    <w:pPr>
      <w:tabs>
        <w:tab w:val="left" w:pos="420"/>
      </w:tabs>
      <w:spacing w:line="360" w:lineRule="auto"/>
      <w:ind w:left="358" w:leftChars="128" w:firstLine="2"/>
    </w:pPr>
    <w:rPr>
      <w:spacing w:val="20"/>
      <w:szCs w:val="24"/>
    </w:rPr>
  </w:style>
  <w:style w:type="paragraph" w:customStyle="1" w:styleId="119">
    <w:name w:val="正文序号 4"/>
    <w:basedOn w:val="1"/>
    <w:qFormat/>
    <w:uiPriority w:val="0"/>
    <w:pPr>
      <w:numPr>
        <w:ilvl w:val="3"/>
        <w:numId w:val="2"/>
      </w:numPr>
      <w:spacing w:before="60"/>
    </w:pPr>
    <w:rPr>
      <w:szCs w:val="24"/>
    </w:rPr>
  </w:style>
  <w:style w:type="paragraph" w:customStyle="1" w:styleId="120">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customStyle="1" w:styleId="121">
    <w:name w:val="表格文字"/>
    <w:basedOn w:val="1"/>
    <w:qFormat/>
    <w:uiPriority w:val="0"/>
    <w:pPr>
      <w:spacing w:before="120" w:after="120"/>
    </w:pPr>
    <w:rPr>
      <w:rFonts w:ascii="新宋体" w:hAnsi="宋体" w:eastAsia="新宋体"/>
      <w:bCs/>
      <w:color w:val="000000"/>
      <w:sz w:val="18"/>
      <w:szCs w:val="18"/>
    </w:rPr>
  </w:style>
  <w:style w:type="paragraph" w:customStyle="1" w:styleId="122">
    <w:name w:val="招标书 正文"/>
    <w:basedOn w:val="1"/>
    <w:link w:val="175"/>
    <w:qFormat/>
    <w:uiPriority w:val="0"/>
    <w:pPr>
      <w:widowControl/>
      <w:snapToGrid w:val="0"/>
      <w:spacing w:line="560" w:lineRule="exact"/>
      <w:ind w:firstLine="560" w:firstLineChars="200"/>
      <w:jc w:val="left"/>
    </w:pPr>
    <w:rPr>
      <w:rFonts w:hAnsi="宋体"/>
      <w:color w:val="000000"/>
      <w:szCs w:val="28"/>
    </w:rPr>
  </w:style>
  <w:style w:type="paragraph" w:customStyle="1" w:styleId="123">
    <w:name w:val="普通(网站)2"/>
    <w:basedOn w:val="1"/>
    <w:qFormat/>
    <w:uiPriority w:val="0"/>
    <w:pPr>
      <w:widowControl/>
      <w:spacing w:before="100" w:beforeAutospacing="1" w:after="100" w:afterAutospacing="1"/>
      <w:jc w:val="left"/>
    </w:pPr>
    <w:rPr>
      <w:rFonts w:hAnsi="宋体" w:cs="宋体"/>
      <w:szCs w:val="24"/>
    </w:rPr>
  </w:style>
  <w:style w:type="paragraph" w:customStyle="1" w:styleId="124">
    <w:name w:val="样式 正文缩进 + 首行缩进:  2 字符 段前: 0.5 行 段后: 0.5 行"/>
    <w:basedOn w:val="12"/>
    <w:link w:val="193"/>
    <w:qFormat/>
    <w:uiPriority w:val="0"/>
    <w:pPr>
      <w:spacing w:beforeLines="50" w:afterLines="50" w:line="360" w:lineRule="auto"/>
      <w:ind w:firstLine="480"/>
    </w:pPr>
    <w:rPr>
      <w:sz w:val="24"/>
      <w:szCs w:val="20"/>
    </w:rPr>
  </w:style>
  <w:style w:type="paragraph" w:customStyle="1" w:styleId="125">
    <w:name w:val="xl51"/>
    <w:basedOn w:val="1"/>
    <w:qFormat/>
    <w:uiPriority w:val="0"/>
    <w:pPr>
      <w:widowControl/>
      <w:spacing w:before="100" w:beforeAutospacing="1" w:after="100" w:afterAutospacing="1"/>
      <w:jc w:val="center"/>
    </w:pPr>
    <w:rPr>
      <w:rFonts w:ascii="Arial Unicode MS" w:hAnsi="Arial Unicode MS" w:eastAsia="Arial Unicode MS"/>
      <w:b/>
      <w:sz w:val="32"/>
    </w:rPr>
  </w:style>
  <w:style w:type="character" w:customStyle="1" w:styleId="126">
    <w:name w:val="selected"/>
    <w:qFormat/>
    <w:uiPriority w:val="0"/>
    <w:rPr>
      <w:shd w:val="clear" w:color="auto" w:fill="B00006"/>
    </w:rPr>
  </w:style>
  <w:style w:type="character" w:customStyle="1" w:styleId="127">
    <w:name w:val="emtidy-6"/>
    <w:basedOn w:val="47"/>
    <w:qFormat/>
    <w:uiPriority w:val="0"/>
  </w:style>
  <w:style w:type="character" w:customStyle="1" w:styleId="128">
    <w:name w:val="Char Char7"/>
    <w:qFormat/>
    <w:uiPriority w:val="0"/>
    <w:rPr>
      <w:rFonts w:ascii="宋体" w:hAnsi="Courier New" w:eastAsia="宋体"/>
      <w:kern w:val="2"/>
      <w:sz w:val="21"/>
      <w:lang w:val="en-US" w:eastAsia="zh-CN" w:bidi="ar-SA"/>
    </w:rPr>
  </w:style>
  <w:style w:type="character" w:customStyle="1" w:styleId="129">
    <w:name w:val="font41"/>
    <w:qFormat/>
    <w:uiPriority w:val="0"/>
    <w:rPr>
      <w:rFonts w:hint="eastAsia" w:ascii="宋体" w:hAnsi="宋体" w:eastAsia="宋体" w:cs="宋体"/>
      <w:color w:val="FF0000"/>
      <w:sz w:val="18"/>
      <w:szCs w:val="18"/>
      <w:u w:val="none"/>
    </w:rPr>
  </w:style>
  <w:style w:type="character" w:customStyle="1" w:styleId="130">
    <w:name w:val="emtidy-2"/>
    <w:basedOn w:val="47"/>
    <w:qFormat/>
    <w:uiPriority w:val="0"/>
  </w:style>
  <w:style w:type="character" w:customStyle="1" w:styleId="131">
    <w:name w:val="c-icon"/>
    <w:basedOn w:val="47"/>
    <w:qFormat/>
    <w:uiPriority w:val="0"/>
  </w:style>
  <w:style w:type="character" w:customStyle="1" w:styleId="132">
    <w:name w:val="正文文本缩进 2 Char"/>
    <w:link w:val="27"/>
    <w:qFormat/>
    <w:uiPriority w:val="99"/>
    <w:rPr>
      <w:kern w:val="2"/>
      <w:sz w:val="24"/>
    </w:rPr>
  </w:style>
  <w:style w:type="character" w:customStyle="1" w:styleId="133">
    <w:name w:val="indent"/>
    <w:basedOn w:val="47"/>
    <w:qFormat/>
    <w:uiPriority w:val="0"/>
  </w:style>
  <w:style w:type="character" w:customStyle="1" w:styleId="134">
    <w:name w:val="hover3"/>
    <w:qFormat/>
    <w:uiPriority w:val="0"/>
    <w:rPr>
      <w:shd w:val="clear" w:color="auto" w:fill="EEEEEE"/>
    </w:rPr>
  </w:style>
  <w:style w:type="character" w:customStyle="1" w:styleId="135">
    <w:name w:val="glyphicon4"/>
    <w:basedOn w:val="47"/>
    <w:qFormat/>
    <w:uiPriority w:val="0"/>
  </w:style>
  <w:style w:type="character" w:customStyle="1" w:styleId="136">
    <w:name w:val="font01"/>
    <w:basedOn w:val="47"/>
    <w:qFormat/>
    <w:uiPriority w:val="0"/>
    <w:rPr>
      <w:rFonts w:ascii="宋体" w:hAnsi="宋体" w:eastAsia="宋体" w:cs="宋体"/>
      <w:color w:val="C00000"/>
      <w:sz w:val="20"/>
      <w:szCs w:val="20"/>
      <w:u w:val="none"/>
    </w:rPr>
  </w:style>
  <w:style w:type="character" w:customStyle="1" w:styleId="137">
    <w:name w:val="正文文本缩进 3 Char"/>
    <w:link w:val="36"/>
    <w:qFormat/>
    <w:uiPriority w:val="0"/>
    <w:rPr>
      <w:rFonts w:ascii="宋体" w:hAnsi="宋体"/>
      <w:spacing w:val="4"/>
      <w:kern w:val="2"/>
      <w:sz w:val="21"/>
    </w:rPr>
  </w:style>
  <w:style w:type="character" w:customStyle="1" w:styleId="138">
    <w:name w:val="批注主题 Char"/>
    <w:link w:val="43"/>
    <w:qFormat/>
    <w:uiPriority w:val="0"/>
    <w:rPr>
      <w:rFonts w:eastAsia="宋体"/>
      <w:b/>
      <w:bCs/>
      <w:kern w:val="2"/>
      <w:sz w:val="21"/>
      <w:szCs w:val="24"/>
      <w:lang w:val="en-US" w:eastAsia="zh-CN" w:bidi="ar-SA"/>
    </w:rPr>
  </w:style>
  <w:style w:type="character" w:customStyle="1" w:styleId="139">
    <w:name w:val="正文文本 3 Char"/>
    <w:link w:val="16"/>
    <w:qFormat/>
    <w:uiPriority w:val="0"/>
    <w:rPr>
      <w:b/>
      <w:spacing w:val="-20"/>
      <w:w w:val="110"/>
      <w:kern w:val="2"/>
      <w:sz w:val="52"/>
    </w:rPr>
  </w:style>
  <w:style w:type="character" w:customStyle="1" w:styleId="140">
    <w:name w:val="font111"/>
    <w:qFormat/>
    <w:uiPriority w:val="0"/>
    <w:rPr>
      <w:rFonts w:hint="eastAsia" w:ascii="宋体" w:hAnsi="宋体" w:eastAsia="宋体" w:cs="宋体"/>
      <w:color w:val="00B0F0"/>
      <w:sz w:val="20"/>
      <w:szCs w:val="20"/>
      <w:u w:val="none"/>
    </w:rPr>
  </w:style>
  <w:style w:type="character" w:customStyle="1" w:styleId="141">
    <w:name w:val="font81"/>
    <w:qFormat/>
    <w:uiPriority w:val="0"/>
    <w:rPr>
      <w:rFonts w:ascii="宋体" w:hAnsi="宋体" w:eastAsia="宋体" w:cs="宋体"/>
      <w:color w:val="00B0F0"/>
      <w:sz w:val="20"/>
      <w:szCs w:val="20"/>
      <w:u w:val="none"/>
    </w:rPr>
  </w:style>
  <w:style w:type="character" w:customStyle="1" w:styleId="142">
    <w:name w:val="gpa"/>
    <w:qFormat/>
    <w:uiPriority w:val="0"/>
    <w:rPr>
      <w:rFonts w:ascii="Arial" w:hAnsi="Arial" w:cs="Arial"/>
      <w:sz w:val="15"/>
      <w:szCs w:val="15"/>
    </w:rPr>
  </w:style>
  <w:style w:type="character" w:customStyle="1" w:styleId="143">
    <w:name w:val="font101"/>
    <w:qFormat/>
    <w:uiPriority w:val="0"/>
    <w:rPr>
      <w:rFonts w:hint="eastAsia" w:ascii="宋体" w:hAnsi="宋体" w:eastAsia="宋体" w:cs="宋体"/>
      <w:color w:val="00B0F0"/>
      <w:sz w:val="20"/>
      <w:szCs w:val="20"/>
      <w:u w:val="none"/>
    </w:rPr>
  </w:style>
  <w:style w:type="character" w:customStyle="1" w:styleId="144">
    <w:name w:val="标题 5 Char"/>
    <w:link w:val="6"/>
    <w:qFormat/>
    <w:uiPriority w:val="0"/>
    <w:rPr>
      <w:rFonts w:ascii="Arial Unicode MS" w:hAnsi="Arial Unicode MS"/>
      <w:bCs/>
      <w:kern w:val="2"/>
      <w:sz w:val="24"/>
      <w:szCs w:val="24"/>
    </w:rPr>
  </w:style>
  <w:style w:type="character" w:customStyle="1" w:styleId="145">
    <w:name w:val="文档结构图 Char"/>
    <w:link w:val="14"/>
    <w:qFormat/>
    <w:uiPriority w:val="0"/>
    <w:rPr>
      <w:kern w:val="2"/>
      <w:sz w:val="21"/>
      <w:shd w:val="clear" w:color="auto" w:fill="000080"/>
    </w:rPr>
  </w:style>
  <w:style w:type="character" w:customStyle="1" w:styleId="146">
    <w:name w:val="font121"/>
    <w:basedOn w:val="47"/>
    <w:qFormat/>
    <w:uiPriority w:val="0"/>
    <w:rPr>
      <w:rFonts w:ascii="宋体" w:hAnsi="宋体" w:eastAsia="宋体" w:cs="宋体"/>
      <w:color w:val="C00000"/>
      <w:sz w:val="20"/>
      <w:szCs w:val="20"/>
      <w:u w:val="none"/>
    </w:rPr>
  </w:style>
  <w:style w:type="character" w:customStyle="1" w:styleId="147">
    <w:name w:val="emtidy-5"/>
    <w:basedOn w:val="47"/>
    <w:qFormat/>
    <w:uiPriority w:val="0"/>
  </w:style>
  <w:style w:type="character" w:customStyle="1" w:styleId="148">
    <w:name w:val="标题 7 Char"/>
    <w:link w:val="8"/>
    <w:qFormat/>
    <w:uiPriority w:val="0"/>
    <w:rPr>
      <w:rFonts w:ascii="Arial" w:hAnsi="Arial"/>
      <w:b/>
      <w:color w:val="000000"/>
      <w:kern w:val="2"/>
      <w:sz w:val="15"/>
    </w:rPr>
  </w:style>
  <w:style w:type="character" w:customStyle="1" w:styleId="149">
    <w:name w:val="style5 style5"/>
    <w:basedOn w:val="47"/>
    <w:qFormat/>
    <w:uiPriority w:val="0"/>
  </w:style>
  <w:style w:type="character" w:customStyle="1" w:styleId="150">
    <w:name w:val="c1"/>
    <w:qFormat/>
    <w:uiPriority w:val="0"/>
    <w:rPr>
      <w:sz w:val="28"/>
      <w:szCs w:val="28"/>
    </w:rPr>
  </w:style>
  <w:style w:type="character" w:customStyle="1" w:styleId="151">
    <w:name w:val="批注文字 Char"/>
    <w:link w:val="15"/>
    <w:qFormat/>
    <w:uiPriority w:val="0"/>
    <w:rPr>
      <w:rFonts w:eastAsia="宋体"/>
      <w:kern w:val="2"/>
      <w:sz w:val="21"/>
      <w:szCs w:val="24"/>
      <w:lang w:val="en-US" w:eastAsia="zh-CN" w:bidi="ar-SA"/>
    </w:rPr>
  </w:style>
  <w:style w:type="character" w:customStyle="1" w:styleId="152">
    <w:name w:val="para1"/>
    <w:qFormat/>
    <w:uiPriority w:val="0"/>
    <w:rPr>
      <w:rFonts w:hint="default" w:ascii="Arial" w:hAnsi="Arial" w:cs="Arial"/>
      <w:sz w:val="18"/>
      <w:szCs w:val="18"/>
    </w:rPr>
  </w:style>
  <w:style w:type="character" w:customStyle="1" w:styleId="153">
    <w:name w:val="font141"/>
    <w:qFormat/>
    <w:uiPriority w:val="0"/>
    <w:rPr>
      <w:rFonts w:ascii="宋体" w:hAnsi="宋体" w:eastAsia="宋体" w:cs="宋体"/>
      <w:color w:val="C00000"/>
      <w:sz w:val="20"/>
      <w:szCs w:val="20"/>
      <w:u w:val="none"/>
    </w:rPr>
  </w:style>
  <w:style w:type="character" w:customStyle="1" w:styleId="154">
    <w:name w:val="日期 Char"/>
    <w:link w:val="26"/>
    <w:qFormat/>
    <w:uiPriority w:val="0"/>
    <w:rPr>
      <w:kern w:val="2"/>
      <w:sz w:val="28"/>
    </w:rPr>
  </w:style>
  <w:style w:type="character" w:customStyle="1" w:styleId="155">
    <w:name w:val="标题 4 Char"/>
    <w:link w:val="5"/>
    <w:qFormat/>
    <w:uiPriority w:val="0"/>
    <w:rPr>
      <w:rFonts w:ascii="Arial" w:hAnsi="Arial"/>
      <w:bCs/>
      <w:kern w:val="2"/>
      <w:sz w:val="24"/>
      <w:szCs w:val="28"/>
    </w:rPr>
  </w:style>
  <w:style w:type="character" w:customStyle="1" w:styleId="156">
    <w:name w:val="introduction1"/>
    <w:qFormat/>
    <w:uiPriority w:val="0"/>
  </w:style>
  <w:style w:type="character" w:customStyle="1" w:styleId="157">
    <w:name w:val="base"/>
    <w:basedOn w:val="47"/>
    <w:qFormat/>
    <w:uiPriority w:val="0"/>
  </w:style>
  <w:style w:type="character" w:customStyle="1" w:styleId="158">
    <w:name w:val="font131"/>
    <w:qFormat/>
    <w:uiPriority w:val="0"/>
    <w:rPr>
      <w:rFonts w:hint="eastAsia" w:ascii="宋体" w:hAnsi="宋体" w:eastAsia="宋体" w:cs="宋体"/>
      <w:color w:val="FF0000"/>
      <w:sz w:val="20"/>
      <w:szCs w:val="20"/>
      <w:u w:val="none"/>
    </w:rPr>
  </w:style>
  <w:style w:type="character" w:customStyle="1" w:styleId="159">
    <w:name w:val="unnamed11"/>
    <w:basedOn w:val="47"/>
    <w:qFormat/>
    <w:uiPriority w:val="0"/>
  </w:style>
  <w:style w:type="character" w:customStyle="1" w:styleId="160">
    <w:name w:val="font51"/>
    <w:basedOn w:val="47"/>
    <w:qFormat/>
    <w:uiPriority w:val="0"/>
    <w:rPr>
      <w:rFonts w:hint="eastAsia" w:ascii="宋体" w:hAnsi="宋体" w:eastAsia="宋体" w:cs="宋体"/>
      <w:color w:val="000000"/>
      <w:sz w:val="20"/>
      <w:szCs w:val="20"/>
      <w:u w:val="none"/>
    </w:rPr>
  </w:style>
  <w:style w:type="character" w:customStyle="1" w:styleId="161">
    <w:name w:val="hour_am"/>
    <w:basedOn w:val="47"/>
    <w:qFormat/>
    <w:uiPriority w:val="0"/>
  </w:style>
  <w:style w:type="character" w:customStyle="1" w:styleId="162">
    <w:name w:val="标题 9 Char"/>
    <w:link w:val="10"/>
    <w:qFormat/>
    <w:uiPriority w:val="0"/>
    <w:rPr>
      <w:rFonts w:ascii="Arial" w:hAnsi="Arial" w:eastAsia="黑体"/>
      <w:kern w:val="2"/>
      <w:sz w:val="21"/>
      <w:szCs w:val="21"/>
    </w:rPr>
  </w:style>
  <w:style w:type="character" w:customStyle="1" w:styleId="163">
    <w:name w:val="正文文本 2 Char1"/>
    <w:semiHidden/>
    <w:qFormat/>
    <w:uiPriority w:val="99"/>
    <w:rPr>
      <w:kern w:val="2"/>
      <w:sz w:val="21"/>
    </w:rPr>
  </w:style>
  <w:style w:type="character" w:customStyle="1" w:styleId="164">
    <w:name w:val="页眉 Char"/>
    <w:link w:val="30"/>
    <w:qFormat/>
    <w:uiPriority w:val="0"/>
    <w:rPr>
      <w:rFonts w:eastAsia="宋体"/>
      <w:kern w:val="2"/>
      <w:sz w:val="18"/>
      <w:szCs w:val="18"/>
      <w:lang w:val="en-US" w:eastAsia="zh-CN" w:bidi="ar-SA"/>
    </w:rPr>
  </w:style>
  <w:style w:type="character" w:customStyle="1" w:styleId="165">
    <w:name w:val="emtidy-3"/>
    <w:basedOn w:val="47"/>
    <w:qFormat/>
    <w:uiPriority w:val="0"/>
  </w:style>
  <w:style w:type="character" w:customStyle="1" w:styleId="166">
    <w:name w:val="tmpztreemove_arrow"/>
    <w:qFormat/>
    <w:uiPriority w:val="0"/>
    <w:rPr>
      <w:shd w:val="clear" w:color="auto" w:fill="FFFFFF"/>
    </w:rPr>
  </w:style>
  <w:style w:type="character" w:customStyle="1" w:styleId="167">
    <w:name w:val="列出段落 Char"/>
    <w:link w:val="97"/>
    <w:qFormat/>
    <w:uiPriority w:val="34"/>
    <w:rPr>
      <w:rFonts w:ascii="Calibri" w:hAnsi="Calibri"/>
      <w:kern w:val="2"/>
      <w:sz w:val="21"/>
      <w:szCs w:val="22"/>
    </w:rPr>
  </w:style>
  <w:style w:type="character" w:customStyle="1" w:styleId="168">
    <w:name w:val="正文文本 2 Char"/>
    <w:link w:val="39"/>
    <w:qFormat/>
    <w:uiPriority w:val="0"/>
    <w:rPr>
      <w:rFonts w:ascii="楷体_GB2312" w:hAnsi="Copperplate Gothic Bold" w:eastAsia="楷体_GB2312"/>
      <w:kern w:val="2"/>
      <w:sz w:val="28"/>
    </w:rPr>
  </w:style>
  <w:style w:type="character" w:customStyle="1" w:styleId="169">
    <w:name w:val="hui3"/>
    <w:qFormat/>
    <w:uiPriority w:val="0"/>
    <w:rPr>
      <w:color w:val="333333"/>
    </w:rPr>
  </w:style>
  <w:style w:type="character" w:customStyle="1" w:styleId="170">
    <w:name w:val="emtidy-4"/>
    <w:basedOn w:val="47"/>
    <w:qFormat/>
    <w:uiPriority w:val="0"/>
  </w:style>
  <w:style w:type="character" w:customStyle="1" w:styleId="171">
    <w:name w:val="题注 Char"/>
    <w:link w:val="13"/>
    <w:qFormat/>
    <w:uiPriority w:val="0"/>
    <w:rPr>
      <w:rFonts w:ascii="Arial" w:hAnsi="Arial" w:eastAsia="黑体" w:cs="Arial"/>
      <w:kern w:val="2"/>
    </w:rPr>
  </w:style>
  <w:style w:type="character" w:customStyle="1" w:styleId="172">
    <w:name w:val="old"/>
    <w:qFormat/>
    <w:uiPriority w:val="0"/>
    <w:rPr>
      <w:color w:val="999999"/>
    </w:rPr>
  </w:style>
  <w:style w:type="character" w:customStyle="1" w:styleId="173">
    <w:name w:val="font21"/>
    <w:basedOn w:val="47"/>
    <w:qFormat/>
    <w:uiPriority w:val="0"/>
    <w:rPr>
      <w:rFonts w:ascii="宋体" w:hAnsi="宋体" w:eastAsia="宋体" w:cs="宋体"/>
      <w:color w:val="FF0000"/>
      <w:sz w:val="20"/>
      <w:szCs w:val="20"/>
      <w:u w:val="none"/>
    </w:rPr>
  </w:style>
  <w:style w:type="character" w:customStyle="1" w:styleId="174">
    <w:name w:val="标题 6 Char"/>
    <w:link w:val="7"/>
    <w:qFormat/>
    <w:uiPriority w:val="0"/>
    <w:rPr>
      <w:rFonts w:ascii="Arial Unicode MS" w:hAnsi="Arial Unicode MS"/>
      <w:bCs/>
      <w:kern w:val="2"/>
      <w:sz w:val="24"/>
      <w:szCs w:val="24"/>
    </w:rPr>
  </w:style>
  <w:style w:type="character" w:customStyle="1" w:styleId="175">
    <w:name w:val="招标书 正文 Char"/>
    <w:link w:val="122"/>
    <w:qFormat/>
    <w:uiPriority w:val="0"/>
    <w:rPr>
      <w:rFonts w:ascii="宋体" w:hAnsi="宋体"/>
      <w:color w:val="000000"/>
      <w:sz w:val="24"/>
      <w:szCs w:val="28"/>
    </w:rPr>
  </w:style>
  <w:style w:type="character" w:customStyle="1" w:styleId="176">
    <w:name w:val="标题 2 Char"/>
    <w:link w:val="3"/>
    <w:qFormat/>
    <w:uiPriority w:val="9"/>
    <w:rPr>
      <w:rFonts w:ascii="Arial" w:hAnsi="Arial"/>
      <w:b/>
      <w:bCs/>
      <w:sz w:val="28"/>
      <w:szCs w:val="32"/>
    </w:rPr>
  </w:style>
  <w:style w:type="character" w:customStyle="1" w:styleId="177">
    <w:name w:val="页脚 Char"/>
    <w:link w:val="29"/>
    <w:qFormat/>
    <w:uiPriority w:val="99"/>
    <w:rPr>
      <w:rFonts w:eastAsia="宋体"/>
      <w:kern w:val="2"/>
      <w:sz w:val="18"/>
      <w:szCs w:val="18"/>
      <w:lang w:val="en-US" w:eastAsia="zh-CN" w:bidi="ar-SA"/>
    </w:rPr>
  </w:style>
  <w:style w:type="character" w:customStyle="1" w:styleId="178">
    <w:name w:val="font11"/>
    <w:basedOn w:val="47"/>
    <w:qFormat/>
    <w:uiPriority w:val="0"/>
    <w:rPr>
      <w:rFonts w:hint="eastAsia" w:ascii="宋体" w:hAnsi="宋体" w:eastAsia="宋体" w:cs="宋体"/>
      <w:color w:val="000000"/>
      <w:sz w:val="20"/>
      <w:szCs w:val="20"/>
      <w:u w:val="none"/>
    </w:rPr>
  </w:style>
  <w:style w:type="character" w:customStyle="1" w:styleId="179">
    <w:name w:val="标题 Char"/>
    <w:link w:val="42"/>
    <w:qFormat/>
    <w:uiPriority w:val="0"/>
    <w:rPr>
      <w:rFonts w:ascii="Cambria" w:hAnsi="Cambria"/>
      <w:b/>
      <w:bCs/>
      <w:kern w:val="2"/>
      <w:sz w:val="32"/>
      <w:szCs w:val="32"/>
    </w:rPr>
  </w:style>
  <w:style w:type="character" w:customStyle="1" w:styleId="180">
    <w:name w:val="正文文本 字符"/>
    <w:qFormat/>
    <w:uiPriority w:val="0"/>
    <w:rPr>
      <w:kern w:val="2"/>
      <w:sz w:val="21"/>
    </w:rPr>
  </w:style>
  <w:style w:type="character" w:customStyle="1" w:styleId="181">
    <w:name w:val="button"/>
    <w:basedOn w:val="47"/>
    <w:qFormat/>
    <w:uiPriority w:val="0"/>
  </w:style>
  <w:style w:type="character" w:customStyle="1" w:styleId="182">
    <w:name w:val="标题 8 Char"/>
    <w:link w:val="9"/>
    <w:qFormat/>
    <w:uiPriority w:val="0"/>
    <w:rPr>
      <w:rFonts w:ascii="仿宋_GB2312" w:eastAsia="仿宋_GB2312"/>
      <w:b/>
      <w:kern w:val="2"/>
      <w:sz w:val="24"/>
    </w:rPr>
  </w:style>
  <w:style w:type="character" w:customStyle="1" w:styleId="183">
    <w:name w:val="c lh15"/>
    <w:basedOn w:val="47"/>
    <w:qFormat/>
    <w:uiPriority w:val="0"/>
  </w:style>
  <w:style w:type="character" w:customStyle="1" w:styleId="184">
    <w:name w:val="纯文本 Char"/>
    <w:link w:val="21"/>
    <w:qFormat/>
    <w:uiPriority w:val="0"/>
    <w:rPr>
      <w:rFonts w:ascii="宋体" w:hAnsi="Courier New" w:eastAsia="宋体"/>
      <w:kern w:val="2"/>
      <w:sz w:val="21"/>
      <w:lang w:val="en-US" w:eastAsia="zh-CN" w:bidi="ar-SA"/>
    </w:rPr>
  </w:style>
  <w:style w:type="character" w:customStyle="1" w:styleId="185">
    <w:name w:val="font71"/>
    <w:qFormat/>
    <w:uiPriority w:val="0"/>
    <w:rPr>
      <w:rFonts w:hint="eastAsia" w:ascii="宋体" w:hAnsi="宋体" w:eastAsia="宋体" w:cs="宋体"/>
      <w:color w:val="000000"/>
      <w:sz w:val="20"/>
      <w:szCs w:val="20"/>
      <w:u w:val="none"/>
    </w:rPr>
  </w:style>
  <w:style w:type="character" w:customStyle="1" w:styleId="186">
    <w:name w:val="hour_pm"/>
    <w:basedOn w:val="47"/>
    <w:qFormat/>
    <w:uiPriority w:val="0"/>
  </w:style>
  <w:style w:type="character" w:customStyle="1" w:styleId="187">
    <w:name w:val="正文缩进 Char"/>
    <w:link w:val="12"/>
    <w:qFormat/>
    <w:uiPriority w:val="0"/>
    <w:rPr>
      <w:kern w:val="2"/>
      <w:sz w:val="21"/>
      <w:szCs w:val="24"/>
    </w:rPr>
  </w:style>
  <w:style w:type="character" w:customStyle="1" w:styleId="188">
    <w:name w:val="批注框文本 Char"/>
    <w:link w:val="28"/>
    <w:qFormat/>
    <w:uiPriority w:val="99"/>
    <w:rPr>
      <w:kern w:val="2"/>
      <w:sz w:val="18"/>
      <w:szCs w:val="18"/>
    </w:rPr>
  </w:style>
  <w:style w:type="character" w:customStyle="1" w:styleId="189">
    <w:name w:val="font31"/>
    <w:basedOn w:val="47"/>
    <w:qFormat/>
    <w:uiPriority w:val="0"/>
    <w:rPr>
      <w:rFonts w:hint="eastAsia" w:ascii="宋体" w:hAnsi="宋体" w:eastAsia="宋体" w:cs="宋体"/>
      <w:color w:val="000000"/>
      <w:sz w:val="20"/>
      <w:szCs w:val="20"/>
      <w:u w:val="none"/>
    </w:rPr>
  </w:style>
  <w:style w:type="character" w:customStyle="1" w:styleId="190">
    <w:name w:val="font91"/>
    <w:basedOn w:val="47"/>
    <w:qFormat/>
    <w:uiPriority w:val="0"/>
    <w:rPr>
      <w:rFonts w:hint="eastAsia" w:ascii="宋体" w:hAnsi="宋体" w:eastAsia="宋体" w:cs="宋体"/>
      <w:color w:val="000000"/>
      <w:sz w:val="20"/>
      <w:szCs w:val="20"/>
      <w:u w:val="none"/>
    </w:rPr>
  </w:style>
  <w:style w:type="character" w:customStyle="1" w:styleId="191">
    <w:name w:val="副标题 Char1"/>
    <w:qFormat/>
    <w:uiPriority w:val="11"/>
    <w:rPr>
      <w:rFonts w:ascii="Cambria" w:hAnsi="Cambria" w:cs="Times New Roman"/>
      <w:b/>
      <w:bCs/>
      <w:kern w:val="28"/>
      <w:sz w:val="32"/>
      <w:szCs w:val="32"/>
    </w:rPr>
  </w:style>
  <w:style w:type="character" w:customStyle="1" w:styleId="192">
    <w:name w:val="displayarti"/>
    <w:qFormat/>
    <w:uiPriority w:val="0"/>
    <w:rPr>
      <w:color w:val="FFFFFF"/>
      <w:shd w:val="clear" w:color="auto" w:fill="A00000"/>
    </w:rPr>
  </w:style>
  <w:style w:type="character" w:customStyle="1" w:styleId="193">
    <w:name w:val="样式 正文缩进 + 首行缩进:  2 字符 段前: 0.5 行 段后: 0.5 行 Char"/>
    <w:link w:val="124"/>
    <w:qFormat/>
    <w:uiPriority w:val="0"/>
    <w:rPr>
      <w:rFonts w:cs="宋体"/>
      <w:kern w:val="2"/>
      <w:sz w:val="24"/>
    </w:rPr>
  </w:style>
  <w:style w:type="character" w:customStyle="1" w:styleId="194">
    <w:name w:val="正文文本缩进 Char"/>
    <w:link w:val="18"/>
    <w:qFormat/>
    <w:uiPriority w:val="0"/>
    <w:rPr>
      <w:sz w:val="28"/>
    </w:rPr>
  </w:style>
  <w:style w:type="character" w:customStyle="1" w:styleId="195">
    <w:name w:val="副标题 Char"/>
    <w:link w:val="33"/>
    <w:qFormat/>
    <w:uiPriority w:val="0"/>
    <w:rPr>
      <w:rFonts w:ascii="Cambria" w:hAnsi="Cambria"/>
      <w:b/>
      <w:bCs/>
      <w:kern w:val="28"/>
      <w:sz w:val="32"/>
      <w:szCs w:val="32"/>
    </w:rPr>
  </w:style>
  <w:style w:type="character" w:customStyle="1" w:styleId="196">
    <w:name w:val="标题 3 Char"/>
    <w:link w:val="4"/>
    <w:qFormat/>
    <w:uiPriority w:val="0"/>
    <w:rPr>
      <w:b/>
      <w:bCs/>
      <w:kern w:val="2"/>
      <w:sz w:val="24"/>
      <w:szCs w:val="24"/>
    </w:rPr>
  </w:style>
  <w:style w:type="character" w:customStyle="1" w:styleId="197">
    <w:name w:val="font61"/>
    <w:basedOn w:val="47"/>
    <w:qFormat/>
    <w:uiPriority w:val="0"/>
    <w:rPr>
      <w:rFonts w:hint="eastAsia" w:ascii="宋体" w:hAnsi="宋体" w:eastAsia="宋体" w:cs="宋体"/>
      <w:color w:val="C00000"/>
      <w:sz w:val="20"/>
      <w:szCs w:val="20"/>
      <w:u w:val="none"/>
    </w:rPr>
  </w:style>
  <w:style w:type="character" w:customStyle="1" w:styleId="198">
    <w:name w:val="ziti12-333-25"/>
    <w:basedOn w:val="47"/>
    <w:qFormat/>
    <w:uiPriority w:val="0"/>
  </w:style>
  <w:style w:type="character" w:customStyle="1" w:styleId="199">
    <w:name w:val="style31"/>
    <w:qFormat/>
    <w:uiPriority w:val="0"/>
    <w:rPr>
      <w:sz w:val="21"/>
      <w:szCs w:val="21"/>
    </w:rPr>
  </w:style>
  <w:style w:type="character" w:customStyle="1" w:styleId="200">
    <w:name w:val="ca-01"/>
    <w:qFormat/>
    <w:uiPriority w:val="0"/>
    <w:rPr>
      <w:rFonts w:hint="eastAsia" w:ascii="宋体" w:hAnsi="宋体" w:eastAsia="宋体"/>
      <w:sz w:val="28"/>
      <w:szCs w:val="28"/>
    </w:rPr>
  </w:style>
  <w:style w:type="character" w:customStyle="1" w:styleId="201">
    <w:name w:val="正文文本 3 Char1"/>
    <w:semiHidden/>
    <w:qFormat/>
    <w:uiPriority w:val="99"/>
    <w:rPr>
      <w:kern w:val="2"/>
      <w:sz w:val="16"/>
      <w:szCs w:val="16"/>
    </w:rPr>
  </w:style>
  <w:style w:type="character" w:customStyle="1" w:styleId="202">
    <w:name w:val="font22"/>
    <w:basedOn w:val="47"/>
    <w:qFormat/>
    <w:uiPriority w:val="0"/>
    <w:rPr>
      <w:rFonts w:hint="eastAsia" w:ascii="宋体" w:hAnsi="宋体" w:eastAsia="宋体" w:cs="宋体"/>
      <w:color w:val="000000"/>
      <w:sz w:val="20"/>
      <w:szCs w:val="20"/>
      <w:u w:val="none"/>
    </w:rPr>
  </w:style>
  <w:style w:type="character" w:customStyle="1" w:styleId="203">
    <w:name w:val="font13"/>
    <w:basedOn w:val="47"/>
    <w:qFormat/>
    <w:uiPriority w:val="0"/>
    <w:rPr>
      <w:rFonts w:hint="eastAsia" w:ascii="宋体" w:hAnsi="宋体" w:eastAsia="宋体" w:cs="宋体"/>
      <w:color w:val="000000"/>
      <w:sz w:val="20"/>
      <w:szCs w:val="20"/>
      <w:u w:val="none"/>
      <w:vertAlign w:val="superscript"/>
    </w:rPr>
  </w:style>
  <w:style w:type="character" w:customStyle="1" w:styleId="204">
    <w:name w:val="font132"/>
    <w:basedOn w:val="47"/>
    <w:qFormat/>
    <w:uiPriority w:val="0"/>
    <w:rPr>
      <w:rFonts w:hint="eastAsia" w:ascii="宋体" w:hAnsi="宋体" w:eastAsia="宋体" w:cs="宋体"/>
      <w:color w:val="000000"/>
      <w:sz w:val="16"/>
      <w:szCs w:val="16"/>
      <w:u w:val="none"/>
    </w:rPr>
  </w:style>
  <w:style w:type="character" w:customStyle="1" w:styleId="205">
    <w:name w:val="font171"/>
    <w:basedOn w:val="47"/>
    <w:qFormat/>
    <w:uiPriority w:val="0"/>
    <w:rPr>
      <w:rFonts w:ascii="宋体" w:hAnsi="宋体" w:eastAsia="宋体" w:cs="宋体"/>
      <w:color w:val="000000"/>
      <w:sz w:val="16"/>
      <w:szCs w:val="16"/>
      <w:u w:val="none"/>
    </w:rPr>
  </w:style>
  <w:style w:type="character" w:customStyle="1" w:styleId="206">
    <w:name w:val="font151"/>
    <w:basedOn w:val="47"/>
    <w:qFormat/>
    <w:uiPriority w:val="0"/>
    <w:rPr>
      <w:rFonts w:hint="default" w:ascii="Tahoma" w:hAnsi="Tahoma" w:eastAsia="Tahoma" w:cs="Tahoma"/>
      <w:color w:val="000000"/>
      <w:sz w:val="16"/>
      <w:szCs w:val="16"/>
      <w:u w:val="none"/>
    </w:rPr>
  </w:style>
  <w:style w:type="character" w:customStyle="1" w:styleId="207">
    <w:name w:val="font161"/>
    <w:basedOn w:val="47"/>
    <w:qFormat/>
    <w:uiPriority w:val="0"/>
    <w:rPr>
      <w:rFonts w:hint="eastAsia" w:ascii="宋体" w:hAnsi="宋体" w:eastAsia="宋体" w:cs="宋体"/>
      <w:color w:val="000000"/>
      <w:sz w:val="16"/>
      <w:szCs w:val="16"/>
      <w:u w:val="none"/>
    </w:rPr>
  </w:style>
  <w:style w:type="character" w:customStyle="1" w:styleId="208">
    <w:name w:val="font112"/>
    <w:basedOn w:val="47"/>
    <w:qFormat/>
    <w:uiPriority w:val="0"/>
    <w:rPr>
      <w:rFonts w:hint="eastAsia" w:ascii="宋体" w:hAnsi="宋体" w:eastAsia="宋体" w:cs="宋体"/>
      <w:color w:val="000000"/>
      <w:sz w:val="20"/>
      <w:szCs w:val="20"/>
      <w:u w:val="none"/>
    </w:rPr>
  </w:style>
  <w:style w:type="table" w:customStyle="1" w:styleId="209">
    <w:name w:val="Table Normal"/>
    <w:basedOn w:val="45"/>
    <w:semiHidden/>
    <w:qFormat/>
    <w:uiPriority w:val="0"/>
    <w:rPr>
      <w:rFonts w:ascii="Arial" w:hAnsi="Arial" w:cs="Arial"/>
    </w:rPr>
    <w:tblPr>
      <w:tblCellMar>
        <w:top w:w="0" w:type="dxa"/>
        <w:left w:w="0" w:type="dxa"/>
        <w:bottom w:w="0" w:type="dxa"/>
        <w:right w:w="0" w:type="dxa"/>
      </w:tblCellMar>
    </w:tblPr>
  </w:style>
  <w:style w:type="paragraph" w:customStyle="1" w:styleId="210">
    <w:name w:val="正文3"/>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paragraph" w:customStyle="1" w:styleId="211">
    <w:name w:val="样式 首行缩进:  2 字符"/>
    <w:basedOn w:val="1"/>
    <w:qFormat/>
    <w:uiPriority w:val="0"/>
    <w:pPr>
      <w:spacing w:line="400" w:lineRule="exact"/>
      <w:ind w:firstLine="200" w:firstLineChars="200"/>
    </w:pPr>
    <w:rPr>
      <w:rFonts w:ascii="Times New Roman"/>
      <w:kern w:val="2"/>
      <w:sz w:val="21"/>
      <w:szCs w:val="24"/>
    </w:rPr>
  </w:style>
  <w:style w:type="character" w:customStyle="1" w:styleId="212">
    <w:name w:val="正文文本 Char"/>
    <w:basedOn w:val="47"/>
    <w:link w:val="17"/>
    <w:qFormat/>
    <w:uiPriority w:val="0"/>
    <w:rPr>
      <w:kern w:val="2"/>
      <w:sz w:val="21"/>
      <w:szCs w:val="24"/>
    </w:rPr>
  </w:style>
  <w:style w:type="character" w:customStyle="1" w:styleId="213">
    <w:name w:val="glyphicon"/>
    <w:basedOn w:val="47"/>
    <w:qFormat/>
    <w:uiPriority w:val="0"/>
  </w:style>
  <w:style w:type="paragraph" w:customStyle="1" w:styleId="214">
    <w:name w:val="小标"/>
    <w:basedOn w:val="1"/>
    <w:qFormat/>
    <w:uiPriority w:val="0"/>
    <w:pPr>
      <w:autoSpaceDE w:val="0"/>
      <w:autoSpaceDN w:val="0"/>
      <w:adjustRightInd w:val="0"/>
      <w:spacing w:line="288" w:lineRule="auto"/>
      <w:ind w:firstLine="480"/>
      <w:jc w:val="left"/>
      <w:textAlignment w:val="baseline"/>
    </w:pPr>
    <w:rPr>
      <w:rFonts w:ascii="黑体" w:eastAsia="黑体"/>
      <w:sz w:val="28"/>
    </w:rPr>
  </w:style>
  <w:style w:type="paragraph" w:customStyle="1" w:styleId="215">
    <w:name w:val="大分"/>
    <w:basedOn w:val="1"/>
    <w:qFormat/>
    <w:uiPriority w:val="0"/>
    <w:pPr>
      <w:autoSpaceDE w:val="0"/>
      <w:autoSpaceDN w:val="0"/>
      <w:adjustRightInd w:val="0"/>
      <w:spacing w:line="288" w:lineRule="auto"/>
      <w:ind w:firstLine="480"/>
      <w:jc w:val="left"/>
      <w:textAlignment w:val="baseline"/>
    </w:pPr>
  </w:style>
  <w:style w:type="paragraph" w:customStyle="1" w:styleId="216">
    <w:name w:val="正文空2格  1."/>
    <w:basedOn w:val="1"/>
    <w:qFormat/>
    <w:uiPriority w:val="0"/>
    <w:pPr>
      <w:adjustRightInd w:val="0"/>
      <w:spacing w:line="360" w:lineRule="auto"/>
      <w:ind w:firstLine="480" w:firstLineChars="200"/>
    </w:pPr>
    <w:rPr>
      <w:rFonts w:hint="eastAsia" w:eastAsia="仿宋"/>
      <w:sz w:val="28"/>
    </w:rPr>
  </w:style>
  <w:style w:type="paragraph" w:customStyle="1" w:styleId="217">
    <w:name w:val="正文4"/>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character" w:customStyle="1" w:styleId="218">
    <w:name w:val="noticepurchasetime-noticepurchasetime"/>
    <w:basedOn w:val="47"/>
    <w:qFormat/>
    <w:uiPriority w:val="0"/>
  </w:style>
  <w:style w:type="paragraph" w:customStyle="1" w:styleId="219">
    <w:name w:val="Normal"/>
    <w:qFormat/>
    <w:uiPriority w:val="0"/>
    <w:pPr>
      <w:widowControl w:val="0"/>
      <w:adjustRightInd w:val="0"/>
      <w:spacing w:line="315" w:lineRule="atLeast"/>
      <w:textAlignment w:val="baseline"/>
    </w:pPr>
    <w:rPr>
      <w:rFonts w:ascii="宋体" w:hAnsi="Times New Roman" w:eastAsia="宋体" w:cs="Times New Roman"/>
      <w:sz w:val="24"/>
      <w:lang w:val="en-US" w:eastAsia="zh-CN" w:bidi="ar-SA"/>
    </w:rPr>
  </w:style>
  <w:style w:type="character" w:customStyle="1" w:styleId="220">
    <w:name w:val="NormalCharacter"/>
    <w:qFormat/>
    <w:uiPriority w:val="0"/>
  </w:style>
  <w:style w:type="paragraph" w:customStyle="1" w:styleId="221">
    <w:name w:val="标题2"/>
    <w:basedOn w:val="3"/>
    <w:next w:val="1"/>
    <w:qFormat/>
    <w:uiPriority w:val="0"/>
    <w:pPr>
      <w:widowControl/>
      <w:spacing w:beforeLines="10" w:afterLines="10" w:line="240" w:lineRule="auto"/>
      <w:jc w:val="left"/>
    </w:pPr>
    <w:rPr>
      <w:rFonts w:ascii="Times New Roman" w:hAnsi="Times New Roman" w:eastAsia="黑体"/>
      <w:szCs w:val="24"/>
    </w:rPr>
  </w:style>
  <w:style w:type="character" w:customStyle="1" w:styleId="222">
    <w:name w:val="标题 3 字符"/>
    <w:link w:val="4"/>
    <w:qFormat/>
    <w:uiPriority w:val="0"/>
    <w:rPr>
      <w:rFonts w:hAnsi="Times New Roman" w:eastAsia="仿宋"/>
      <w:b/>
      <w:bCs/>
      <w:kern w:val="2"/>
      <w:sz w:val="24"/>
      <w:szCs w:val="24"/>
    </w:rPr>
  </w:style>
  <w:style w:type="paragraph" w:customStyle="1" w:styleId="223">
    <w:name w:val="Table Text"/>
    <w:basedOn w:val="1"/>
    <w:semiHidden/>
    <w:qFormat/>
    <w:uiPriority w:val="0"/>
    <w:rPr>
      <w:rFonts w:ascii="Arial" w:hAnsi="Arial" w:eastAsia="Arial" w:cs="Arial"/>
      <w:sz w:val="21"/>
      <w:szCs w:val="21"/>
      <w:lang w:val="en-US" w:eastAsia="en-US" w:bidi="ar-SA"/>
    </w:rPr>
  </w:style>
  <w:style w:type="paragraph" w:customStyle="1" w:styleId="224">
    <w:name w:val="目录文字"/>
    <w:basedOn w:val="1"/>
    <w:qFormat/>
    <w:uiPriority w:val="0"/>
    <w:pPr>
      <w:spacing w:line="480" w:lineRule="auto"/>
    </w:pPr>
    <w:rPr>
      <w:rFonts w:ascii="宋体" w:hAnsi="宋体"/>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5.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header" Target="header7.xml"/><Relationship Id="rId12" Type="http://schemas.openxmlformats.org/officeDocument/2006/relationships/header" Target="header6.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86</Pages>
  <Words>38622</Words>
  <Characters>41494</Characters>
  <Lines>243</Lines>
  <Paragraphs>68</Paragraphs>
  <TotalTime>41</TotalTime>
  <ScaleCrop>false</ScaleCrop>
  <LinksUpToDate>false</LinksUpToDate>
  <CharactersWithSpaces>43675</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2022-03-15T11:25:00Z</dcterms:created>
  <dc:creator>ZH</dc:creator>
  <cp:lastModifiedBy>半岛晴空．Hr2u°</cp:lastModifiedBy>
  <cp:lastPrinted>2023-07-22T01:07:00Z</cp:lastPrinted>
  <dcterms:modified xsi:type="dcterms:W3CDTF">2023-09-15T07:34:26Z</dcterms:modified>
  <dc:title>政府采购货物和服务项目</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1A6EB0F2F8A645A8906D6B5855312C0F_13</vt:lpwstr>
  </property>
</Properties>
</file>