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overflowPunct/>
        <w:topLinePunct w:val="0"/>
        <w:bidi w:val="0"/>
        <w:snapToGrid w:val="0"/>
        <w:spacing w:line="360" w:lineRule="auto"/>
        <w:rPr>
          <w:rFonts w:hint="eastAsia" w:ascii="仿宋" w:hAnsi="仿宋" w:eastAsia="仿宋" w:cs="仿宋"/>
          <w:sz w:val="36"/>
          <w:szCs w:val="36"/>
        </w:rPr>
      </w:pPr>
      <w:r>
        <w:rPr>
          <w:rFonts w:hint="eastAsia" w:ascii="仿宋" w:hAnsi="仿宋" w:eastAsia="仿宋" w:cs="仿宋"/>
          <w:sz w:val="36"/>
          <w:szCs w:val="36"/>
        </w:rPr>
        <w:t>西安市自然资源和规划局鄠邑分局鄠邑区引入社会资本实施耕地占补平衡项目招标公告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val="0"/>
        <w:spacing w:line="360" w:lineRule="auto"/>
        <w:ind w:left="0" w:firstLine="0"/>
        <w:jc w:val="both"/>
        <w:textAlignment w:val="auto"/>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yellow"/>
          <w:shd w:val="clear" w:fill="FFFFFF"/>
        </w:rPr>
      </w:pPr>
      <w:r>
        <w:rPr>
          <w:rFonts w:hint="eastAsia" w:cs="仿宋"/>
          <w:i w:val="0"/>
          <w:iCs w:val="0"/>
          <w:caps w:val="0"/>
          <w:color w:val="auto"/>
          <w:spacing w:val="0"/>
          <w:sz w:val="24"/>
          <w:szCs w:val="24"/>
          <w:shd w:val="clear" w:fill="FFFFFF"/>
          <w:lang w:val="en-US" w:eastAsia="zh-CN"/>
        </w:rPr>
        <w:t>鄠邑区引入社会资本实施耕地占补平衡项目</w:t>
      </w:r>
      <w:r>
        <w:rPr>
          <w:rFonts w:hint="eastAsia" w:ascii="仿宋" w:hAnsi="仿宋" w:eastAsia="仿宋" w:cs="仿宋"/>
          <w:i w:val="0"/>
          <w:iCs w:val="0"/>
          <w:caps w:val="0"/>
          <w:color w:val="auto"/>
          <w:spacing w:val="0"/>
          <w:sz w:val="24"/>
          <w:szCs w:val="24"/>
          <w:shd w:val="clear" w:fill="FFFFFF"/>
          <w:lang w:val="en-US" w:eastAsia="zh-CN"/>
        </w:rPr>
        <w:t>招标项目</w:t>
      </w:r>
      <w:r>
        <w:rPr>
          <w:rFonts w:hint="eastAsia" w:ascii="仿宋" w:hAnsi="仿宋" w:eastAsia="仿宋" w:cs="仿宋"/>
          <w:i w:val="0"/>
          <w:iCs w:val="0"/>
          <w:caps w:val="0"/>
          <w:color w:val="auto"/>
          <w:spacing w:val="0"/>
          <w:sz w:val="24"/>
          <w:szCs w:val="24"/>
          <w:highlight w:val="none"/>
          <w:shd w:val="clear" w:fill="FFFFFF"/>
        </w:rPr>
        <w:t>的潜在投标人应在全国公共</w:t>
      </w:r>
      <w:bookmarkStart w:id="1" w:name="_GoBack"/>
      <w:bookmarkEnd w:id="1"/>
      <w:r>
        <w:rPr>
          <w:rFonts w:hint="eastAsia" w:ascii="仿宋" w:hAnsi="仿宋" w:eastAsia="仿宋" w:cs="仿宋"/>
          <w:i w:val="0"/>
          <w:iCs w:val="0"/>
          <w:caps w:val="0"/>
          <w:color w:val="auto"/>
          <w:spacing w:val="0"/>
          <w:sz w:val="24"/>
          <w:szCs w:val="24"/>
          <w:highlight w:val="none"/>
          <w:shd w:val="clear" w:fill="FFFFFF"/>
        </w:rPr>
        <w:t>资源交易平台(陕西省·西安市)（以下简称西安市公共资源交易平台，官网地址：http：//sxggzyjy.xa.gov.cn/）获取招标文件，并于2023年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19</w:t>
      </w:r>
      <w:r>
        <w:rPr>
          <w:rFonts w:hint="eastAsia" w:ascii="仿宋" w:hAnsi="仿宋" w:eastAsia="仿宋" w:cs="仿宋"/>
          <w:i w:val="0"/>
          <w:iCs w:val="0"/>
          <w:caps w:val="0"/>
          <w:color w:val="auto"/>
          <w:spacing w:val="0"/>
          <w:sz w:val="24"/>
          <w:szCs w:val="24"/>
          <w:highlight w:val="none"/>
          <w:shd w:val="clear" w:fill="FFFFFF"/>
        </w:rPr>
        <w:t>日</w:t>
      </w:r>
      <w:r>
        <w:rPr>
          <w:rFonts w:hint="eastAsia"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时</w:t>
      </w:r>
      <w:r>
        <w:rPr>
          <w:rFonts w:hint="eastAsia"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北京时间）前递交投标文件。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20"/>
          <w:rFonts w:hint="eastAsia" w:ascii="仿宋" w:hAnsi="仿宋" w:eastAsia="仿宋" w:cs="仿宋"/>
          <w:b/>
          <w:bCs/>
          <w:i w:val="0"/>
          <w:iCs w:val="0"/>
          <w:caps w:val="0"/>
          <w:color w:val="auto"/>
          <w:spacing w:val="0"/>
          <w:sz w:val="24"/>
          <w:szCs w:val="24"/>
          <w:shd w:val="clear" w:fill="FFFFFF"/>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项目编号：</w:t>
      </w:r>
      <w:r>
        <w:rPr>
          <w:rFonts w:hint="eastAsia" w:cs="仿宋"/>
          <w:i w:val="0"/>
          <w:iCs w:val="0"/>
          <w:caps w:val="0"/>
          <w:color w:val="auto"/>
          <w:spacing w:val="0"/>
          <w:sz w:val="24"/>
          <w:szCs w:val="24"/>
          <w:highlight w:val="none"/>
          <w:shd w:val="clear" w:fill="FFFFFF"/>
          <w:lang w:val="en-US" w:eastAsia="zh-CN"/>
        </w:rPr>
        <w:t>ZJXG2023169</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项目名称：</w:t>
      </w:r>
      <w:r>
        <w:rPr>
          <w:rFonts w:hint="eastAsia" w:cs="仿宋"/>
          <w:i w:val="0"/>
          <w:iCs w:val="0"/>
          <w:caps w:val="0"/>
          <w:color w:val="auto"/>
          <w:spacing w:val="0"/>
          <w:sz w:val="24"/>
          <w:szCs w:val="24"/>
          <w:highlight w:val="none"/>
          <w:shd w:val="clear" w:fill="FFFFFF"/>
          <w:lang w:eastAsia="zh-CN"/>
        </w:rPr>
        <w:t>鄠邑区引入社会资本实施耕地占补平衡项目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采购方式：公开招标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w:t>
      </w:r>
      <w:r>
        <w:rPr>
          <w:rFonts w:hint="eastAsia" w:cs="仿宋"/>
          <w:i w:val="0"/>
          <w:iCs w:val="0"/>
          <w:caps w:val="0"/>
          <w:color w:val="auto"/>
          <w:spacing w:val="0"/>
          <w:sz w:val="24"/>
          <w:szCs w:val="24"/>
          <w:highlight w:val="none"/>
          <w:shd w:val="clear" w:fill="FFFFFF"/>
          <w:lang w:val="en-US" w:eastAsia="zh-CN"/>
        </w:rPr>
        <w:t>7</w:t>
      </w:r>
      <w:r>
        <w:rPr>
          <w:rFonts w:hint="eastAsia"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w:t>
      </w:r>
      <w:r>
        <w:rPr>
          <w:rFonts w:hint="eastAsia"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00,000.00</w:t>
      </w:r>
      <w:r>
        <w:rPr>
          <w:rFonts w:hint="eastAsia" w:ascii="仿宋" w:hAnsi="仿宋" w:eastAsia="仿宋" w:cs="仿宋"/>
          <w:i w:val="0"/>
          <w:iCs w:val="0"/>
          <w:caps w:val="0"/>
          <w:color w:val="auto"/>
          <w:spacing w:val="0"/>
          <w:sz w:val="24"/>
          <w:szCs w:val="24"/>
          <w:highlight w:val="none"/>
          <w:shd w:val="clear" w:fill="FFFFFF"/>
        </w:rPr>
        <w:t>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cs="仿宋"/>
          <w:i w:val="0"/>
          <w:iCs w:val="0"/>
          <w:caps w:val="0"/>
          <w:color w:val="auto"/>
          <w:spacing w:val="0"/>
          <w:sz w:val="24"/>
          <w:szCs w:val="24"/>
          <w:highlight w:val="none"/>
          <w:shd w:val="clear" w:fill="FFFFFF"/>
          <w:lang w:eastAsia="zh-CN"/>
        </w:rPr>
        <w:t>鄠邑区引入社会资本实施耕地占补平衡项目</w:t>
      </w:r>
      <w:r>
        <w:rPr>
          <w:rFonts w:hint="eastAsia" w:ascii="仿宋" w:hAnsi="仿宋" w:eastAsia="仿宋" w:cs="仿宋"/>
          <w:i w:val="0"/>
          <w:iCs w:val="0"/>
          <w:caps w:val="0"/>
          <w:color w:val="auto"/>
          <w:spacing w:val="0"/>
          <w:sz w:val="24"/>
          <w:szCs w:val="24"/>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cs="仿宋"/>
          <w:i w:val="0"/>
          <w:iCs w:val="0"/>
          <w:caps w:val="0"/>
          <w:color w:val="auto"/>
          <w:spacing w:val="0"/>
          <w:sz w:val="24"/>
          <w:szCs w:val="24"/>
          <w:highlight w:val="none"/>
          <w:shd w:val="clear" w:fill="FFFFFF"/>
          <w:lang w:val="en-US" w:eastAsia="zh-CN"/>
        </w:rPr>
        <w:t>7</w:t>
      </w:r>
      <w:r>
        <w:rPr>
          <w:rFonts w:hint="eastAsia"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w:t>
      </w:r>
      <w:r>
        <w:rPr>
          <w:rFonts w:hint="eastAsia"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00,000.00</w:t>
      </w:r>
      <w:r>
        <w:rPr>
          <w:rFonts w:hint="eastAsia" w:ascii="仿宋" w:hAnsi="仿宋" w:eastAsia="仿宋" w:cs="仿宋"/>
          <w:i w:val="0"/>
          <w:iCs w:val="0"/>
          <w:caps w:val="0"/>
          <w:color w:val="auto"/>
          <w:spacing w:val="0"/>
          <w:sz w:val="24"/>
          <w:szCs w:val="24"/>
          <w:highlight w:val="none"/>
          <w:shd w:val="clear" w:fill="FFFFFF"/>
        </w:rPr>
        <w:t>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cs="仿宋"/>
          <w:i w:val="0"/>
          <w:iCs w:val="0"/>
          <w:caps w:val="0"/>
          <w:color w:val="auto"/>
          <w:spacing w:val="0"/>
          <w:sz w:val="24"/>
          <w:szCs w:val="24"/>
          <w:highlight w:val="none"/>
          <w:shd w:val="clear" w:fill="FFFFFF"/>
          <w:lang w:val="en-US" w:eastAsia="zh-CN"/>
        </w:rPr>
        <w:t>7</w:t>
      </w:r>
      <w:r>
        <w:rPr>
          <w:rFonts w:hint="eastAsia"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w:t>
      </w:r>
      <w:r>
        <w:rPr>
          <w:rFonts w:hint="eastAsia"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00,000.00</w:t>
      </w:r>
      <w:r>
        <w:rPr>
          <w:rFonts w:hint="eastAsia" w:ascii="仿宋" w:hAnsi="仿宋" w:eastAsia="仿宋" w:cs="仿宋"/>
          <w:i w:val="0"/>
          <w:iCs w:val="0"/>
          <w:caps w:val="0"/>
          <w:color w:val="auto"/>
          <w:spacing w:val="0"/>
          <w:sz w:val="24"/>
          <w:szCs w:val="24"/>
          <w:highlight w:val="none"/>
          <w:shd w:val="clear" w:fill="FFFFFF"/>
        </w:rPr>
        <w:t>元</w:t>
      </w:r>
    </w:p>
    <w:tbl>
      <w:tblPr>
        <w:tblStyle w:val="17"/>
        <w:tblW w:w="973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1"/>
        <w:gridCol w:w="1222"/>
        <w:gridCol w:w="1709"/>
        <w:gridCol w:w="854"/>
        <w:gridCol w:w="1534"/>
        <w:gridCol w:w="1879"/>
        <w:gridCol w:w="18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1-1</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其他商务服务</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sz w:val="24"/>
                <w:szCs w:val="24"/>
                <w:highlight w:val="none"/>
                <w:shd w:val="clear" w:fill="FFFFFF"/>
                <w:lang w:eastAsia="zh-CN"/>
              </w:rPr>
              <w:t>鄠邑区引入社会资本实施耕地占补平衡项目</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78,300,000.00</w:t>
            </w:r>
          </w:p>
        </w:tc>
        <w:tc>
          <w:tcPr>
            <w:tcW w:w="1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78,300,000.00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w:t>
      </w:r>
      <w:r>
        <w:rPr>
          <w:rFonts w:hint="eastAsia" w:cs="仿宋"/>
          <w:i w:val="0"/>
          <w:iCs w:val="0"/>
          <w:caps w:val="0"/>
          <w:color w:val="auto"/>
          <w:spacing w:val="0"/>
          <w:sz w:val="24"/>
          <w:szCs w:val="24"/>
          <w:highlight w:val="none"/>
          <w:shd w:val="clear" w:fill="FFFFFF"/>
          <w:lang w:val="en-US" w:eastAsia="zh-CN"/>
        </w:rPr>
        <w:t>不</w:t>
      </w:r>
      <w:r>
        <w:rPr>
          <w:rFonts w:hint="eastAsia" w:ascii="仿宋" w:hAnsi="仿宋" w:eastAsia="仿宋" w:cs="仿宋"/>
          <w:i w:val="0"/>
          <w:iCs w:val="0"/>
          <w:caps w:val="0"/>
          <w:color w:val="auto"/>
          <w:spacing w:val="0"/>
          <w:sz w:val="24"/>
          <w:szCs w:val="24"/>
          <w:highlight w:val="none"/>
          <w:shd w:val="clear" w:fill="FFFFFF"/>
        </w:rPr>
        <w:t>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合同履行期限：</w:t>
      </w:r>
      <w:r>
        <w:rPr>
          <w:rFonts w:hint="eastAsia" w:cs="仿宋"/>
          <w:i w:val="0"/>
          <w:iCs w:val="0"/>
          <w:caps w:val="0"/>
          <w:color w:val="auto"/>
          <w:spacing w:val="0"/>
          <w:sz w:val="24"/>
          <w:szCs w:val="24"/>
          <w:highlight w:val="none"/>
          <w:shd w:val="clear" w:fill="FFFFFF"/>
          <w:lang w:val="en-US" w:eastAsia="zh-CN"/>
        </w:rPr>
        <w:t>本项目合同签订并履行建后5年管护责任</w:t>
      </w:r>
      <w:r>
        <w:rPr>
          <w:rFonts w:hint="eastAsia" w:ascii="仿宋" w:hAnsi="仿宋" w:eastAsia="仿宋" w:cs="仿宋"/>
          <w:color w:val="auto"/>
          <w:szCs w:val="24"/>
          <w:highlight w:val="none"/>
          <w:shd w:val="clear" w:color="auto"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shd w:val="clear" w:fill="FFFFFF"/>
        </w:rPr>
        <w:t>2.落实政府采购政策需满足的资格要求：</w:t>
      </w:r>
      <w:r>
        <w:rPr>
          <w:rFonts w:hint="eastAsia" w:ascii="仿宋" w:hAnsi="仿宋" w:eastAsia="仿宋" w:cs="仿宋"/>
          <w:i w:val="0"/>
          <w:iCs w:val="0"/>
          <w:caps w:val="0"/>
          <w:color w:val="auto"/>
          <w:spacing w:val="0"/>
          <w:sz w:val="24"/>
          <w:szCs w:val="24"/>
          <w:highlight w:val="none"/>
          <w:shd w:val="clear" w:fill="FFFFFF"/>
          <w:lang w:val="en-US" w:eastAsia="zh-CN"/>
        </w:rPr>
        <w:t>无</w:t>
      </w:r>
      <w:r>
        <w:rPr>
          <w:rFonts w:hint="eastAsia" w:ascii="仿宋" w:hAnsi="仿宋" w:eastAsia="仿宋" w:cs="仿宋"/>
          <w:i w:val="0"/>
          <w:iCs w:val="0"/>
          <w:caps w:val="0"/>
          <w:color w:val="auto"/>
          <w:spacing w:val="0"/>
          <w:sz w:val="24"/>
          <w:szCs w:val="24"/>
          <w:highlight w:val="none"/>
          <w:shd w:val="clear" w:fill="FFFFFF"/>
          <w:lang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cs="仿宋"/>
          <w:i w:val="0"/>
          <w:iCs w:val="0"/>
          <w:caps w:val="0"/>
          <w:color w:val="auto"/>
          <w:spacing w:val="0"/>
          <w:sz w:val="24"/>
          <w:szCs w:val="24"/>
          <w:highlight w:val="none"/>
          <w:shd w:val="clear" w:fill="FFFFFF"/>
          <w:lang w:eastAsia="zh-CN"/>
        </w:rPr>
        <w:t>鄠邑区引入社会资本实施耕地占补平衡项目</w:t>
      </w:r>
      <w:r>
        <w:rPr>
          <w:rFonts w:hint="eastAsia" w:ascii="仿宋" w:hAnsi="仿宋" w:eastAsia="仿宋" w:cs="仿宋"/>
          <w:i w:val="0"/>
          <w:iCs w:val="0"/>
          <w:caps w:val="0"/>
          <w:color w:val="auto"/>
          <w:spacing w:val="0"/>
          <w:sz w:val="24"/>
          <w:szCs w:val="24"/>
          <w:highlight w:val="none"/>
          <w:shd w:val="clear" w:fill="FFFFFF"/>
        </w:rPr>
        <w:t>)特定资格要求如下: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eastAsia="zh-CN"/>
        </w:rPr>
        <w:t>具有独立承担民事责任能力的法人、其他组织或自然人，并出具合法有效的相关证明材料</w:t>
      </w:r>
      <w:r>
        <w:rPr>
          <w:rFonts w:hint="eastAsia" w:ascii="仿宋" w:hAnsi="仿宋" w:eastAsia="仿宋" w:cs="仿宋"/>
          <w:i w:val="0"/>
          <w:iCs w:val="0"/>
          <w:caps w:val="0"/>
          <w:color w:val="auto"/>
          <w:spacing w:val="0"/>
          <w:sz w:val="24"/>
          <w:szCs w:val="24"/>
          <w:highlight w:val="none"/>
          <w:shd w:val="clear" w:fill="FFFFFF"/>
        </w:rPr>
        <w:t>；</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参加本次政府采购活动</w:t>
      </w:r>
      <w:r>
        <w:rPr>
          <w:rFonts w:hint="eastAsia" w:ascii="仿宋" w:hAnsi="仿宋" w:eastAsia="仿宋" w:cs="仿宋"/>
          <w:i w:val="0"/>
          <w:iCs w:val="0"/>
          <w:caps w:val="0"/>
          <w:color w:val="auto"/>
          <w:spacing w:val="0"/>
          <w:sz w:val="24"/>
          <w:szCs w:val="24"/>
          <w:highlight w:val="none"/>
          <w:shd w:val="clear" w:fill="FFFFFF"/>
          <w:lang w:eastAsia="zh-CN"/>
        </w:rPr>
        <w:t>前三年</w:t>
      </w:r>
      <w:r>
        <w:rPr>
          <w:rFonts w:hint="eastAsia" w:ascii="仿宋" w:hAnsi="仿宋" w:eastAsia="仿宋" w:cs="仿宋"/>
          <w:i w:val="0"/>
          <w:iCs w:val="0"/>
          <w:caps w:val="0"/>
          <w:color w:val="auto"/>
          <w:spacing w:val="0"/>
          <w:sz w:val="24"/>
          <w:szCs w:val="24"/>
          <w:highlight w:val="none"/>
          <w:shd w:val="clear" w:fill="FFFFFF"/>
        </w:rPr>
        <w:t>内</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在经营活动中没有重大违法记录的书面声明（成立时间至提交投标文件截止时间不足</w:t>
      </w:r>
      <w:r>
        <w:rPr>
          <w:rFonts w:hint="eastAsia" w:cs="仿宋"/>
          <w:i w:val="0"/>
          <w:iCs w:val="0"/>
          <w:caps w:val="0"/>
          <w:color w:val="auto"/>
          <w:spacing w:val="0"/>
          <w:sz w:val="24"/>
          <w:szCs w:val="24"/>
          <w:highlight w:val="none"/>
          <w:shd w:val="clear" w:fill="FFFFFF"/>
          <w:lang w:val="en-US" w:eastAsia="zh-CN"/>
        </w:rPr>
        <w:t>三</w:t>
      </w:r>
      <w:r>
        <w:rPr>
          <w:rFonts w:hint="eastAsia" w:ascii="仿宋" w:hAnsi="仿宋" w:eastAsia="仿宋" w:cs="仿宋"/>
          <w:i w:val="0"/>
          <w:iCs w:val="0"/>
          <w:caps w:val="0"/>
          <w:color w:val="auto"/>
          <w:spacing w:val="0"/>
          <w:sz w:val="24"/>
          <w:szCs w:val="24"/>
          <w:highlight w:val="none"/>
          <w:shd w:val="clear" w:fill="FFFFFF"/>
          <w:lang w:val="en-US" w:eastAsia="zh-CN"/>
        </w:rPr>
        <w:t>年的可提供成立至今的书面声明）</w:t>
      </w:r>
      <w:r>
        <w:rPr>
          <w:rFonts w:hint="eastAsia" w:ascii="仿宋" w:hAnsi="仿宋" w:eastAsia="仿宋" w:cs="仿宋"/>
          <w:i w:val="0"/>
          <w:iCs w:val="0"/>
          <w:caps w:val="0"/>
          <w:color w:val="auto"/>
          <w:spacing w:val="0"/>
          <w:sz w:val="24"/>
          <w:szCs w:val="24"/>
          <w:shd w:val="clear" w:fill="FFFFFF"/>
          <w:lang w:val="en-US"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投标人</w:t>
      </w:r>
      <w:r>
        <w:rPr>
          <w:rFonts w:hint="eastAsia" w:ascii="仿宋" w:hAnsi="仿宋" w:eastAsia="仿宋" w:cs="仿宋"/>
          <w:i w:val="0"/>
          <w:iCs w:val="0"/>
          <w:caps w:val="0"/>
          <w:color w:val="auto"/>
          <w:spacing w:val="0"/>
          <w:sz w:val="24"/>
          <w:szCs w:val="24"/>
          <w:shd w:val="clear" w:fill="FFFFFF"/>
          <w:lang w:val="en-US" w:eastAsia="zh-CN"/>
        </w:rPr>
        <w:t>提供2021</w:t>
      </w:r>
      <w:r>
        <w:rPr>
          <w:rFonts w:hint="eastAsia" w:cs="仿宋"/>
          <w:i w:val="0"/>
          <w:iCs w:val="0"/>
          <w:caps w:val="0"/>
          <w:color w:val="auto"/>
          <w:spacing w:val="0"/>
          <w:sz w:val="24"/>
          <w:szCs w:val="24"/>
          <w:shd w:val="clear" w:fill="FFFFFF"/>
          <w:lang w:val="en-US" w:eastAsia="zh-CN"/>
        </w:rPr>
        <w:t>年度</w:t>
      </w:r>
      <w:r>
        <w:rPr>
          <w:rFonts w:hint="eastAsia" w:ascii="仿宋" w:hAnsi="仿宋" w:eastAsia="仿宋" w:cs="仿宋"/>
          <w:i w:val="0"/>
          <w:iCs w:val="0"/>
          <w:caps w:val="0"/>
          <w:color w:val="auto"/>
          <w:spacing w:val="0"/>
          <w:sz w:val="24"/>
          <w:szCs w:val="24"/>
          <w:shd w:val="clear" w:fill="FFFFFF"/>
          <w:lang w:val="en-US" w:eastAsia="zh-CN"/>
        </w:rPr>
        <w:t>或2022</w:t>
      </w:r>
      <w:r>
        <w:rPr>
          <w:rFonts w:hint="eastAsia" w:cs="仿宋"/>
          <w:i w:val="0"/>
          <w:iCs w:val="0"/>
          <w:caps w:val="0"/>
          <w:color w:val="auto"/>
          <w:spacing w:val="0"/>
          <w:sz w:val="24"/>
          <w:szCs w:val="24"/>
          <w:shd w:val="clear" w:fill="FFFFFF"/>
          <w:lang w:val="en-US" w:eastAsia="zh-CN"/>
        </w:rPr>
        <w:t>年度</w:t>
      </w:r>
      <w:r>
        <w:rPr>
          <w:rFonts w:hint="eastAsia" w:ascii="仿宋" w:hAnsi="仿宋" w:eastAsia="仿宋" w:cs="仿宋"/>
          <w:i w:val="0"/>
          <w:iCs w:val="0"/>
          <w:caps w:val="0"/>
          <w:color w:val="auto"/>
          <w:spacing w:val="0"/>
          <w:sz w:val="24"/>
          <w:szCs w:val="24"/>
          <w:shd w:val="clear" w:fill="FFFFFF"/>
          <w:lang w:val="en-US" w:eastAsia="zh-CN"/>
        </w:rPr>
        <w:t>的财务审计报告（成立时间至提交投标文件截止时间不足一年的可提供成立后任意时段的资产负债表）或其基本存款账户开户银行出具的资信证明及基本存款账户开户许可证（基本账户存款信息）；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提供2023年1月至今已缴纳的至少1个月的纳税证明或完税证明，依法免税的单位应提供相关证明材料</w:t>
      </w:r>
      <w:r>
        <w:rPr>
          <w:rFonts w:hint="eastAsia" w:ascii="仿宋" w:hAnsi="仿宋" w:eastAsia="仿宋" w:cs="仿宋"/>
          <w:i w:val="0"/>
          <w:iCs w:val="0"/>
          <w:caps w:val="0"/>
          <w:color w:val="auto"/>
          <w:spacing w:val="0"/>
          <w:sz w:val="24"/>
          <w:szCs w:val="24"/>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提供2023年1月至今已缴纳的至少1个月的社会保障资金缴存单据或社保机构</w:t>
      </w:r>
      <w:r>
        <w:rPr>
          <w:rFonts w:hint="eastAsia" w:ascii="仿宋" w:hAnsi="仿宋" w:eastAsia="仿宋" w:cs="仿宋"/>
          <w:i w:val="0"/>
          <w:iCs w:val="0"/>
          <w:caps w:val="0"/>
          <w:color w:val="auto"/>
          <w:spacing w:val="0"/>
          <w:sz w:val="24"/>
          <w:szCs w:val="24"/>
          <w:shd w:val="clear" w:fill="FFFFFF"/>
          <w:lang w:val="en-US" w:eastAsia="zh-CN"/>
        </w:rPr>
        <w:t>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4"/>
          <w:szCs w:val="24"/>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7</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提供具有履行合同所必需的设备和专业技术能力的承诺</w:t>
      </w:r>
      <w:r>
        <w:rPr>
          <w:rFonts w:hint="eastAsia" w:ascii="仿宋" w:hAnsi="仿宋" w:eastAsia="仿宋" w:cs="仿宋"/>
          <w:i w:val="0"/>
          <w:iCs w:val="0"/>
          <w:caps w:val="0"/>
          <w:color w:val="auto"/>
          <w:spacing w:val="0"/>
          <w:sz w:val="24"/>
          <w:szCs w:val="24"/>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8</w:t>
      </w:r>
      <w:r>
        <w:rPr>
          <w:rFonts w:hint="eastAsia" w:ascii="仿宋" w:hAnsi="仿宋" w:eastAsia="仿宋" w:cs="仿宋"/>
          <w:i w:val="0"/>
          <w:iCs w:val="0"/>
          <w:caps w:val="0"/>
          <w:color w:val="auto"/>
          <w:spacing w:val="0"/>
          <w:sz w:val="24"/>
          <w:szCs w:val="24"/>
          <w:shd w:val="clear" w:fill="FFFFFF"/>
          <w:lang w:eastAsia="zh-CN"/>
        </w:rPr>
        <w:t>）投标人</w:t>
      </w:r>
      <w:r>
        <w:rPr>
          <w:rFonts w:hint="eastAsia" w:ascii="仿宋" w:hAnsi="仿宋" w:eastAsia="仿宋" w:cs="仿宋"/>
          <w:i w:val="0"/>
          <w:iCs w:val="0"/>
          <w:caps w:val="0"/>
          <w:color w:val="auto"/>
          <w:spacing w:val="0"/>
          <w:sz w:val="24"/>
          <w:szCs w:val="24"/>
          <w:shd w:val="clear" w:fill="FFFFFF"/>
          <w:lang w:val="en-US" w:eastAsia="zh-CN"/>
        </w:rPr>
        <w:t>不得为“信用中国(www.creditchina.gov.cn)”中列入失信被执行人和重大税收违法案件当事人名单的投标人，不得为“中国政府采购网(www.ccgp.gov.cn)” 政府采购严重违法失信行为记录名单中被财政部门禁止参加政府采购活动的投标人</w:t>
      </w:r>
      <w:r>
        <w:rPr>
          <w:rFonts w:hint="eastAsia" w:ascii="仿宋" w:hAnsi="仿宋" w:eastAsia="仿宋" w:cs="仿宋"/>
          <w:i w:val="0"/>
          <w:iCs w:val="0"/>
          <w:caps w:val="0"/>
          <w:color w:val="auto"/>
          <w:spacing w:val="0"/>
          <w:sz w:val="24"/>
          <w:szCs w:val="24"/>
          <w:highlight w:val="none"/>
          <w:shd w:val="clear" w:fill="FFFFFF"/>
          <w:lang w:val="en-US" w:eastAsia="zh-CN"/>
        </w:rPr>
        <w:t>（由采购代理机构查询，查询时限为投标文件递交截止之日）；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（9）①单位负责人为同一人或者存在直接控股、管理关系的不同供应商不得参加同一合同项下的政府采购活动。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20"/>
          <w:rFonts w:hint="eastAsia" w:ascii="仿宋" w:hAnsi="仿宋" w:eastAsia="仿宋" w:cs="仿宋"/>
          <w:b/>
          <w:bCs/>
          <w:i w:val="0"/>
          <w:iCs w:val="0"/>
          <w:caps w:val="0"/>
          <w:color w:val="auto"/>
          <w:spacing w:val="0"/>
          <w:sz w:val="24"/>
          <w:szCs w:val="24"/>
          <w:highlight w:val="none"/>
          <w:shd w:val="clear" w:fill="FFFFFF"/>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w:t>
      </w:r>
      <w:r>
        <w:rPr>
          <w:rFonts w:hint="eastAsia" w:ascii="仿宋" w:hAnsi="仿宋" w:eastAsia="仿宋" w:cs="仿宋"/>
          <w:i w:val="0"/>
          <w:iCs w:val="0"/>
          <w:caps w:val="0"/>
          <w:color w:val="auto"/>
          <w:spacing w:val="0"/>
          <w:sz w:val="24"/>
          <w:szCs w:val="24"/>
          <w:highlight w:val="none"/>
          <w:shd w:val="clear" w:fill="FFFFFF"/>
          <w:lang w:eastAsia="zh-CN"/>
        </w:rPr>
        <w:t>2023</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11</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28</w:t>
      </w:r>
      <w:r>
        <w:rPr>
          <w:rFonts w:hint="eastAsia" w:ascii="仿宋" w:hAnsi="仿宋" w:eastAsia="仿宋" w:cs="仿宋"/>
          <w:i w:val="0"/>
          <w:iCs w:val="0"/>
          <w:caps w:val="0"/>
          <w:color w:val="auto"/>
          <w:spacing w:val="0"/>
          <w:sz w:val="24"/>
          <w:szCs w:val="24"/>
          <w:highlight w:val="none"/>
          <w:shd w:val="clear" w:fill="FFFFFF"/>
        </w:rPr>
        <w:t>日至2023年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04</w:t>
      </w:r>
      <w:r>
        <w:rPr>
          <w:rFonts w:hint="eastAsia" w:ascii="仿宋" w:hAnsi="仿宋" w:eastAsia="仿宋" w:cs="仿宋"/>
          <w:i w:val="0"/>
          <w:iCs w:val="0"/>
          <w:caps w:val="0"/>
          <w:color w:val="auto"/>
          <w:spacing w:val="0"/>
          <w:sz w:val="24"/>
          <w:szCs w:val="24"/>
          <w:highlight w:val="none"/>
          <w:shd w:val="clear" w:fill="FFFFFF"/>
        </w:rPr>
        <w:t>日，每天上午00:00:00 至12:00:00，下午12:00:00至23:59:59（北京时间）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途径：</w:t>
      </w:r>
      <w:r>
        <w:rPr>
          <w:rFonts w:hint="eastAsia" w:ascii="仿宋" w:hAnsi="仿宋" w:eastAsia="仿宋" w:cs="仿宋"/>
          <w:i w:val="0"/>
          <w:iCs w:val="0"/>
          <w:caps w:val="0"/>
          <w:color w:val="auto"/>
          <w:spacing w:val="0"/>
          <w:sz w:val="24"/>
          <w:szCs w:val="24"/>
          <w:highlight w:val="none"/>
          <w:shd w:val="clear" w:fill="FFFFFF"/>
        </w:rPr>
        <w:t>全国公共资源交易平台(陕西省·西安市)（以下简称西安市公共资源交易平台，官网地址：http：//sxggzyjy.xa.gov.cn/）</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方式：在线获取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shd w:val="clear" w:fill="FFFFFF"/>
        </w:rPr>
        <w:t>售价：</w:t>
      </w:r>
      <w:r>
        <w:rPr>
          <w:rFonts w:hint="eastAsia" w:ascii="仿宋" w:hAnsi="仿宋" w:eastAsia="仿宋" w:cs="仿宋"/>
          <w:i w:val="0"/>
          <w:iCs w:val="0"/>
          <w:caps w:val="0"/>
          <w:color w:val="auto"/>
          <w:spacing w:val="0"/>
          <w:sz w:val="24"/>
          <w:szCs w:val="24"/>
          <w:highlight w:val="none"/>
          <w:shd w:val="clear" w:fill="FFFFFF"/>
          <w:lang w:val="en-US" w:eastAsia="zh-CN"/>
        </w:rPr>
        <w:t>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20"/>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时间：2023年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19</w:t>
      </w:r>
      <w:r>
        <w:rPr>
          <w:rFonts w:hint="eastAsia" w:ascii="仿宋" w:hAnsi="仿宋" w:eastAsia="仿宋" w:cs="仿宋"/>
          <w:i w:val="0"/>
          <w:iCs w:val="0"/>
          <w:caps w:val="0"/>
          <w:color w:val="auto"/>
          <w:spacing w:val="0"/>
          <w:sz w:val="24"/>
          <w:szCs w:val="24"/>
          <w:highlight w:val="none"/>
          <w:shd w:val="clear" w:fill="FFFFFF"/>
        </w:rPr>
        <w:t>日</w:t>
      </w:r>
      <w:r>
        <w:rPr>
          <w:rFonts w:hint="eastAsia"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时</w:t>
      </w:r>
      <w:r>
        <w:rPr>
          <w:rFonts w:hint="eastAsia"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w:t>
      </w:r>
      <w:r>
        <w:rPr>
          <w:rFonts w:hint="eastAsia" w:cs="仿宋"/>
          <w:i w:val="0"/>
          <w:iCs w:val="0"/>
          <w:caps w:val="0"/>
          <w:color w:val="auto"/>
          <w:spacing w:val="0"/>
          <w:sz w:val="24"/>
          <w:szCs w:val="24"/>
          <w:highlight w:val="none"/>
          <w:shd w:val="clear" w:fill="FFFFFF"/>
          <w:lang w:val="en-US" w:eastAsia="zh-CN"/>
        </w:rPr>
        <w:t>00</w:t>
      </w:r>
      <w:r>
        <w:rPr>
          <w:rFonts w:hint="eastAsia" w:ascii="仿宋" w:hAnsi="仿宋" w:eastAsia="仿宋" w:cs="仿宋"/>
          <w:i w:val="0"/>
          <w:iCs w:val="0"/>
          <w:caps w:val="0"/>
          <w:color w:val="auto"/>
          <w:spacing w:val="0"/>
          <w:sz w:val="24"/>
          <w:szCs w:val="24"/>
          <w:highlight w:val="none"/>
          <w:shd w:val="clear" w:fill="FFFFFF"/>
        </w:rPr>
        <w:t>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highlight w:val="none"/>
          <w:shd w:val="clear" w:fill="FFFFFF"/>
        </w:rPr>
        <w:t>提交投标文件地点：全国公共资源交</w:t>
      </w:r>
      <w:r>
        <w:rPr>
          <w:rFonts w:hint="eastAsia" w:ascii="仿宋" w:hAnsi="仿宋" w:eastAsia="仿宋" w:cs="仿宋"/>
          <w:i w:val="0"/>
          <w:iCs w:val="0"/>
          <w:caps w:val="0"/>
          <w:color w:val="auto"/>
          <w:spacing w:val="0"/>
          <w:sz w:val="24"/>
          <w:szCs w:val="24"/>
          <w:shd w:val="clear" w:fill="FFFFFF"/>
        </w:rPr>
        <w:t>易平台（陕西省·西安市）网站〖首页〉电子交易平 台〉陕西政府采购交易系统〉企业端〗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开标地点：全国公共资源交易平台（陕西省·西安市）不见面开标大厅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自本公告发布之日起5个工作日。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六、其他补充事宜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(一)招标文件获取方式详情：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2.友情提示：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(二)提交投标文件方式详情：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3．开标形式：本项目将采用“不见面开标”形式。操作说明详见平台〖首页〉服务指南〉下载专区〗中的《西安公共资源交易不见面开标大厅投标人操作手册》。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(三) 执行的其他政府采购政策：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七、对本次招标提出询问，请按以下方式联系。</w:t>
      </w:r>
    </w:p>
    <w:p>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4"/>
          <w:szCs w:val="24"/>
          <w:highlight w:val="none"/>
        </w:rPr>
      </w:pPr>
      <w:bookmarkStart w:id="0" w:name="_Toc19957"/>
      <w:r>
        <w:rPr>
          <w:rFonts w:hint="eastAsia" w:ascii="仿宋" w:hAnsi="仿宋" w:eastAsia="仿宋" w:cs="仿宋"/>
          <w:b w:val="0"/>
          <w:bCs w:val="0"/>
          <w:i w:val="0"/>
          <w:iCs w:val="0"/>
          <w:caps w:val="0"/>
          <w:color w:val="auto"/>
          <w:spacing w:val="0"/>
          <w:sz w:val="24"/>
          <w:szCs w:val="24"/>
          <w:shd w:val="clear" w:fill="FFFFFF"/>
        </w:rPr>
        <w:t>采</w:t>
      </w:r>
      <w:r>
        <w:rPr>
          <w:rFonts w:hint="eastAsia" w:ascii="仿宋" w:hAnsi="仿宋" w:eastAsia="仿宋" w:cs="仿宋"/>
          <w:b w:val="0"/>
          <w:bCs w:val="0"/>
          <w:i w:val="0"/>
          <w:iCs w:val="0"/>
          <w:caps w:val="0"/>
          <w:color w:val="auto"/>
          <w:spacing w:val="0"/>
          <w:sz w:val="24"/>
          <w:szCs w:val="24"/>
          <w:highlight w:val="none"/>
          <w:shd w:val="clear" w:fill="FFFFFF"/>
        </w:rPr>
        <w:t>购人信息</w:t>
      </w:r>
      <w:bookmarkEnd w:id="0"/>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名称：西安市自然资源和规划局鄠邑分局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lang w:eastAsia="zh-CN"/>
        </w:rPr>
        <w:t>地址：西安市鄠邑区南环中路 3 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联系方式：029-</w:t>
      </w:r>
      <w:r>
        <w:rPr>
          <w:rFonts w:hint="eastAsia" w:cs="仿宋"/>
          <w:i w:val="0"/>
          <w:iCs w:val="0"/>
          <w:caps w:val="0"/>
          <w:color w:val="auto"/>
          <w:spacing w:val="0"/>
          <w:sz w:val="24"/>
          <w:szCs w:val="24"/>
          <w:highlight w:val="none"/>
          <w:shd w:val="clear" w:fill="FFFFFF"/>
          <w:lang w:val="en-US" w:eastAsia="zh-CN"/>
        </w:rPr>
        <w:t>84817199</w:t>
      </w:r>
    </w:p>
    <w:p>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名称：陕西中鉴项目管理有限公司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地址：陕西省西安市高新区丈八街办高新三路8号1幢10913室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联系方式：029-88229191</w:t>
      </w:r>
    </w:p>
    <w:p>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项目联系人：</w:t>
      </w:r>
      <w:r>
        <w:rPr>
          <w:rFonts w:hint="eastAsia" w:cs="仿宋"/>
          <w:i w:val="0"/>
          <w:iCs w:val="0"/>
          <w:caps w:val="0"/>
          <w:color w:val="auto"/>
          <w:spacing w:val="0"/>
          <w:sz w:val="24"/>
          <w:szCs w:val="24"/>
          <w:shd w:val="clear" w:fill="FFFFFF"/>
          <w:lang w:val="en-US" w:eastAsia="zh-CN"/>
        </w:rPr>
        <w:t>曹增辉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电话：029-88229191</w:t>
      </w:r>
    </w:p>
    <w:p>
      <w:pPr>
        <w:rPr>
          <w:rFonts w:hint="eastAsia" w:ascii="仿宋" w:hAnsi="仿宋" w:eastAsia="仿宋" w:cs="仿宋"/>
        </w:rPr>
      </w:pPr>
    </w:p>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6"/>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ZTVkOGVjMTBjMGYwODY1N2Q5MjNjYjljMjBjOWMifQ=="/>
  </w:docVars>
  <w:rsids>
    <w:rsidRoot w:val="3E2E4EA8"/>
    <w:rsid w:val="00215AD3"/>
    <w:rsid w:val="006B3DB8"/>
    <w:rsid w:val="00A80993"/>
    <w:rsid w:val="013D1605"/>
    <w:rsid w:val="01691A08"/>
    <w:rsid w:val="01922B6B"/>
    <w:rsid w:val="02511314"/>
    <w:rsid w:val="027F2F56"/>
    <w:rsid w:val="03936CB9"/>
    <w:rsid w:val="039D18E6"/>
    <w:rsid w:val="03D1789B"/>
    <w:rsid w:val="047F723D"/>
    <w:rsid w:val="04D56F62"/>
    <w:rsid w:val="0550686D"/>
    <w:rsid w:val="05527178"/>
    <w:rsid w:val="06607A10"/>
    <w:rsid w:val="06950CBD"/>
    <w:rsid w:val="07EC67E9"/>
    <w:rsid w:val="09A339CE"/>
    <w:rsid w:val="0A575142"/>
    <w:rsid w:val="0BB530DF"/>
    <w:rsid w:val="0D777923"/>
    <w:rsid w:val="0DA0444A"/>
    <w:rsid w:val="0E5D2041"/>
    <w:rsid w:val="0E8110E0"/>
    <w:rsid w:val="0E8538EB"/>
    <w:rsid w:val="0EC35F8F"/>
    <w:rsid w:val="0F2F6775"/>
    <w:rsid w:val="0FA20284"/>
    <w:rsid w:val="0FDF0F1F"/>
    <w:rsid w:val="10923E54"/>
    <w:rsid w:val="109E4EEF"/>
    <w:rsid w:val="11611F43"/>
    <w:rsid w:val="11F879B4"/>
    <w:rsid w:val="12832ECF"/>
    <w:rsid w:val="12A52565"/>
    <w:rsid w:val="12B64F53"/>
    <w:rsid w:val="13185A75"/>
    <w:rsid w:val="13767F01"/>
    <w:rsid w:val="1427639E"/>
    <w:rsid w:val="152E4A94"/>
    <w:rsid w:val="15783F61"/>
    <w:rsid w:val="158D1F17"/>
    <w:rsid w:val="15997D37"/>
    <w:rsid w:val="15DA0777"/>
    <w:rsid w:val="17960CDA"/>
    <w:rsid w:val="1AA110CD"/>
    <w:rsid w:val="1B0B13D3"/>
    <w:rsid w:val="1C113344"/>
    <w:rsid w:val="1C6C2C12"/>
    <w:rsid w:val="1C99656B"/>
    <w:rsid w:val="1D952DC8"/>
    <w:rsid w:val="1E6F2058"/>
    <w:rsid w:val="1ED65FDF"/>
    <w:rsid w:val="1F2A5B39"/>
    <w:rsid w:val="1F8654CC"/>
    <w:rsid w:val="1FF42436"/>
    <w:rsid w:val="1FFB37C4"/>
    <w:rsid w:val="206C4436"/>
    <w:rsid w:val="20A023A3"/>
    <w:rsid w:val="220E654C"/>
    <w:rsid w:val="2351005F"/>
    <w:rsid w:val="235A4175"/>
    <w:rsid w:val="23DD1433"/>
    <w:rsid w:val="24747FE9"/>
    <w:rsid w:val="24AE0ACA"/>
    <w:rsid w:val="26252980"/>
    <w:rsid w:val="26297618"/>
    <w:rsid w:val="26DE6764"/>
    <w:rsid w:val="26E86A6C"/>
    <w:rsid w:val="27082C6B"/>
    <w:rsid w:val="27DF1D68"/>
    <w:rsid w:val="294F2DD3"/>
    <w:rsid w:val="29E83790"/>
    <w:rsid w:val="2A1E1108"/>
    <w:rsid w:val="2A74238E"/>
    <w:rsid w:val="2A9137CD"/>
    <w:rsid w:val="2AB729DE"/>
    <w:rsid w:val="2B626DED"/>
    <w:rsid w:val="2C700304"/>
    <w:rsid w:val="2C9E4972"/>
    <w:rsid w:val="2CA0253A"/>
    <w:rsid w:val="2E304F81"/>
    <w:rsid w:val="2E894691"/>
    <w:rsid w:val="2EE84F4C"/>
    <w:rsid w:val="2EF127E9"/>
    <w:rsid w:val="2F1C5505"/>
    <w:rsid w:val="2FA554FB"/>
    <w:rsid w:val="30226B4B"/>
    <w:rsid w:val="30467C9D"/>
    <w:rsid w:val="30C01A61"/>
    <w:rsid w:val="30C7367C"/>
    <w:rsid w:val="319856D8"/>
    <w:rsid w:val="31D52EFF"/>
    <w:rsid w:val="320C5BD2"/>
    <w:rsid w:val="32900861"/>
    <w:rsid w:val="32980F88"/>
    <w:rsid w:val="33062F0A"/>
    <w:rsid w:val="331B0BDA"/>
    <w:rsid w:val="33ED255F"/>
    <w:rsid w:val="34DF7412"/>
    <w:rsid w:val="3681330D"/>
    <w:rsid w:val="37AE0736"/>
    <w:rsid w:val="37B26A07"/>
    <w:rsid w:val="37BA1D5F"/>
    <w:rsid w:val="39094D4C"/>
    <w:rsid w:val="391159AF"/>
    <w:rsid w:val="39CC70E1"/>
    <w:rsid w:val="3BB0325D"/>
    <w:rsid w:val="3D9F17DB"/>
    <w:rsid w:val="3E2E4EA8"/>
    <w:rsid w:val="3E5156E4"/>
    <w:rsid w:val="3E6B5354"/>
    <w:rsid w:val="3EB53F72"/>
    <w:rsid w:val="3F2F6FF1"/>
    <w:rsid w:val="3FDE436A"/>
    <w:rsid w:val="3FEB2F2F"/>
    <w:rsid w:val="40CE4A65"/>
    <w:rsid w:val="410D564A"/>
    <w:rsid w:val="42982C9D"/>
    <w:rsid w:val="438020AF"/>
    <w:rsid w:val="43EA3894"/>
    <w:rsid w:val="43F403A7"/>
    <w:rsid w:val="441A0216"/>
    <w:rsid w:val="448B4867"/>
    <w:rsid w:val="450425EC"/>
    <w:rsid w:val="459047FE"/>
    <w:rsid w:val="4638473F"/>
    <w:rsid w:val="46517D32"/>
    <w:rsid w:val="470D3C59"/>
    <w:rsid w:val="47D81FAD"/>
    <w:rsid w:val="48052B82"/>
    <w:rsid w:val="480A3F3F"/>
    <w:rsid w:val="483E40B6"/>
    <w:rsid w:val="48912119"/>
    <w:rsid w:val="48D013E2"/>
    <w:rsid w:val="495F2991"/>
    <w:rsid w:val="49C56BCC"/>
    <w:rsid w:val="49DE18DD"/>
    <w:rsid w:val="4AE50A49"/>
    <w:rsid w:val="4B6E49D9"/>
    <w:rsid w:val="4B8B38F2"/>
    <w:rsid w:val="4D430005"/>
    <w:rsid w:val="4D6F420E"/>
    <w:rsid w:val="4D77007F"/>
    <w:rsid w:val="4DAE7818"/>
    <w:rsid w:val="4DC327F4"/>
    <w:rsid w:val="4E094A4F"/>
    <w:rsid w:val="4F8B1BBF"/>
    <w:rsid w:val="4FBD1F95"/>
    <w:rsid w:val="4FD35314"/>
    <w:rsid w:val="50115E26"/>
    <w:rsid w:val="50854860"/>
    <w:rsid w:val="52263EA0"/>
    <w:rsid w:val="52264F16"/>
    <w:rsid w:val="523429E2"/>
    <w:rsid w:val="524F039B"/>
    <w:rsid w:val="528D20F2"/>
    <w:rsid w:val="53AE64B7"/>
    <w:rsid w:val="54B9117B"/>
    <w:rsid w:val="54F963FC"/>
    <w:rsid w:val="55254864"/>
    <w:rsid w:val="570E068D"/>
    <w:rsid w:val="571050A0"/>
    <w:rsid w:val="57904449"/>
    <w:rsid w:val="581A7F84"/>
    <w:rsid w:val="58AA282E"/>
    <w:rsid w:val="58F13FBC"/>
    <w:rsid w:val="58F55680"/>
    <w:rsid w:val="596F4300"/>
    <w:rsid w:val="59AD4E28"/>
    <w:rsid w:val="5A67147B"/>
    <w:rsid w:val="5A673905"/>
    <w:rsid w:val="5A7871E4"/>
    <w:rsid w:val="5AE04809"/>
    <w:rsid w:val="5C862692"/>
    <w:rsid w:val="5CBF28B3"/>
    <w:rsid w:val="5CC07F21"/>
    <w:rsid w:val="5D041203"/>
    <w:rsid w:val="5DBE7604"/>
    <w:rsid w:val="5EFF02A4"/>
    <w:rsid w:val="602816AC"/>
    <w:rsid w:val="608F20FD"/>
    <w:rsid w:val="60F70D77"/>
    <w:rsid w:val="615D0EE2"/>
    <w:rsid w:val="61851F3F"/>
    <w:rsid w:val="63337CAB"/>
    <w:rsid w:val="63AB062A"/>
    <w:rsid w:val="63CF3EF5"/>
    <w:rsid w:val="63F626B7"/>
    <w:rsid w:val="640306F3"/>
    <w:rsid w:val="64F658D5"/>
    <w:rsid w:val="652E1262"/>
    <w:rsid w:val="65D54C8C"/>
    <w:rsid w:val="6686712D"/>
    <w:rsid w:val="675B4115"/>
    <w:rsid w:val="67AC671F"/>
    <w:rsid w:val="68313786"/>
    <w:rsid w:val="688232DD"/>
    <w:rsid w:val="689B4665"/>
    <w:rsid w:val="69DD52B6"/>
    <w:rsid w:val="6A9260A0"/>
    <w:rsid w:val="6B0E7C39"/>
    <w:rsid w:val="6B13771A"/>
    <w:rsid w:val="6B5C045C"/>
    <w:rsid w:val="6B9B1C33"/>
    <w:rsid w:val="6C553829"/>
    <w:rsid w:val="6C6E5E8A"/>
    <w:rsid w:val="6CBD64D2"/>
    <w:rsid w:val="6E72228A"/>
    <w:rsid w:val="6ECC2E76"/>
    <w:rsid w:val="6EE803D8"/>
    <w:rsid w:val="6F2968A7"/>
    <w:rsid w:val="6F6872BA"/>
    <w:rsid w:val="6F9772B8"/>
    <w:rsid w:val="6FC54822"/>
    <w:rsid w:val="70464398"/>
    <w:rsid w:val="705067E1"/>
    <w:rsid w:val="73025A6F"/>
    <w:rsid w:val="739509AF"/>
    <w:rsid w:val="73C7661F"/>
    <w:rsid w:val="745A1994"/>
    <w:rsid w:val="75EB604B"/>
    <w:rsid w:val="763444AF"/>
    <w:rsid w:val="76C324D4"/>
    <w:rsid w:val="777A05E8"/>
    <w:rsid w:val="778F59E7"/>
    <w:rsid w:val="78686692"/>
    <w:rsid w:val="78C064CE"/>
    <w:rsid w:val="78D4703E"/>
    <w:rsid w:val="79081A29"/>
    <w:rsid w:val="7A1C7FEC"/>
    <w:rsid w:val="7A477914"/>
    <w:rsid w:val="7BCB1774"/>
    <w:rsid w:val="7CDA3A4F"/>
    <w:rsid w:val="7E327526"/>
    <w:rsid w:val="7E3922FD"/>
    <w:rsid w:val="7EA146AC"/>
    <w:rsid w:val="7ED4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unhideWhenUsed/>
    <w:qFormat/>
    <w:uiPriority w:val="9"/>
    <w:pPr>
      <w:spacing w:line="560" w:lineRule="exact"/>
      <w:jc w:val="center"/>
      <w:outlineLvl w:val="2"/>
    </w:pPr>
    <w:rPr>
      <w:rFonts w:ascii="方正小标宋_GBK" w:hAnsi="仿宋" w:eastAsia="方正小标宋_GBK"/>
      <w:sz w:val="36"/>
      <w:szCs w:val="36"/>
    </w:rPr>
  </w:style>
  <w:style w:type="paragraph" w:styleId="2">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Document Map"/>
    <w:basedOn w:val="1"/>
    <w:unhideWhenUsed/>
    <w:qFormat/>
    <w:uiPriority w:val="99"/>
    <w:rPr>
      <w:rFonts w:ascii="Microsoft YaHei UI" w:eastAsia="Microsoft YaHei UI"/>
      <w:sz w:val="18"/>
      <w:szCs w:val="18"/>
    </w:rPr>
  </w:style>
  <w:style w:type="paragraph" w:styleId="8">
    <w:name w:val="Body Text"/>
    <w:basedOn w:val="1"/>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9">
    <w:name w:val="Body Text Indent"/>
    <w:basedOn w:val="1"/>
    <w:next w:val="10"/>
    <w:qFormat/>
    <w:uiPriority w:val="0"/>
    <w:pPr>
      <w:widowControl w:val="0"/>
      <w:ind w:firstLine="552"/>
      <w:jc w:val="both"/>
    </w:pPr>
    <w:rPr>
      <w:rFonts w:ascii="宋体" w:hAnsi="Times New Roman" w:eastAsia="宋体" w:cs="Times New Roman"/>
      <w:kern w:val="2"/>
      <w:sz w:val="28"/>
      <w:lang w:val="en-US" w:eastAsia="zh-CN" w:bidi="ar-SA"/>
    </w:rPr>
  </w:style>
  <w:style w:type="paragraph" w:styleId="10">
    <w:name w:val="Body Text First Indent 2"/>
    <w:basedOn w:val="9"/>
    <w:unhideWhenUsed/>
    <w:qFormat/>
    <w:uiPriority w:val="0"/>
    <w:pPr>
      <w:widowControl/>
      <w:spacing w:after="0" w:line="360" w:lineRule="auto"/>
      <w:ind w:firstLine="200" w:firstLineChars="200"/>
      <w:jc w:val="both"/>
    </w:pPr>
    <w:rPr>
      <w:rFonts w:ascii="宋体" w:hAnsi="Times New Roman" w:eastAsia="宋体" w:cs="Times New Roman"/>
      <w:kern w:val="2"/>
      <w:sz w:val="24"/>
      <w:lang w:val="en-US" w:eastAsia="zh-CN" w:bidi="ar-SA"/>
    </w:rPr>
  </w:style>
  <w:style w:type="paragraph" w:styleId="11">
    <w:name w:val="Plain Text"/>
    <w:basedOn w:val="1"/>
    <w:next w:val="1"/>
    <w:qFormat/>
    <w:uiPriority w:val="0"/>
    <w:pPr>
      <w:widowControl w:val="0"/>
      <w:jc w:val="both"/>
    </w:pPr>
    <w:rPr>
      <w:rFonts w:ascii="宋体" w:hAnsi="Courier New" w:eastAsia="宋体" w:cs="Times New Roman"/>
      <w:kern w:val="0"/>
      <w:sz w:val="20"/>
      <w:lang w:val="en-US" w:eastAsia="zh-CN" w:bidi="ar-SA"/>
    </w:rPr>
  </w:style>
  <w:style w:type="paragraph" w:styleId="12">
    <w:name w:val="footer"/>
    <w:basedOn w:val="1"/>
    <w:unhideWhenUsed/>
    <w:qFormat/>
    <w:uiPriority w:val="99"/>
    <w:pPr>
      <w:tabs>
        <w:tab w:val="center" w:pos="4153"/>
        <w:tab w:val="right" w:pos="8306"/>
      </w:tabs>
      <w:snapToGrid w:val="0"/>
      <w:spacing w:line="240" w:lineRule="atLeas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Body Text 2"/>
    <w:basedOn w:val="1"/>
    <w:qFormat/>
    <w:uiPriority w:val="0"/>
    <w:rPr>
      <w:rFonts w:ascii="楷体_GB2312" w:hAnsi="Copperplate Gothic Bold" w:eastAsia="楷体_GB2312"/>
      <w:sz w:val="28"/>
    </w:rPr>
  </w:style>
  <w:style w:type="paragraph" w:styleId="15">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16">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unhideWhenUsed/>
    <w:qFormat/>
    <w:uiPriority w:val="99"/>
    <w:rPr>
      <w:color w:val="0026E5" w:themeColor="hyperlink"/>
      <w:u w:val="single"/>
      <w14:textFill>
        <w14:solidFill>
          <w14:schemeClr w14:val="hlink"/>
        </w14:solidFill>
      </w14:textFill>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样式2"/>
    <w:basedOn w:val="33"/>
    <w:qFormat/>
    <w:uiPriority w:val="0"/>
    <w:pPr>
      <w:spacing w:line="560" w:lineRule="exact"/>
      <w:ind w:firstLine="643" w:firstLineChars="200"/>
      <w:jc w:val="both"/>
    </w:pPr>
    <w:rPr>
      <w:rFonts w:ascii="仿宋_GB2312" w:hAnsi="仿宋" w:eastAsia="仿宋_GB2312"/>
      <w:b/>
      <w:bCs/>
      <w:szCs w:val="32"/>
    </w:rPr>
  </w:style>
  <w:style w:type="paragraph" w:customStyle="1" w:styleId="33">
    <w:name w:val="@标题"/>
    <w:basedOn w:val="1"/>
    <w:next w:val="34"/>
    <w:qFormat/>
    <w:uiPriority w:val="0"/>
    <w:pPr>
      <w:keepNext/>
      <w:spacing w:before="50" w:beforeLines="50" w:after="50" w:afterLines="50"/>
      <w:jc w:val="center"/>
      <w:outlineLvl w:val="1"/>
    </w:pPr>
    <w:rPr>
      <w:rFonts w:ascii="Calibri" w:hAnsi="Calibri" w:eastAsia="黑体"/>
      <w:kern w:val="32"/>
      <w:sz w:val="32"/>
    </w:rPr>
  </w:style>
  <w:style w:type="paragraph" w:customStyle="1" w:styleId="34">
    <w:name w:val="@正文"/>
    <w:basedOn w:val="3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3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6">
    <w:name w:val="样式1"/>
    <w:basedOn w:val="5"/>
    <w:qFormat/>
    <w:uiPriority w:val="0"/>
    <w:pPr>
      <w:jc w:val="left"/>
    </w:pPr>
    <w:rPr>
      <w:rFonts w:eastAsia="楷体"/>
      <w:sz w:val="32"/>
    </w:rPr>
  </w:style>
  <w:style w:type="paragraph" w:styleId="37">
    <w:name w:val="List Paragraph"/>
    <w:basedOn w:val="1"/>
    <w:qFormat/>
    <w:uiPriority w:val="0"/>
    <w:pPr>
      <w:ind w:left="720"/>
      <w:contextualSpacing/>
    </w:pPr>
  </w:style>
  <w:style w:type="paragraph" w:customStyle="1" w:styleId="38">
    <w:name w:val="Default"/>
    <w:next w:val="3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0">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41">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42">
    <w:name w:val="网格型1"/>
    <w:basedOn w:val="1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2023-08-29T06:44:00Z</dcterms:created>
  <dc:creator>Dreamer</dc:creator>
  <cp:lastModifiedBy>滴滴</cp:lastModifiedBy>
  <cp:lastPrinted>2023-10-13T06:30:00Z</cp:lastPrinted>
  <dcterms:modified xsi:type="dcterms:W3CDTF">2023-11-27T09:52:43Z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77BE5B46AF4C4CC8A0410BADF3210FFD_11</vt:lpwstr>
  </property>
</Properties>
</file>