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adjustRightInd w:val="0"/>
        <w:spacing w:line="360" w:lineRule="auto"/>
        <w:textAlignment w:val="baseline"/>
        <w:rPr>
          <w:rFonts w:hint="eastAsia" w:ascii="宋体" w:hAnsi="宋体" w:eastAsia="宋体" w:cs="宋体"/>
        </w:rPr>
      </w:pPr>
      <w:bookmarkStart w:id="0" w:name="_Toc142471799"/>
      <w:bookmarkStart w:id="1" w:name="_Toc1274"/>
      <w:bookmarkStart w:id="2" w:name="_Toc17396"/>
      <w:bookmarkStart w:id="3" w:name="_Toc26345"/>
      <w:bookmarkStart w:id="4" w:name="_Toc21007"/>
      <w:r>
        <w:rPr>
          <w:rFonts w:hint="eastAsia" w:ascii="宋体" w:hAnsi="宋体" w:eastAsia="宋体" w:cs="宋体"/>
        </w:rPr>
        <w:t>磋商报价表</w:t>
      </w:r>
      <w:bookmarkEnd w:id="0"/>
      <w:bookmarkEnd w:id="1"/>
      <w:bookmarkEnd w:id="2"/>
      <w:bookmarkEnd w:id="3"/>
      <w:bookmarkEnd w:id="4"/>
    </w:p>
    <w:p>
      <w:pPr>
        <w:spacing w:line="360" w:lineRule="auto"/>
        <w:rPr>
          <w:rFonts w:hint="eastAsia" w:ascii="宋体" w:hAnsi="宋体" w:cs="仿宋_GB2312"/>
        </w:rPr>
      </w:pPr>
    </w:p>
    <w:tbl>
      <w:tblPr>
        <w:tblStyle w:val="5"/>
        <w:tblW w:w="0" w:type="auto"/>
        <w:tblInd w:w="0" w:type="dxa"/>
        <w:tblBorders>
          <w:top w:val="double" w:color="000000" w:sz="6" w:space="0"/>
          <w:left w:val="double" w:color="000000" w:sz="6" w:space="0"/>
          <w:bottom w:val="double" w:color="000000" w:sz="6" w:space="0"/>
          <w:right w:val="doub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48"/>
        <w:gridCol w:w="6300"/>
      </w:tblGrid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atLeast"/>
        </w:trPr>
        <w:tc>
          <w:tcPr>
            <w:tcW w:w="2448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仿宋_GB2312"/>
                <w:sz w:val="24"/>
              </w:rPr>
            </w:pPr>
            <w:r>
              <w:rPr>
                <w:rFonts w:hint="eastAsia" w:ascii="宋体" w:hAnsi="宋体" w:cs="仿宋_GB2312"/>
                <w:sz w:val="24"/>
              </w:rPr>
              <w:t>供应商名称</w:t>
            </w:r>
          </w:p>
        </w:tc>
        <w:tc>
          <w:tcPr>
            <w:tcW w:w="630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仿宋_GB2312"/>
                <w:sz w:val="24"/>
              </w:rPr>
            </w:pP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77" w:hRule="atLeast"/>
        </w:trPr>
        <w:tc>
          <w:tcPr>
            <w:tcW w:w="2448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仿宋_GB2312"/>
                <w:sz w:val="24"/>
                <w:highlight w:val="none"/>
              </w:rPr>
            </w:pPr>
            <w:r>
              <w:rPr>
                <w:rFonts w:hint="eastAsia" w:ascii="宋体" w:hAnsi="宋体" w:eastAsia="宋体" w:cs="仿宋_GB2312"/>
                <w:sz w:val="24"/>
                <w:lang w:val="en-US" w:eastAsia="zh-CN"/>
              </w:rPr>
              <w:t>全费用综合单价之和</w:t>
            </w:r>
            <w:r>
              <w:rPr>
                <w:rFonts w:hint="eastAsia" w:ascii="宋体" w:hAnsi="宋体" w:eastAsia="宋体" w:cs="仿宋_GB2312"/>
                <w:sz w:val="24"/>
              </w:rPr>
              <w:t>（人民币元）</w:t>
            </w:r>
          </w:p>
        </w:tc>
        <w:tc>
          <w:tcPr>
            <w:tcW w:w="6300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cs="仿宋_GB2312"/>
                <w:sz w:val="24"/>
                <w:highlight w:val="none"/>
              </w:rPr>
            </w:pPr>
          </w:p>
          <w:p>
            <w:pPr>
              <w:spacing w:line="360" w:lineRule="auto"/>
              <w:rPr>
                <w:rFonts w:hint="eastAsia" w:ascii="宋体" w:hAnsi="宋体" w:cs="仿宋_GB2312"/>
                <w:sz w:val="24"/>
                <w:highlight w:val="none"/>
                <w:u w:val="single"/>
              </w:rPr>
            </w:pPr>
            <w:r>
              <w:rPr>
                <w:rFonts w:hint="eastAsia" w:ascii="宋体" w:hAnsi="宋体" w:cs="仿宋_GB2312"/>
                <w:sz w:val="24"/>
                <w:highlight w:val="none"/>
              </w:rPr>
              <w:t>小写金额：¥</w:t>
            </w:r>
            <w:r>
              <w:rPr>
                <w:rFonts w:hint="eastAsia" w:ascii="宋体" w:hAnsi="宋体" w:cs="仿宋_GB2312"/>
                <w:sz w:val="24"/>
                <w:highlight w:val="none"/>
                <w:u w:val="single"/>
              </w:rPr>
              <w:t xml:space="preserve">              </w:t>
            </w:r>
          </w:p>
          <w:p>
            <w:pPr>
              <w:spacing w:line="360" w:lineRule="auto"/>
              <w:rPr>
                <w:rFonts w:hint="eastAsia" w:ascii="宋体" w:hAnsi="宋体" w:cs="仿宋_GB2312"/>
                <w:sz w:val="24"/>
                <w:highlight w:val="none"/>
                <w:u w:val="single"/>
              </w:rPr>
            </w:pPr>
          </w:p>
          <w:p>
            <w:pPr>
              <w:spacing w:line="360" w:lineRule="auto"/>
              <w:rPr>
                <w:rFonts w:hint="eastAsia" w:ascii="宋体" w:hAnsi="宋体" w:cs="仿宋_GB2312"/>
                <w:sz w:val="24"/>
                <w:highlight w:val="none"/>
              </w:rPr>
            </w:pPr>
            <w:r>
              <w:rPr>
                <w:rFonts w:hint="eastAsia" w:ascii="宋体" w:hAnsi="宋体" w:cs="仿宋_GB2312"/>
                <w:sz w:val="24"/>
                <w:highlight w:val="none"/>
              </w:rPr>
              <w:t>大写金额：人民币</w:t>
            </w:r>
            <w:r>
              <w:rPr>
                <w:rFonts w:hint="eastAsia" w:ascii="宋体" w:hAnsi="宋体" w:cs="仿宋_GB2312"/>
                <w:sz w:val="24"/>
                <w:highlight w:val="none"/>
                <w:u w:val="single"/>
              </w:rPr>
              <w:t xml:space="preserve">         </w:t>
            </w: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77" w:hRule="atLeast"/>
        </w:trPr>
        <w:tc>
          <w:tcPr>
            <w:tcW w:w="2448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仿宋_GB2312"/>
                <w:sz w:val="24"/>
              </w:rPr>
            </w:pPr>
            <w:r>
              <w:rPr>
                <w:rFonts w:hint="eastAsia" w:ascii="宋体" w:hAnsi="宋体" w:cs="仿宋_GB2312"/>
                <w:sz w:val="24"/>
              </w:rPr>
              <w:t>付款方式</w:t>
            </w:r>
          </w:p>
        </w:tc>
        <w:tc>
          <w:tcPr>
            <w:tcW w:w="6300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cs="仿宋_GB2312"/>
                <w:sz w:val="24"/>
              </w:rPr>
            </w:pP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77" w:hRule="atLeast"/>
        </w:trPr>
        <w:tc>
          <w:tcPr>
            <w:tcW w:w="2448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仿宋_GB2312"/>
                <w:sz w:val="24"/>
              </w:rPr>
            </w:pPr>
            <w:r>
              <w:rPr>
                <w:rFonts w:hint="eastAsia" w:ascii="宋体" w:hAnsi="宋体" w:cs="仿宋_GB2312"/>
                <w:sz w:val="24"/>
              </w:rPr>
              <w:t>服务期限</w:t>
            </w:r>
          </w:p>
        </w:tc>
        <w:tc>
          <w:tcPr>
            <w:tcW w:w="6300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cs="仿宋_GB2312"/>
                <w:sz w:val="24"/>
              </w:rPr>
            </w:pPr>
          </w:p>
        </w:tc>
      </w:tr>
    </w:tbl>
    <w:p>
      <w:pPr>
        <w:jc w:val="center"/>
        <w:rPr>
          <w:rFonts w:hint="eastAsia"/>
          <w:sz w:val="28"/>
          <w:szCs w:val="28"/>
        </w:rPr>
      </w:pPr>
    </w:p>
    <w:p>
      <w:pPr>
        <w:spacing w:line="360" w:lineRule="auto"/>
        <w:rPr>
          <w:rFonts w:hint="eastAsia" w:ascii="宋体" w:hAnsi="宋体" w:cs="宋体"/>
        </w:rPr>
      </w:pPr>
    </w:p>
    <w:p>
      <w:pPr>
        <w:spacing w:line="360" w:lineRule="auto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说明：</w:t>
      </w:r>
    </w:p>
    <w:p>
      <w:pPr>
        <w:spacing w:line="360" w:lineRule="auto"/>
        <w:jc w:val="lef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1、报价精确到小数点后两位；</w:t>
      </w:r>
    </w:p>
    <w:p>
      <w:pPr>
        <w:spacing w:line="360" w:lineRule="auto"/>
        <w:jc w:val="left"/>
        <w:rPr>
          <w:rFonts w:hint="eastAsia" w:ascii="宋体" w:hAnsi="宋体" w:eastAsia="宋体" w:cs="宋体"/>
          <w:sz w:val="24"/>
          <w:lang w:val="en-US" w:eastAsia="zh-CN"/>
        </w:rPr>
      </w:pPr>
      <w:r>
        <w:rPr>
          <w:rFonts w:hint="eastAsia" w:ascii="宋体" w:hAnsi="宋体" w:eastAsia="宋体" w:cs="宋体"/>
          <w:sz w:val="24"/>
        </w:rPr>
        <w:t>2、</w:t>
      </w:r>
      <w:r>
        <w:rPr>
          <w:rFonts w:hint="eastAsia" w:ascii="宋体" w:hAnsi="宋体" w:eastAsia="宋体" w:cs="宋体"/>
          <w:sz w:val="24"/>
          <w:lang w:val="en-US" w:eastAsia="zh-CN"/>
        </w:rPr>
        <w:t>本项目全费用综合单价据实结算，全费用综合单价之和用于评审。</w:t>
      </w:r>
    </w:p>
    <w:p>
      <w:pPr>
        <w:spacing w:line="360" w:lineRule="auto"/>
        <w:jc w:val="left"/>
        <w:rPr>
          <w:rFonts w:hint="eastAsia" w:eastAsia="宋体"/>
          <w:lang w:val="en-US" w:eastAsia="zh-CN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>3、响应报价以供应商在项目电子化交易系统报价表中填写的报价为准。</w:t>
      </w:r>
    </w:p>
    <w:p>
      <w:pPr>
        <w:pStyle w:val="4"/>
        <w:rPr>
          <w:rFonts w:hint="eastAsia"/>
        </w:rPr>
      </w:pPr>
    </w:p>
    <w:p>
      <w:pPr>
        <w:pStyle w:val="4"/>
        <w:rPr>
          <w:rFonts w:hint="eastAsia"/>
        </w:rPr>
      </w:pPr>
    </w:p>
    <w:p>
      <w:pPr>
        <w:spacing w:line="360" w:lineRule="auto"/>
        <w:ind w:right="-161" w:firstLine="2640" w:firstLineChars="1100"/>
        <w:rPr>
          <w:rFonts w:hint="eastAsia" w:ascii="宋体" w:hAnsi="宋体" w:cs="宋体"/>
          <w:sz w:val="24"/>
          <w:szCs w:val="24"/>
          <w:u w:val="single"/>
        </w:rPr>
      </w:pPr>
      <w:bookmarkStart w:id="5" w:name="_GoBack"/>
      <w:bookmarkEnd w:id="5"/>
      <w:r>
        <w:rPr>
          <w:rFonts w:hint="eastAsia" w:ascii="宋体" w:hAnsi="宋体" w:cs="宋体"/>
          <w:sz w:val="24"/>
          <w:szCs w:val="24"/>
        </w:rPr>
        <w:t>法定代表人或被授权代表签字或盖章：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                   </w:t>
      </w:r>
    </w:p>
    <w:p>
      <w:pPr>
        <w:ind w:firstLine="2640" w:firstLineChars="1100"/>
        <w:rPr>
          <w:rFonts w:hint="eastAsia" w:ascii="宋体" w:hAnsi="宋体" w:cs="宋体"/>
          <w:sz w:val="24"/>
          <w:szCs w:val="24"/>
        </w:rPr>
      </w:pPr>
    </w:p>
    <w:p>
      <w:pPr>
        <w:ind w:firstLine="2640" w:firstLineChars="1100"/>
      </w:pPr>
      <w:r>
        <w:rPr>
          <w:rFonts w:hint="eastAsia" w:ascii="宋体" w:hAnsi="宋体" w:cs="宋体"/>
          <w:sz w:val="24"/>
          <w:szCs w:val="24"/>
        </w:rPr>
        <w:t>供应商名称：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                     </w:t>
      </w:r>
      <w:r>
        <w:rPr>
          <w:rFonts w:hint="eastAsia" w:ascii="宋体" w:hAnsi="宋体" w:cs="宋体"/>
          <w:sz w:val="24"/>
          <w:u w:val="single"/>
        </w:rPr>
        <w:t>（公章）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Q0MWZhMTJlM2RiZjc0MDE2MjBmODc2Nzc1YzBlMGYifQ=="/>
  </w:docVars>
  <w:rsids>
    <w:rsidRoot w:val="0ABC53B8"/>
    <w:rsid w:val="0ABC53B8"/>
    <w:rsid w:val="329F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beforeLines="0" w:beforeAutospacing="0" w:after="260" w:afterLines="0" w:afterAutospacing="0" w:line="415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b/>
      <w:sz w:val="28"/>
      <w:szCs w:val="24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24"/>
    </w:rPr>
  </w:style>
  <w:style w:type="character" w:styleId="7">
    <w:name w:val="Hyperlink"/>
    <w:qFormat/>
    <w:uiPriority w:val="99"/>
    <w:rPr>
      <w:rFonts w:hint="eastAsia" w:ascii="宋体" w:hAnsi="宋体" w:eastAsia="宋体" w:cs="宋体"/>
      <w:color w:val="000000"/>
      <w:sz w:val="18"/>
      <w:szCs w:val="1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2023-11-13T04:33:00Z</dcterms:created>
  <dc:creator>湫</dc:creator>
  <cp:lastModifiedBy>湫</cp:lastModifiedBy>
  <dcterms:modified xsi:type="dcterms:W3CDTF">2023-11-13T04:34:39Z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EC00819F398846E481F79C57B012D96A_11</vt:lpwstr>
  </property>
</Properties>
</file>