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新宋体" w:hAnsi="新宋体" w:eastAsia="新宋体" w:cs="新宋体"/>
          <w:b/>
          <w:bCs/>
          <w:sz w:val="48"/>
          <w:szCs w:val="48"/>
          <w:lang w:val="zh-CN" w:bidi="zh-CN"/>
        </w:rPr>
      </w:pPr>
    </w:p>
    <w:p>
      <w:pPr>
        <w:pStyle w:val="3"/>
        <w:jc w:val="center"/>
        <w:rPr>
          <w:rFonts w:hint="eastAsia" w:ascii="新宋体" w:hAnsi="新宋体" w:eastAsia="新宋体" w:cs="新宋体"/>
          <w:b/>
          <w:bCs/>
          <w:sz w:val="48"/>
          <w:szCs w:val="48"/>
          <w:lang w:val="zh-CN" w:bidi="zh-CN"/>
        </w:rPr>
      </w:pPr>
      <w:r>
        <w:rPr>
          <w:rFonts w:hint="eastAsia" w:ascii="新宋体" w:hAnsi="新宋体" w:eastAsia="新宋体" w:cs="新宋体"/>
          <w:b/>
          <w:bCs/>
          <w:sz w:val="48"/>
          <w:szCs w:val="48"/>
          <w:lang w:val="zh-CN" w:bidi="zh-CN"/>
        </w:rPr>
        <w:t>铜川市新区人行道地下空洞检测工程项目</w:t>
      </w:r>
    </w:p>
    <w:p>
      <w:pPr>
        <w:pStyle w:val="3"/>
        <w:rPr>
          <w:rFonts w:hint="eastAsia" w:ascii="新宋体" w:hAnsi="新宋体" w:eastAsia="新宋体" w:cs="新宋体"/>
          <w:b/>
          <w:bCs/>
          <w:sz w:val="44"/>
          <w:szCs w:val="44"/>
          <w:lang w:val="zh-CN" w:bidi="zh-CN"/>
        </w:rPr>
      </w:pPr>
    </w:p>
    <w:p>
      <w:pPr>
        <w:rPr>
          <w:rFonts w:hint="eastAsia"/>
          <w:lang w:val="zh-CN"/>
        </w:rPr>
      </w:pPr>
    </w:p>
    <w:p>
      <w:pPr>
        <w:pStyle w:val="3"/>
        <w:spacing w:before="250"/>
        <w:ind w:right="57"/>
        <w:jc w:val="center"/>
        <w:rPr>
          <w:rFonts w:hint="eastAsia" w:ascii="新宋体" w:hAnsi="新宋体" w:eastAsia="新宋体" w:cs="新宋体"/>
          <w:sz w:val="72"/>
          <w:szCs w:val="72"/>
          <w:lang w:val="en-US" w:eastAsia="zh-CN"/>
        </w:rPr>
      </w:pPr>
      <w:r>
        <w:rPr>
          <w:rFonts w:hint="eastAsia" w:ascii="新宋体" w:hAnsi="新宋体" w:eastAsia="新宋体" w:cs="新宋体"/>
          <w:sz w:val="72"/>
          <w:szCs w:val="72"/>
          <w:lang w:val="en-US" w:eastAsia="zh-CN"/>
        </w:rPr>
        <w:t>合 同 协 议 书</w:t>
      </w:r>
    </w:p>
    <w:p>
      <w:pPr>
        <w:keepNext w:val="0"/>
        <w:keepLines w:val="0"/>
        <w:pageBreakBefore w:val="0"/>
        <w:widowControl/>
        <w:kinsoku/>
        <w:wordWrap/>
        <w:overflowPunct/>
        <w:topLinePunct w:val="0"/>
        <w:autoSpaceDE/>
        <w:autoSpaceDN/>
        <w:bidi w:val="0"/>
        <w:adjustRightInd/>
        <w:snapToGrid/>
        <w:spacing w:line="360" w:lineRule="auto"/>
        <w:ind w:firstLine="1285" w:firstLineChars="400"/>
        <w:textAlignment w:val="auto"/>
        <w:rPr>
          <w:rFonts w:hint="eastAsia" w:ascii="新宋体" w:hAnsi="新宋体" w:eastAsia="新宋体" w:cs="新宋体"/>
          <w:b/>
          <w:bCs/>
          <w:color w:val="000000"/>
          <w:sz w:val="32"/>
          <w:szCs w:val="32"/>
        </w:rPr>
      </w:pPr>
    </w:p>
    <w:p>
      <w:pPr>
        <w:keepNext w:val="0"/>
        <w:keepLines w:val="0"/>
        <w:pageBreakBefore w:val="0"/>
        <w:widowControl/>
        <w:kinsoku/>
        <w:wordWrap/>
        <w:overflowPunct/>
        <w:topLinePunct w:val="0"/>
        <w:autoSpaceDE/>
        <w:autoSpaceDN/>
        <w:bidi w:val="0"/>
        <w:adjustRightInd/>
        <w:snapToGrid/>
        <w:spacing w:line="360" w:lineRule="auto"/>
        <w:ind w:firstLine="1285" w:firstLineChars="400"/>
        <w:textAlignment w:val="auto"/>
        <w:rPr>
          <w:rFonts w:hint="eastAsia" w:ascii="新宋体" w:hAnsi="新宋体" w:eastAsia="新宋体" w:cs="新宋体"/>
          <w:b/>
          <w:bCs/>
          <w:color w:val="000000"/>
          <w:sz w:val="32"/>
          <w:szCs w:val="32"/>
        </w:rPr>
      </w:pPr>
    </w:p>
    <w:p>
      <w:pPr>
        <w:keepNext w:val="0"/>
        <w:keepLines w:val="0"/>
        <w:pageBreakBefore w:val="0"/>
        <w:widowControl/>
        <w:kinsoku/>
        <w:wordWrap/>
        <w:overflowPunct/>
        <w:topLinePunct w:val="0"/>
        <w:autoSpaceDE/>
        <w:autoSpaceDN/>
        <w:bidi w:val="0"/>
        <w:adjustRightInd/>
        <w:snapToGrid/>
        <w:spacing w:line="360" w:lineRule="auto"/>
        <w:ind w:firstLine="1285" w:firstLineChars="400"/>
        <w:textAlignment w:val="auto"/>
        <w:rPr>
          <w:rFonts w:hint="eastAsia" w:ascii="新宋体" w:hAnsi="新宋体" w:eastAsia="新宋体" w:cs="新宋体"/>
          <w:b/>
          <w:bCs/>
          <w:color w:val="000000"/>
          <w:sz w:val="32"/>
          <w:szCs w:val="32"/>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keepNext w:val="0"/>
        <w:keepLines w:val="0"/>
        <w:pageBreakBefore w:val="0"/>
        <w:widowControl/>
        <w:kinsoku/>
        <w:wordWrap/>
        <w:overflowPunct/>
        <w:topLinePunct w:val="0"/>
        <w:autoSpaceDE/>
        <w:autoSpaceDN/>
        <w:bidi w:val="0"/>
        <w:adjustRightInd/>
        <w:snapToGrid/>
        <w:spacing w:line="360" w:lineRule="auto"/>
        <w:ind w:firstLine="1285" w:firstLineChars="400"/>
        <w:textAlignment w:val="auto"/>
        <w:rPr>
          <w:rFonts w:hint="eastAsia" w:ascii="新宋体" w:hAnsi="新宋体" w:eastAsia="新宋体" w:cs="新宋体"/>
          <w:b/>
          <w:bCs/>
          <w:color w:val="000000"/>
          <w:sz w:val="32"/>
          <w:szCs w:val="32"/>
        </w:rPr>
      </w:pPr>
    </w:p>
    <w:p>
      <w:pPr>
        <w:pStyle w:val="2"/>
        <w:rPr>
          <w:rFonts w:hint="eastAsia"/>
        </w:rPr>
      </w:pPr>
    </w:p>
    <w:p>
      <w:pPr>
        <w:keepNext w:val="0"/>
        <w:keepLines w:val="0"/>
        <w:pageBreakBefore w:val="0"/>
        <w:widowControl/>
        <w:kinsoku/>
        <w:wordWrap/>
        <w:overflowPunct/>
        <w:topLinePunct w:val="0"/>
        <w:autoSpaceDE/>
        <w:autoSpaceDN/>
        <w:bidi w:val="0"/>
        <w:adjustRightInd/>
        <w:snapToGrid/>
        <w:spacing w:line="600" w:lineRule="exact"/>
        <w:ind w:firstLine="1807" w:firstLineChars="500"/>
        <w:textAlignment w:val="auto"/>
        <w:rPr>
          <w:rFonts w:hint="eastAsia" w:ascii="新宋体" w:hAnsi="新宋体" w:eastAsia="新宋体" w:cs="新宋体"/>
          <w:b/>
          <w:bCs/>
          <w:color w:val="000000"/>
          <w:sz w:val="36"/>
          <w:szCs w:val="36"/>
          <w:u w:val="none"/>
        </w:rPr>
      </w:pPr>
      <w:r>
        <w:rPr>
          <w:rFonts w:hint="eastAsia" w:ascii="新宋体" w:hAnsi="新宋体" w:eastAsia="新宋体" w:cs="新宋体"/>
          <w:b/>
          <w:bCs/>
          <w:color w:val="000000"/>
          <w:sz w:val="36"/>
          <w:szCs w:val="36"/>
          <w:u w:val="none"/>
        </w:rPr>
        <w:t>甲方:</w:t>
      </w:r>
      <w:r>
        <w:rPr>
          <w:rFonts w:hint="eastAsia" w:ascii="新宋体" w:hAnsi="新宋体" w:eastAsia="新宋体" w:cs="新宋体"/>
          <w:b/>
          <w:bCs/>
          <w:color w:val="000000"/>
          <w:sz w:val="36"/>
          <w:szCs w:val="36"/>
          <w:u w:val="none"/>
          <w:lang w:val="en-US" w:eastAsia="zh-CN"/>
        </w:rPr>
        <w:t xml:space="preserve">       </w:t>
      </w:r>
      <w:r>
        <w:rPr>
          <w:rFonts w:hint="eastAsia" w:ascii="新宋体" w:hAnsi="新宋体" w:eastAsia="新宋体" w:cs="新宋体"/>
          <w:b/>
          <w:bCs/>
          <w:color w:val="000000"/>
          <w:sz w:val="36"/>
          <w:szCs w:val="36"/>
          <w:u w:val="none"/>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1807" w:firstLineChars="500"/>
        <w:jc w:val="left"/>
        <w:textAlignment w:val="auto"/>
        <w:rPr>
          <w:rFonts w:hint="eastAsia" w:ascii="新宋体" w:hAnsi="新宋体" w:eastAsia="新宋体" w:cs="新宋体"/>
          <w:b/>
          <w:bCs/>
          <w:color w:val="000000"/>
          <w:sz w:val="36"/>
          <w:szCs w:val="36"/>
          <w:u w:val="none"/>
        </w:rPr>
      </w:pPr>
      <w:r>
        <w:rPr>
          <w:rFonts w:hint="eastAsia" w:ascii="新宋体" w:hAnsi="新宋体" w:eastAsia="新宋体" w:cs="新宋体"/>
          <w:b/>
          <w:bCs/>
          <w:color w:val="000000"/>
          <w:sz w:val="36"/>
          <w:szCs w:val="36"/>
          <w:u w:val="none"/>
        </w:rPr>
        <w:t xml:space="preserve">乙方: </w:t>
      </w:r>
    </w:p>
    <w:p>
      <w:pPr>
        <w:keepNext w:val="0"/>
        <w:keepLines w:val="0"/>
        <w:pageBreakBefore w:val="0"/>
        <w:widowControl/>
        <w:wordWrap/>
        <w:overflowPunct/>
        <w:topLinePunct w:val="0"/>
        <w:autoSpaceDE w:val="0"/>
        <w:autoSpaceDN w:val="0"/>
        <w:bidi w:val="0"/>
        <w:adjustRightInd w:val="0"/>
        <w:spacing w:before="4" w:line="600" w:lineRule="exact"/>
        <w:jc w:val="center"/>
        <w:rPr>
          <w:rFonts w:hint="eastAsia" w:ascii="新宋体" w:hAnsi="新宋体" w:eastAsia="新宋体" w:cs="新宋体"/>
          <w:b/>
          <w:bCs/>
          <w:kern w:val="0"/>
          <w:sz w:val="36"/>
          <w:szCs w:val="36"/>
        </w:rPr>
        <w:sectPr>
          <w:headerReference r:id="rId5" w:type="default"/>
          <w:pgSz w:w="11906" w:h="16838"/>
          <w:pgMar w:top="1440" w:right="1440" w:bottom="1440" w:left="1440" w:header="851" w:footer="992" w:gutter="0"/>
          <w:pgNumType w:fmt="decimal"/>
          <w:cols w:space="720" w:num="1"/>
          <w:docGrid w:type="lines" w:linePitch="326" w:charSpace="0"/>
        </w:sectPr>
      </w:pPr>
      <w:r>
        <w:rPr>
          <w:rFonts w:hint="eastAsia" w:ascii="新宋体" w:hAnsi="新宋体" w:eastAsia="新宋体" w:cs="新宋体"/>
          <w:b/>
          <w:color w:val="000000"/>
          <w:sz w:val="36"/>
          <w:szCs w:val="36"/>
          <w:lang w:val="en-US" w:eastAsia="zh-CN"/>
        </w:rPr>
        <w:t xml:space="preserve">   </w:t>
      </w:r>
      <w:r>
        <w:rPr>
          <w:rFonts w:hint="eastAsia" w:ascii="新宋体" w:hAnsi="新宋体" w:eastAsia="新宋体" w:cs="新宋体"/>
          <w:b/>
          <w:color w:val="000000"/>
          <w:sz w:val="36"/>
          <w:szCs w:val="36"/>
        </w:rPr>
        <w:t>年</w:t>
      </w:r>
      <w:r>
        <w:rPr>
          <w:rFonts w:hint="eastAsia" w:ascii="新宋体" w:hAnsi="新宋体" w:eastAsia="新宋体" w:cs="新宋体"/>
          <w:b/>
          <w:color w:val="000000"/>
          <w:sz w:val="36"/>
          <w:szCs w:val="36"/>
          <w:lang w:val="en-US" w:eastAsia="zh-CN"/>
        </w:rPr>
        <w:t xml:space="preserve">    </w:t>
      </w:r>
      <w:r>
        <w:rPr>
          <w:rFonts w:hint="eastAsia" w:ascii="新宋体" w:hAnsi="新宋体" w:eastAsia="新宋体" w:cs="新宋体"/>
          <w:b/>
          <w:color w:val="000000"/>
          <w:sz w:val="36"/>
          <w:szCs w:val="36"/>
        </w:rPr>
        <w:t>月</w:t>
      </w:r>
    </w:p>
    <w:p>
      <w:pPr>
        <w:pStyle w:val="3"/>
        <w:pageBreakBefore w:val="0"/>
        <w:widowControl/>
        <w:kinsoku w:val="0"/>
        <w:overflowPunct/>
        <w:topLinePunct w:val="0"/>
        <w:autoSpaceDE w:val="0"/>
        <w:autoSpaceDN w:val="0"/>
        <w:bidi w:val="0"/>
        <w:adjustRightInd w:val="0"/>
        <w:snapToGrid w:val="0"/>
        <w:spacing w:line="520" w:lineRule="exact"/>
        <w:jc w:val="center"/>
        <w:textAlignment w:val="baseline"/>
        <w:rPr>
          <w:rFonts w:hint="eastAsia" w:ascii="新宋体" w:hAnsi="新宋体" w:eastAsia="新宋体" w:cs="新宋体"/>
          <w:b/>
          <w:bCs/>
          <w:color w:val="000000"/>
          <w:kern w:val="0"/>
          <w:sz w:val="36"/>
          <w:szCs w:val="36"/>
        </w:rPr>
      </w:pPr>
      <w:r>
        <w:rPr>
          <w:rFonts w:hint="eastAsia" w:ascii="新宋体" w:hAnsi="新宋体" w:eastAsia="新宋体" w:cs="新宋体"/>
          <w:b/>
          <w:bCs/>
          <w:sz w:val="36"/>
          <w:szCs w:val="36"/>
          <w:lang w:val="zh-CN" w:bidi="zh-CN"/>
        </w:rPr>
        <w:t>铜川市新区人行道地下空洞检测工程项目</w:t>
      </w:r>
    </w:p>
    <w:p>
      <w:pPr>
        <w:pStyle w:val="7"/>
        <w:pageBreakBefore w:val="0"/>
        <w:widowControl/>
        <w:shd w:val="clear" w:color="auto" w:fill="auto"/>
        <w:tabs>
          <w:tab w:val="left" w:leader="underscore" w:pos="3528"/>
          <w:tab w:val="left" w:leader="underscore" w:pos="7357"/>
        </w:tabs>
        <w:kinsoku w:val="0"/>
        <w:wordWrap w:val="0"/>
        <w:overflowPunct/>
        <w:topLinePunct w:val="0"/>
        <w:autoSpaceDE w:val="0"/>
        <w:autoSpaceDN w:val="0"/>
        <w:bidi w:val="0"/>
        <w:adjustRightInd w:val="0"/>
        <w:snapToGrid w:val="0"/>
        <w:spacing w:before="0" w:after="0" w:line="520" w:lineRule="exact"/>
        <w:textAlignment w:val="baseline"/>
        <w:outlineLvl w:val="1"/>
        <w:rPr>
          <w:rFonts w:hint="eastAsia" w:ascii="新宋体" w:hAnsi="新宋体" w:eastAsia="新宋体" w:cs="新宋体"/>
          <w:b/>
          <w:bCs/>
          <w:snapToGrid w:val="0"/>
          <w:color w:val="000000"/>
          <w:kern w:val="0"/>
          <w:sz w:val="36"/>
          <w:szCs w:val="36"/>
          <w:lang w:val="en-US" w:eastAsia="zh-CN" w:bidi="ar-SA"/>
        </w:rPr>
      </w:pPr>
      <w:r>
        <w:rPr>
          <w:rFonts w:hint="eastAsia" w:ascii="新宋体" w:hAnsi="新宋体" w:eastAsia="新宋体" w:cs="新宋体"/>
          <w:b/>
          <w:bCs/>
          <w:snapToGrid w:val="0"/>
          <w:color w:val="000000"/>
          <w:kern w:val="0"/>
          <w:sz w:val="36"/>
          <w:szCs w:val="36"/>
          <w:lang w:val="en-US" w:eastAsia="zh-CN" w:bidi="ar-SA"/>
        </w:rPr>
        <w:t>合同协议书</w:t>
      </w:r>
    </w:p>
    <w:p>
      <w:pPr>
        <w:pStyle w:val="2"/>
        <w:keepNext w:val="0"/>
        <w:keepLines w:val="0"/>
        <w:pageBreakBefore w:val="0"/>
        <w:widowControl/>
        <w:kinsoku w:val="0"/>
        <w:wordWrap/>
        <w:overflowPunct/>
        <w:topLinePunct w:val="0"/>
        <w:autoSpaceDE w:val="0"/>
        <w:autoSpaceDN w:val="0"/>
        <w:bidi w:val="0"/>
        <w:adjustRightInd w:val="0"/>
        <w:snapToGrid w:val="0"/>
        <w:spacing w:before="78" w:line="480" w:lineRule="exact"/>
        <w:ind w:left="510"/>
        <w:textAlignment w:val="baseline"/>
      </w:pPr>
      <w:r>
        <w:rPr>
          <w:b/>
          <w:bCs/>
          <w:spacing w:val="-2"/>
        </w:rPr>
        <w:t>甲方</w:t>
      </w:r>
      <w:r>
        <w:rPr>
          <w:b/>
          <w:bCs/>
          <w:spacing w:val="-14"/>
        </w:rPr>
        <w:t>：</w:t>
      </w:r>
      <w:r>
        <w:rPr>
          <w:spacing w:val="-14"/>
        </w:rPr>
        <w:t>（</w:t>
      </w:r>
      <w:r>
        <w:rPr>
          <w:spacing w:val="-2"/>
        </w:rPr>
        <w:t>前款所称采购人）</w:t>
      </w:r>
    </w:p>
    <w:p>
      <w:pPr>
        <w:pStyle w:val="2"/>
        <w:keepNext w:val="0"/>
        <w:keepLines w:val="0"/>
        <w:pageBreakBefore w:val="0"/>
        <w:widowControl/>
        <w:kinsoku w:val="0"/>
        <w:wordWrap/>
        <w:overflowPunct/>
        <w:topLinePunct w:val="0"/>
        <w:autoSpaceDE w:val="0"/>
        <w:autoSpaceDN w:val="0"/>
        <w:bidi w:val="0"/>
        <w:adjustRightInd w:val="0"/>
        <w:snapToGrid w:val="0"/>
        <w:spacing w:before="180" w:line="480" w:lineRule="exact"/>
        <w:ind w:left="499"/>
        <w:textAlignment w:val="baseline"/>
      </w:pPr>
      <w:r>
        <w:rPr>
          <w:b/>
          <w:bCs/>
          <w:position w:val="17"/>
        </w:rPr>
        <w:t>乙方</w:t>
      </w:r>
      <w:r>
        <w:rPr>
          <w:b/>
          <w:bCs/>
          <w:spacing w:val="-18"/>
          <w:position w:val="17"/>
        </w:rPr>
        <w:t>：</w:t>
      </w:r>
      <w:r>
        <w:rPr>
          <w:spacing w:val="-18"/>
          <w:position w:val="17"/>
        </w:rPr>
        <w:t>（</w:t>
      </w:r>
      <w:r>
        <w:rPr>
          <w:position w:val="17"/>
        </w:rPr>
        <w:t>前款所称成交供应商）</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483"/>
        <w:textAlignment w:val="baseline"/>
      </w:pPr>
      <w:r>
        <w:rPr>
          <w:b/>
          <w:bCs/>
          <w:spacing w:val="2"/>
        </w:rPr>
        <w:t>一、合同内容:</w:t>
      </w:r>
    </w:p>
    <w:p>
      <w:pPr>
        <w:pStyle w:val="2"/>
        <w:keepNext w:val="0"/>
        <w:keepLines w:val="0"/>
        <w:pageBreakBefore w:val="0"/>
        <w:widowControl/>
        <w:kinsoku w:val="0"/>
        <w:wordWrap/>
        <w:overflowPunct/>
        <w:topLinePunct w:val="0"/>
        <w:autoSpaceDE w:val="0"/>
        <w:autoSpaceDN w:val="0"/>
        <w:bidi w:val="0"/>
        <w:adjustRightInd w:val="0"/>
        <w:snapToGrid w:val="0"/>
        <w:spacing w:before="181" w:line="480" w:lineRule="exact"/>
        <w:ind w:left="483"/>
        <w:textAlignment w:val="baseline"/>
      </w:pPr>
      <w:r>
        <w:rPr>
          <w:b/>
          <w:bCs/>
          <w:spacing w:val="-4"/>
        </w:rPr>
        <w:t>二、合同价款</w:t>
      </w:r>
    </w:p>
    <w:p>
      <w:pPr>
        <w:pStyle w:val="2"/>
        <w:keepNext w:val="0"/>
        <w:keepLines w:val="0"/>
        <w:pageBreakBefore w:val="0"/>
        <w:widowControl/>
        <w:kinsoku w:val="0"/>
        <w:wordWrap/>
        <w:overflowPunct/>
        <w:topLinePunct w:val="0"/>
        <w:autoSpaceDE w:val="0"/>
        <w:autoSpaceDN w:val="0"/>
        <w:bidi w:val="0"/>
        <w:adjustRightInd w:val="0"/>
        <w:snapToGrid w:val="0"/>
        <w:spacing w:before="180" w:line="480" w:lineRule="exact"/>
        <w:ind w:left="497"/>
        <w:textAlignment w:val="baseline"/>
      </w:pPr>
      <w:r>
        <w:rPr>
          <w:spacing w:val="-4"/>
        </w:rPr>
        <w:t>1、合同总价：</w:t>
      </w:r>
    </w:p>
    <w:p>
      <w:pPr>
        <w:pStyle w:val="2"/>
        <w:keepNext w:val="0"/>
        <w:keepLines w:val="0"/>
        <w:pageBreakBefore w:val="0"/>
        <w:widowControl/>
        <w:kinsoku w:val="0"/>
        <w:wordWrap/>
        <w:overflowPunct/>
        <w:topLinePunct w:val="0"/>
        <w:autoSpaceDE w:val="0"/>
        <w:autoSpaceDN w:val="0"/>
        <w:bidi w:val="0"/>
        <w:adjustRightInd w:val="0"/>
        <w:snapToGrid w:val="0"/>
        <w:spacing w:before="184" w:line="480" w:lineRule="exact"/>
        <w:jc w:val="right"/>
        <w:textAlignment w:val="baseline"/>
      </w:pPr>
      <w:r>
        <w:rPr>
          <w:spacing w:val="2"/>
          <w:position w:val="17"/>
        </w:rPr>
        <w:t>2、合同总价包括：是完成本项目全部内容所需的全部费用。磋商报</w:t>
      </w:r>
      <w:r>
        <w:rPr>
          <w:spacing w:val="1"/>
          <w:position w:val="17"/>
        </w:rPr>
        <w:t>价包括测绘</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3"/>
        <w:textAlignment w:val="baseline"/>
      </w:pPr>
      <w:r>
        <w:rPr>
          <w:spacing w:val="-1"/>
        </w:rPr>
        <w:t>设备使用费、人工费、成果处理费、国家所规定的税金及其他相关的费用。</w:t>
      </w:r>
    </w:p>
    <w:p>
      <w:pPr>
        <w:pStyle w:val="2"/>
        <w:keepNext w:val="0"/>
        <w:keepLines w:val="0"/>
        <w:pageBreakBefore w:val="0"/>
        <w:widowControl/>
        <w:kinsoku w:val="0"/>
        <w:wordWrap/>
        <w:overflowPunct/>
        <w:topLinePunct w:val="0"/>
        <w:autoSpaceDE w:val="0"/>
        <w:autoSpaceDN w:val="0"/>
        <w:bidi w:val="0"/>
        <w:adjustRightInd w:val="0"/>
        <w:snapToGrid w:val="0"/>
        <w:spacing w:before="181" w:line="480" w:lineRule="exact"/>
        <w:ind w:left="484"/>
        <w:textAlignment w:val="baseline"/>
      </w:pPr>
      <w:r>
        <w:rPr>
          <w:spacing w:val="-1"/>
        </w:rPr>
        <w:t>3、合同总价为包干总价，不受市场价变化的影响。</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80"/>
        <w:textAlignment w:val="baseline"/>
      </w:pPr>
      <w:r>
        <w:rPr>
          <w:b/>
          <w:bCs/>
          <w:spacing w:val="-4"/>
        </w:rPr>
        <w:t>三、合同结算</w:t>
      </w:r>
    </w:p>
    <w:p>
      <w:pPr>
        <w:pStyle w:val="2"/>
        <w:keepNext w:val="0"/>
        <w:keepLines w:val="0"/>
        <w:pageBreakBefore w:val="0"/>
        <w:widowControl/>
        <w:kinsoku w:val="0"/>
        <w:wordWrap/>
        <w:overflowPunct/>
        <w:topLinePunct w:val="0"/>
        <w:autoSpaceDE w:val="0"/>
        <w:autoSpaceDN w:val="0"/>
        <w:bidi w:val="0"/>
        <w:adjustRightInd w:val="0"/>
        <w:snapToGrid w:val="0"/>
        <w:spacing w:before="184" w:line="480" w:lineRule="exact"/>
        <w:ind w:firstLine="488" w:firstLineChars="200"/>
        <w:jc w:val="both"/>
        <w:textAlignment w:val="baseline"/>
        <w:rPr>
          <w:rFonts w:hint="default"/>
          <w:spacing w:val="2"/>
          <w:position w:val="17"/>
          <w:lang w:val="en-US"/>
        </w:rPr>
      </w:pPr>
      <w:r>
        <w:rPr>
          <w:spacing w:val="2"/>
          <w:position w:val="17"/>
        </w:rPr>
        <w:t>1、付款比例：</w:t>
      </w:r>
      <w:r>
        <w:rPr>
          <w:rFonts w:hint="eastAsia"/>
          <w:spacing w:val="2"/>
          <w:position w:val="17"/>
          <w:lang w:val="en-US" w:eastAsia="zh-CN"/>
        </w:rPr>
        <w:t>根据双方协商实际付款</w:t>
      </w:r>
    </w:p>
    <w:p>
      <w:pPr>
        <w:pStyle w:val="2"/>
        <w:keepNext w:val="0"/>
        <w:keepLines w:val="0"/>
        <w:pageBreakBefore w:val="0"/>
        <w:widowControl/>
        <w:kinsoku w:val="0"/>
        <w:wordWrap/>
        <w:overflowPunct/>
        <w:topLinePunct w:val="0"/>
        <w:autoSpaceDE w:val="0"/>
        <w:autoSpaceDN w:val="0"/>
        <w:bidi w:val="0"/>
        <w:adjustRightInd w:val="0"/>
        <w:snapToGrid w:val="0"/>
        <w:spacing w:before="184" w:line="480" w:lineRule="exact"/>
        <w:ind w:firstLine="488" w:firstLineChars="200"/>
        <w:jc w:val="both"/>
        <w:textAlignment w:val="baseline"/>
        <w:rPr>
          <w:spacing w:val="2"/>
          <w:position w:val="17"/>
        </w:rPr>
      </w:pPr>
      <w:r>
        <w:rPr>
          <w:spacing w:val="2"/>
          <w:position w:val="17"/>
        </w:rPr>
        <w:t>2、结算方式：银行转账。</w:t>
      </w:r>
    </w:p>
    <w:p>
      <w:pPr>
        <w:pStyle w:val="2"/>
        <w:keepNext w:val="0"/>
        <w:keepLines w:val="0"/>
        <w:pageBreakBefore w:val="0"/>
        <w:widowControl/>
        <w:kinsoku w:val="0"/>
        <w:wordWrap/>
        <w:overflowPunct/>
        <w:topLinePunct w:val="0"/>
        <w:autoSpaceDE w:val="0"/>
        <w:autoSpaceDN w:val="0"/>
        <w:bidi w:val="0"/>
        <w:adjustRightInd w:val="0"/>
        <w:snapToGrid w:val="0"/>
        <w:spacing w:before="184" w:line="480" w:lineRule="exact"/>
        <w:ind w:firstLine="488" w:firstLineChars="200"/>
        <w:jc w:val="both"/>
        <w:textAlignment w:val="baseline"/>
        <w:rPr>
          <w:spacing w:val="2"/>
          <w:position w:val="17"/>
        </w:rPr>
      </w:pPr>
      <w:r>
        <w:rPr>
          <w:spacing w:val="2"/>
          <w:position w:val="17"/>
        </w:rPr>
        <w:t>3、结算单位：由甲方负责结算，乙方开具合同总价数的全额发票交采购人。</w:t>
      </w:r>
    </w:p>
    <w:p>
      <w:pPr>
        <w:pStyle w:val="2"/>
        <w:keepNext w:val="0"/>
        <w:keepLines w:val="0"/>
        <w:pageBreakBefore w:val="0"/>
        <w:widowControl/>
        <w:kinsoku w:val="0"/>
        <w:wordWrap/>
        <w:overflowPunct/>
        <w:topLinePunct w:val="0"/>
        <w:autoSpaceDE w:val="0"/>
        <w:autoSpaceDN w:val="0"/>
        <w:bidi w:val="0"/>
        <w:adjustRightInd w:val="0"/>
        <w:snapToGrid w:val="0"/>
        <w:spacing w:before="184" w:line="480" w:lineRule="exact"/>
        <w:ind w:left="502"/>
        <w:textAlignment w:val="baseline"/>
      </w:pPr>
      <w:r>
        <w:rPr>
          <w:b/>
          <w:bCs/>
        </w:rPr>
        <w:t>四、服务条件:</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97"/>
        <w:textAlignment w:val="baseline"/>
        <w:rPr>
          <w:rFonts w:hint="default" w:eastAsia="宋体"/>
          <w:lang w:val="en-US" w:eastAsia="zh-CN"/>
        </w:rPr>
      </w:pPr>
      <w:r>
        <w:rPr>
          <w:spacing w:val="-3"/>
        </w:rPr>
        <w:t>1、服务地点：</w:t>
      </w:r>
      <w:r>
        <w:rPr>
          <w:rFonts w:hint="eastAsia"/>
          <w:spacing w:val="-3"/>
          <w:lang w:val="en-US" w:eastAsia="zh-CN"/>
        </w:rPr>
        <w:t>甲方指定的地点</w:t>
      </w:r>
    </w:p>
    <w:p>
      <w:pPr>
        <w:pStyle w:val="2"/>
        <w:keepNext w:val="0"/>
        <w:keepLines w:val="0"/>
        <w:pageBreakBefore w:val="0"/>
        <w:widowControl/>
        <w:kinsoku w:val="0"/>
        <w:wordWrap/>
        <w:overflowPunct/>
        <w:topLinePunct w:val="0"/>
        <w:autoSpaceDE w:val="0"/>
        <w:autoSpaceDN w:val="0"/>
        <w:bidi w:val="0"/>
        <w:adjustRightInd w:val="0"/>
        <w:snapToGrid w:val="0"/>
        <w:spacing w:before="179" w:line="480" w:lineRule="exact"/>
        <w:ind w:left="482"/>
        <w:textAlignment w:val="baseline"/>
      </w:pPr>
      <w:r>
        <w:rPr>
          <w:spacing w:val="-5"/>
        </w:rPr>
        <w:t>2、服务期限：</w:t>
      </w:r>
      <w:r>
        <w:rPr>
          <w:spacing w:val="-71"/>
        </w:rPr>
        <w:t xml:space="preserve"> </w:t>
      </w:r>
      <w:r>
        <w:rPr>
          <w:spacing w:val="-5"/>
        </w:rPr>
        <w:t>自合同签订之日起</w:t>
      </w:r>
      <w:r>
        <w:rPr>
          <w:spacing w:val="-51"/>
        </w:rPr>
        <w:t xml:space="preserve"> </w:t>
      </w:r>
      <w:r>
        <w:rPr>
          <w:rFonts w:hint="eastAsia"/>
          <w:spacing w:val="-51"/>
          <w:lang w:val="en-US" w:eastAsia="zh-CN"/>
        </w:rPr>
        <w:t xml:space="preserve">  </w:t>
      </w:r>
      <w:r>
        <w:rPr>
          <w:spacing w:val="-60"/>
          <w:u w:val="single" w:color="auto"/>
        </w:rPr>
        <w:t xml:space="preserve"> </w:t>
      </w:r>
      <w:r>
        <w:rPr>
          <w:spacing w:val="-70"/>
        </w:rPr>
        <w:t xml:space="preserve"> </w:t>
      </w:r>
      <w:r>
        <w:rPr>
          <w:spacing w:val="-5"/>
        </w:rPr>
        <w:t>日</w:t>
      </w:r>
      <w:r>
        <w:rPr>
          <w:rFonts w:hint="eastAsia"/>
          <w:spacing w:val="-5"/>
          <w:u w:val="single"/>
          <w:lang w:val="en-US" w:eastAsia="zh-CN"/>
        </w:rPr>
        <w:t xml:space="preserve">     </w:t>
      </w:r>
      <w:r>
        <w:rPr>
          <w:spacing w:val="-5"/>
        </w:rPr>
        <w:t>历天内完</w:t>
      </w:r>
      <w:r>
        <w:rPr>
          <w:spacing w:val="-6"/>
        </w:rPr>
        <w:t>成。</w:t>
      </w:r>
    </w:p>
    <w:p>
      <w:pPr>
        <w:pStyle w:val="2"/>
        <w:keepNext w:val="0"/>
        <w:keepLines w:val="0"/>
        <w:pageBreakBefore w:val="0"/>
        <w:widowControl/>
        <w:kinsoku w:val="0"/>
        <w:wordWrap/>
        <w:overflowPunct/>
        <w:topLinePunct w:val="0"/>
        <w:autoSpaceDE w:val="0"/>
        <w:autoSpaceDN w:val="0"/>
        <w:bidi w:val="0"/>
        <w:adjustRightInd w:val="0"/>
        <w:snapToGrid w:val="0"/>
        <w:spacing w:before="180" w:line="480" w:lineRule="exact"/>
        <w:ind w:left="483"/>
        <w:textAlignment w:val="baseline"/>
      </w:pPr>
      <w:r>
        <w:rPr>
          <w:b/>
          <w:bCs/>
          <w:spacing w:val="-4"/>
        </w:rPr>
        <w:t>五、权利与义务</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91"/>
        <w:textAlignment w:val="baseline"/>
      </w:pPr>
      <w:r>
        <w:rPr>
          <w:spacing w:val="-3"/>
        </w:rPr>
        <w:t>（一）甲方的权利</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97"/>
        <w:textAlignment w:val="baseline"/>
      </w:pPr>
      <w:r>
        <w:rPr>
          <w:spacing w:val="-1"/>
          <w:position w:val="17"/>
        </w:rPr>
        <w:t>1、甲方有权向乙方询问工作进展情况及相</w:t>
      </w:r>
      <w:r>
        <w:rPr>
          <w:spacing w:val="-2"/>
          <w:position w:val="17"/>
        </w:rPr>
        <w:t>关的内容。</w:t>
      </w:r>
    </w:p>
    <w:p>
      <w:pPr>
        <w:pStyle w:val="2"/>
        <w:keepNext w:val="0"/>
        <w:keepLines w:val="0"/>
        <w:pageBreakBefore w:val="0"/>
        <w:widowControl/>
        <w:kinsoku w:val="0"/>
        <w:wordWrap/>
        <w:overflowPunct/>
        <w:topLinePunct w:val="0"/>
        <w:autoSpaceDE w:val="0"/>
        <w:autoSpaceDN w:val="0"/>
        <w:bidi w:val="0"/>
        <w:adjustRightInd w:val="0"/>
        <w:snapToGrid w:val="0"/>
        <w:spacing w:before="1" w:line="480" w:lineRule="exact"/>
        <w:ind w:left="482"/>
        <w:textAlignment w:val="baseline"/>
      </w:pPr>
      <w:r>
        <w:rPr>
          <w:spacing w:val="-1"/>
        </w:rPr>
        <w:t>2、甲方有权阐述对具体问题的意见和建议。</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84"/>
        <w:textAlignment w:val="baseline"/>
      </w:pPr>
      <w:r>
        <w:rPr>
          <w:spacing w:val="-1"/>
        </w:rPr>
        <w:t>3、甲方有权根据项目的具体情况，要求乙方按期到项目现场勘探解决争议。</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1" w:firstLine="477"/>
        <w:textAlignment w:val="baseline"/>
      </w:pPr>
      <w:r>
        <w:rPr>
          <w:spacing w:val="2"/>
        </w:rPr>
        <w:t>4、当甲方认定专业技术人员不按合同履行其职责，或与第三人串通给甲方造成</w:t>
      </w:r>
      <w:r>
        <w:t xml:space="preserve"> </w:t>
      </w:r>
      <w:r>
        <w:rPr>
          <w:spacing w:val="-1"/>
        </w:rPr>
        <w:t>经济损失的，甲方有权要求更换技术专业人员</w:t>
      </w:r>
      <w:r>
        <w:rPr>
          <w:spacing w:val="-2"/>
        </w:rPr>
        <w:t>，直至终止合同并要求乙方承担相应的</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pPr>
      <w:r>
        <w:rPr>
          <w:spacing w:val="-2"/>
        </w:rPr>
        <w:t>赔偿责任。</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91"/>
        <w:textAlignment w:val="baseline"/>
      </w:pPr>
      <w:r>
        <w:rPr>
          <w:spacing w:val="-3"/>
        </w:rPr>
        <w:t>（二）甲方的义务</w:t>
      </w:r>
    </w:p>
    <w:p>
      <w:pPr>
        <w:pStyle w:val="2"/>
        <w:keepNext w:val="0"/>
        <w:keepLines w:val="0"/>
        <w:pageBreakBefore w:val="0"/>
        <w:widowControl/>
        <w:kinsoku/>
        <w:wordWrap/>
        <w:overflowPunct/>
        <w:topLinePunct w:val="0"/>
        <w:autoSpaceDE w:val="0"/>
        <w:autoSpaceDN w:val="0"/>
        <w:bidi w:val="0"/>
        <w:adjustRightInd w:val="0"/>
        <w:snapToGrid w:val="0"/>
        <w:spacing w:before="182" w:line="480" w:lineRule="exact"/>
        <w:ind w:left="482"/>
        <w:textAlignment w:val="baseline"/>
        <w:rPr>
          <w:spacing w:val="0"/>
          <w:sz w:val="24"/>
        </w:rPr>
      </w:pPr>
      <w:r>
        <w:rPr>
          <w:spacing w:val="0"/>
          <w:sz w:val="24"/>
        </w:rPr>
        <w:t>1．甲方应负责与本项目有关的第三人的协调，为乙方工作提供外部条件。</w:t>
      </w:r>
    </w:p>
    <w:p>
      <w:pPr>
        <w:pStyle w:val="2"/>
        <w:keepNext w:val="0"/>
        <w:keepLines w:val="0"/>
        <w:pageBreakBefore w:val="0"/>
        <w:widowControl/>
        <w:kinsoku/>
        <w:wordWrap/>
        <w:overflowPunct/>
        <w:topLinePunct w:val="0"/>
        <w:autoSpaceDE w:val="0"/>
        <w:autoSpaceDN w:val="0"/>
        <w:bidi w:val="0"/>
        <w:adjustRightInd w:val="0"/>
        <w:snapToGrid w:val="0"/>
        <w:spacing w:before="182" w:line="480" w:lineRule="exact"/>
        <w:ind w:left="482"/>
        <w:textAlignment w:val="baseline"/>
        <w:rPr>
          <w:spacing w:val="0"/>
          <w:sz w:val="24"/>
        </w:rPr>
      </w:pPr>
      <w:r>
        <w:rPr>
          <w:spacing w:val="0"/>
          <w:sz w:val="24"/>
        </w:rPr>
        <w:t>2．甲方应当在约定的时间内，向乙方提供与本项目有关的资料。</w:t>
      </w:r>
    </w:p>
    <w:p>
      <w:pPr>
        <w:pStyle w:val="2"/>
        <w:keepNext w:val="0"/>
        <w:keepLines w:val="0"/>
        <w:pageBreakBefore w:val="0"/>
        <w:widowControl/>
        <w:kinsoku/>
        <w:wordWrap/>
        <w:overflowPunct/>
        <w:topLinePunct w:val="0"/>
        <w:autoSpaceDE w:val="0"/>
        <w:autoSpaceDN w:val="0"/>
        <w:bidi w:val="0"/>
        <w:adjustRightInd w:val="0"/>
        <w:snapToGrid w:val="0"/>
        <w:spacing w:before="182" w:line="480" w:lineRule="exact"/>
        <w:ind w:left="482"/>
        <w:textAlignment w:val="baseline"/>
        <w:rPr>
          <w:spacing w:val="0"/>
          <w:sz w:val="24"/>
        </w:rPr>
      </w:pPr>
      <w:r>
        <w:rPr>
          <w:spacing w:val="0"/>
          <w:sz w:val="24"/>
        </w:rPr>
        <w:t>3．甲方应当在约定的时间内就乙方书面提交并要求做出答复的事宜做出书面答</w:t>
      </w:r>
    </w:p>
    <w:p>
      <w:pPr>
        <w:pStyle w:val="2"/>
        <w:keepNext w:val="0"/>
        <w:keepLines w:val="0"/>
        <w:pageBreakBefore w:val="0"/>
        <w:widowControl/>
        <w:kinsoku/>
        <w:wordWrap/>
        <w:overflowPunct/>
        <w:topLinePunct w:val="0"/>
        <w:autoSpaceDE w:val="0"/>
        <w:autoSpaceDN w:val="0"/>
        <w:bidi w:val="0"/>
        <w:adjustRightInd w:val="0"/>
        <w:snapToGrid w:val="0"/>
        <w:spacing w:before="182" w:line="480" w:lineRule="exact"/>
        <w:textAlignment w:val="baseline"/>
        <w:rPr>
          <w:spacing w:val="0"/>
          <w:sz w:val="24"/>
        </w:rPr>
      </w:pPr>
      <w:r>
        <w:rPr>
          <w:spacing w:val="0"/>
          <w:sz w:val="24"/>
        </w:rPr>
        <w:t>复。乙方要求第三人提供有关资料时，甲方应负责转达及收集整理相关资料。</w:t>
      </w:r>
    </w:p>
    <w:p>
      <w:pPr>
        <w:pStyle w:val="2"/>
        <w:keepNext w:val="0"/>
        <w:keepLines w:val="0"/>
        <w:pageBreakBefore w:val="0"/>
        <w:widowControl/>
        <w:kinsoku/>
        <w:wordWrap/>
        <w:overflowPunct/>
        <w:topLinePunct w:val="0"/>
        <w:autoSpaceDE w:val="0"/>
        <w:autoSpaceDN w:val="0"/>
        <w:bidi w:val="0"/>
        <w:adjustRightInd w:val="0"/>
        <w:snapToGrid w:val="0"/>
        <w:spacing w:before="182" w:line="480" w:lineRule="exact"/>
        <w:ind w:left="482"/>
        <w:textAlignment w:val="baseline"/>
        <w:rPr>
          <w:spacing w:val="0"/>
          <w:sz w:val="24"/>
        </w:rPr>
      </w:pPr>
      <w:r>
        <w:rPr>
          <w:spacing w:val="0"/>
          <w:sz w:val="24"/>
        </w:rPr>
        <w:t>4．甲方应当授权胜任本项目的代表，负责与乙方联系。</w:t>
      </w:r>
    </w:p>
    <w:p>
      <w:pPr>
        <w:pStyle w:val="2"/>
        <w:keepNext w:val="0"/>
        <w:keepLines w:val="0"/>
        <w:pageBreakBefore w:val="0"/>
        <w:widowControl/>
        <w:kinsoku w:val="0"/>
        <w:wordWrap/>
        <w:overflowPunct/>
        <w:topLinePunct w:val="0"/>
        <w:autoSpaceDE w:val="0"/>
        <w:autoSpaceDN w:val="0"/>
        <w:bidi w:val="0"/>
        <w:adjustRightInd w:val="0"/>
        <w:snapToGrid w:val="0"/>
        <w:spacing w:before="180" w:line="480" w:lineRule="exact"/>
        <w:ind w:left="481"/>
        <w:textAlignment w:val="baseline"/>
      </w:pPr>
      <w:r>
        <w:rPr>
          <w:b/>
          <w:bCs/>
          <w:spacing w:val="-3"/>
        </w:rPr>
        <w:t>六、质量保证及服务要求：</w:t>
      </w:r>
    </w:p>
    <w:p>
      <w:pPr>
        <w:pStyle w:val="2"/>
        <w:keepNext w:val="0"/>
        <w:keepLines w:val="0"/>
        <w:pageBreakBefore w:val="0"/>
        <w:widowControl/>
        <w:kinsoku w:val="0"/>
        <w:wordWrap/>
        <w:overflowPunct/>
        <w:topLinePunct w:val="0"/>
        <w:autoSpaceDE w:val="0"/>
        <w:autoSpaceDN w:val="0"/>
        <w:bidi w:val="0"/>
        <w:adjustRightInd w:val="0"/>
        <w:snapToGrid w:val="0"/>
        <w:spacing w:before="181" w:line="480" w:lineRule="exact"/>
        <w:ind w:left="491"/>
        <w:textAlignment w:val="baseline"/>
      </w:pPr>
      <w:r>
        <w:rPr>
          <w:spacing w:val="-1"/>
          <w:position w:val="17"/>
        </w:rPr>
        <w:t>（一）所供的成果文件必须保证符合国家相关程序和相关规定。</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491"/>
        <w:textAlignment w:val="baseline"/>
      </w:pPr>
      <w:r>
        <w:rPr>
          <w:spacing w:val="-1"/>
        </w:rPr>
        <w:t>（二）乙方提供相关成果文件确保真实性、可靠性。</w:t>
      </w:r>
    </w:p>
    <w:p>
      <w:pPr>
        <w:pStyle w:val="2"/>
        <w:keepNext w:val="0"/>
        <w:keepLines w:val="0"/>
        <w:pageBreakBefore w:val="0"/>
        <w:widowControl/>
        <w:kinsoku w:val="0"/>
        <w:wordWrap/>
        <w:overflowPunct/>
        <w:topLinePunct w:val="0"/>
        <w:autoSpaceDE w:val="0"/>
        <w:autoSpaceDN w:val="0"/>
        <w:bidi w:val="0"/>
        <w:adjustRightInd w:val="0"/>
        <w:snapToGrid w:val="0"/>
        <w:spacing w:before="183" w:line="480" w:lineRule="exact"/>
        <w:ind w:left="479"/>
        <w:textAlignment w:val="baseline"/>
      </w:pPr>
      <w:r>
        <w:rPr>
          <w:b/>
          <w:bCs/>
          <w:spacing w:val="-4"/>
        </w:rPr>
        <w:t>七、验收依据：</w:t>
      </w:r>
    </w:p>
    <w:p>
      <w:pPr>
        <w:pStyle w:val="2"/>
        <w:keepNext w:val="0"/>
        <w:keepLines w:val="0"/>
        <w:pageBreakBefore w:val="0"/>
        <w:widowControl/>
        <w:kinsoku w:val="0"/>
        <w:wordWrap/>
        <w:overflowPunct/>
        <w:topLinePunct w:val="0"/>
        <w:autoSpaceDE w:val="0"/>
        <w:autoSpaceDN w:val="0"/>
        <w:bidi w:val="0"/>
        <w:adjustRightInd w:val="0"/>
        <w:snapToGrid w:val="0"/>
        <w:spacing w:before="180" w:line="480" w:lineRule="exact"/>
        <w:ind w:left="497"/>
        <w:textAlignment w:val="baseline"/>
      </w:pPr>
      <w:r>
        <w:rPr>
          <w:spacing w:val="-1"/>
          <w:position w:val="17"/>
        </w:rPr>
        <w:t>1、合同文本、合同附件、磋商文件、磋商</w:t>
      </w:r>
      <w:r>
        <w:rPr>
          <w:spacing w:val="-2"/>
          <w:position w:val="17"/>
        </w:rPr>
        <w:t>响应文件。</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482"/>
        <w:textAlignment w:val="baseline"/>
      </w:pPr>
      <w:r>
        <w:rPr>
          <w:spacing w:val="-1"/>
        </w:rPr>
        <w:t>2、国内相应的标准、规范。</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83"/>
        <w:textAlignment w:val="baseline"/>
      </w:pPr>
      <w:r>
        <w:rPr>
          <w:b/>
          <w:bCs/>
          <w:spacing w:val="-3"/>
          <w:position w:val="16"/>
        </w:rPr>
        <w:t>八、其他事项在合同中约定。</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485"/>
        <w:textAlignment w:val="baseline"/>
      </w:pPr>
      <w:r>
        <w:rPr>
          <w:b/>
          <w:bCs/>
          <w:spacing w:val="-5"/>
        </w:rPr>
        <w:t>九、违约责任</w:t>
      </w:r>
    </w:p>
    <w:p>
      <w:pPr>
        <w:pStyle w:val="2"/>
        <w:keepNext w:val="0"/>
        <w:keepLines w:val="0"/>
        <w:pageBreakBefore w:val="0"/>
        <w:widowControl/>
        <w:kinsoku w:val="0"/>
        <w:wordWrap/>
        <w:overflowPunct/>
        <w:topLinePunct w:val="0"/>
        <w:autoSpaceDE w:val="0"/>
        <w:autoSpaceDN w:val="0"/>
        <w:bidi w:val="0"/>
        <w:adjustRightInd w:val="0"/>
        <w:snapToGrid w:val="0"/>
        <w:spacing w:before="180" w:line="480" w:lineRule="exact"/>
        <w:ind w:left="497"/>
        <w:textAlignment w:val="baseline"/>
      </w:pPr>
      <w:r>
        <w:rPr>
          <w:spacing w:val="-1"/>
          <w:position w:val="17"/>
        </w:rPr>
        <w:t>1、按《中华人民共和国民法典》中的相关</w:t>
      </w:r>
      <w:r>
        <w:rPr>
          <w:spacing w:val="-2"/>
          <w:position w:val="17"/>
        </w:rPr>
        <w:t>条款执行。</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482"/>
        <w:textAlignment w:val="baseline"/>
      </w:pPr>
      <w:r>
        <w:rPr>
          <w:spacing w:val="-2"/>
        </w:rPr>
        <w:t>2、乙方履约延误</w:t>
      </w:r>
    </w:p>
    <w:p>
      <w:pPr>
        <w:pStyle w:val="2"/>
        <w:keepNext w:val="0"/>
        <w:keepLines w:val="0"/>
        <w:pageBreakBefore w:val="0"/>
        <w:widowControl/>
        <w:kinsoku w:val="0"/>
        <w:wordWrap/>
        <w:overflowPunct/>
        <w:topLinePunct w:val="0"/>
        <w:autoSpaceDE w:val="0"/>
        <w:autoSpaceDN w:val="0"/>
        <w:bidi w:val="0"/>
        <w:adjustRightInd w:val="0"/>
        <w:snapToGrid w:val="0"/>
        <w:spacing w:before="180" w:line="480" w:lineRule="exact"/>
        <w:ind w:right="63"/>
        <w:jc w:val="right"/>
        <w:textAlignment w:val="baseline"/>
      </w:pPr>
      <w:r>
        <w:rPr>
          <w:spacing w:val="2"/>
          <w:position w:val="17"/>
        </w:rPr>
        <w:t>2-1、如乙方事先未征得甲方同意并得到甲方的谅解而单方面延</w:t>
      </w:r>
      <w:r>
        <w:rPr>
          <w:spacing w:val="1"/>
          <w:position w:val="17"/>
        </w:rPr>
        <w:t>迟交货，将按违</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5"/>
        <w:textAlignment w:val="baseline"/>
      </w:pPr>
      <w:r>
        <w:rPr>
          <w:spacing w:val="-3"/>
        </w:rPr>
        <w:t>约终止合同。</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firstLine="482"/>
        <w:textAlignment w:val="baseline"/>
        <w:rPr>
          <w:rFonts w:hint="eastAsia" w:eastAsia="宋体"/>
          <w:lang w:eastAsia="zh-CN"/>
        </w:rPr>
      </w:pPr>
      <w:r>
        <w:rPr>
          <w:spacing w:val="2"/>
        </w:rPr>
        <w:t>2-2、在履行合同过程中，如果乙方遇到可能妨碍按时提供服务</w:t>
      </w:r>
      <w:r>
        <w:rPr>
          <w:spacing w:val="1"/>
        </w:rPr>
        <w:t>的情况，应及时</w:t>
      </w:r>
      <w:r>
        <w:t xml:space="preserve"> </w:t>
      </w:r>
      <w:r>
        <w:rPr>
          <w:spacing w:val="-6"/>
        </w:rPr>
        <w:t>以书面形式将拖延的事实，可能拖延的期限和理由通知甲方。甲方在收到乙方通知后</w:t>
      </w:r>
      <w:r>
        <w:rPr>
          <w:rFonts w:hint="eastAsia"/>
          <w:spacing w:val="-6"/>
          <w:lang w:eastAsia="zh-CN"/>
        </w:rPr>
        <w:t>，</w:t>
      </w:r>
      <w:r>
        <w:rPr>
          <w:spacing w:val="-1"/>
        </w:rPr>
        <w:t>应尽快对情况进行评价，并确定是否通过修改合同</w:t>
      </w:r>
      <w:r>
        <w:rPr>
          <w:spacing w:val="-2"/>
        </w:rPr>
        <w:t>，酌情延长交货时间或对乙方加收</w:t>
      </w:r>
      <w:r>
        <w:t xml:space="preserve"> </w:t>
      </w:r>
      <w:r>
        <w:rPr>
          <w:spacing w:val="-1"/>
        </w:rPr>
        <w:t>误期赔偿金。每延误一周的赔偿费按未提供服务的服务费用的百分之零点五（0.5%）计收，直至提供服务为止。误期赔偿费的最高限额为合同价格的百分之五（5%</w:t>
      </w:r>
      <w:r>
        <w:rPr>
          <w:spacing w:val="-2"/>
        </w:rPr>
        <w:t>）。</w:t>
      </w:r>
      <w:r>
        <w:rPr>
          <w:rFonts w:hint="eastAsia"/>
          <w:spacing w:val="-2"/>
          <w:lang w:eastAsia="zh-CN"/>
        </w:rPr>
        <w:t>一</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4"/>
        <w:textAlignment w:val="baseline"/>
      </w:pPr>
      <w:r>
        <w:rPr>
          <w:spacing w:val="-1"/>
        </w:rPr>
        <w:t>旦达到误期赔偿费的最高限额，甲方可终止合同。</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4" w:right="0" w:firstLine="480"/>
        <w:textAlignment w:val="baseline"/>
      </w:pPr>
      <w:r>
        <w:rPr>
          <w:spacing w:val="2"/>
        </w:rPr>
        <w:t>3、违约终止合同：未按合同要求提供服务质量不能满足技术要</w:t>
      </w:r>
      <w:r>
        <w:rPr>
          <w:spacing w:val="1"/>
        </w:rPr>
        <w:t>求，甲方会同监</w:t>
      </w:r>
      <w:r>
        <w:t xml:space="preserve"> </w:t>
      </w:r>
      <w:r>
        <w:rPr>
          <w:spacing w:val="-2"/>
        </w:rPr>
        <w:t>督机构有权终止合同，对乙方违约行为进行追究，同时按政府采购法的有关规定进行</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right="0"/>
        <w:textAlignment w:val="baseline"/>
      </w:pPr>
      <w:r>
        <w:rPr>
          <w:spacing w:val="-2"/>
        </w:rPr>
        <w:t>相应的处罚。</w:t>
      </w:r>
    </w:p>
    <w:p>
      <w:pPr>
        <w:pStyle w:val="2"/>
        <w:keepNext w:val="0"/>
        <w:keepLines w:val="0"/>
        <w:pageBreakBefore w:val="0"/>
        <w:widowControl/>
        <w:kinsoku w:val="0"/>
        <w:wordWrap/>
        <w:overflowPunct/>
        <w:topLinePunct w:val="0"/>
        <w:autoSpaceDE w:val="0"/>
        <w:autoSpaceDN w:val="0"/>
        <w:bidi w:val="0"/>
        <w:adjustRightInd w:val="0"/>
        <w:snapToGrid w:val="0"/>
        <w:spacing w:before="179" w:line="480" w:lineRule="exact"/>
        <w:ind w:left="480"/>
        <w:textAlignment w:val="baseline"/>
      </w:pPr>
      <w:r>
        <w:rPr>
          <w:b/>
          <w:bCs/>
          <w:spacing w:val="-3"/>
        </w:rPr>
        <w:t>十、不可抵抗力的应对措施和解决办法：</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3" w:firstLine="493"/>
        <w:jc w:val="both"/>
        <w:textAlignment w:val="baseline"/>
      </w:pPr>
      <w:r>
        <w:rPr>
          <w:spacing w:val="-4"/>
        </w:rPr>
        <w:t>1、合同任一方由于受诸如洪水、地震等不可抗力事件的影响而不能执行合同时，</w:t>
      </w:r>
      <w:r>
        <w:rPr>
          <w:spacing w:val="18"/>
        </w:rPr>
        <w:t xml:space="preserve"> </w:t>
      </w:r>
      <w:r>
        <w:rPr>
          <w:spacing w:val="-2"/>
        </w:rPr>
        <w:t>履行合同的期限应予以延长，延长的期限应相当于事故所影响的时间。不可抗力事件</w:t>
      </w:r>
      <w:r>
        <w:rPr>
          <w:spacing w:val="18"/>
        </w:rPr>
        <w:t xml:space="preserve"> </w:t>
      </w:r>
      <w:r>
        <w:rPr>
          <w:spacing w:val="-2"/>
        </w:rPr>
        <w:t>是指甲乙双方在缔结合同时所不能预见的，且它的发生及其后果是无法避免和无法克</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pPr>
      <w:r>
        <w:rPr>
          <w:spacing w:val="-2"/>
        </w:rPr>
        <w:t>服的事故。</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6" w:firstLine="493"/>
        <w:jc w:val="both"/>
        <w:textAlignment w:val="baseline"/>
        <w:rPr>
          <w:spacing w:val="-2"/>
        </w:rPr>
      </w:pPr>
      <w:r>
        <w:rPr>
          <w:spacing w:val="-2"/>
        </w:rPr>
        <w:t>2、遭受不可抗力一方应在不可抗力事故发生后尽快以书面形式通知对方，并于事故发生后 14 天内将有关部门出具的证明文件、详细情况报告以及不可抗力对履行合同影响程度的说明通知对方。</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6" w:firstLine="493"/>
        <w:jc w:val="both"/>
        <w:textAlignment w:val="baseline"/>
        <w:rPr>
          <w:spacing w:val="-2"/>
        </w:rPr>
      </w:pPr>
      <w:r>
        <w:rPr>
          <w:spacing w:val="2"/>
        </w:rPr>
        <w:t>3、发</w:t>
      </w:r>
      <w:r>
        <w:rPr>
          <w:spacing w:val="-2"/>
        </w:rPr>
        <w:t>生不可抗力时，任何一方均不对因不可抗力无法履行或延迟履行本合同义 务而使另一方蒙受损失承担责任，但遭受不可抗力</w:t>
      </w:r>
      <w:r>
        <w:rPr>
          <w:spacing w:val="-2"/>
        </w:rPr>
        <w:t>一方有责任尽可能采取适当或必要 措施减少或消除不可抗力的影响。遭受不可抗力的</w:t>
      </w:r>
      <w:r>
        <w:rPr>
          <w:spacing w:val="-2"/>
        </w:rPr>
        <w:t>一方对因未尽本项义务而造成的损</w:t>
      </w:r>
      <w:bookmarkStart w:id="0" w:name="_GoBack"/>
      <w:bookmarkEnd w:id="0"/>
      <w:r>
        <w:rPr>
          <w:spacing w:val="-2"/>
        </w:rPr>
        <w:t>失承担赔偿责任。</w:t>
      </w:r>
    </w:p>
    <w:p>
      <w:pPr>
        <w:pStyle w:val="2"/>
        <w:keepNext w:val="0"/>
        <w:keepLines w:val="0"/>
        <w:pageBreakBefore w:val="0"/>
        <w:widowControl/>
        <w:kinsoku w:val="0"/>
        <w:wordWrap/>
        <w:overflowPunct/>
        <w:topLinePunct w:val="0"/>
        <w:autoSpaceDE w:val="0"/>
        <w:autoSpaceDN w:val="0"/>
        <w:bidi w:val="0"/>
        <w:adjustRightInd w:val="0"/>
        <w:snapToGrid w:val="0"/>
        <w:spacing w:before="181" w:line="480" w:lineRule="exact"/>
        <w:ind w:left="480"/>
        <w:textAlignment w:val="baseline"/>
      </w:pPr>
      <w:r>
        <w:rPr>
          <w:b/>
          <w:bCs/>
          <w:spacing w:val="-4"/>
        </w:rPr>
        <w:t>十一、合同组成</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firstLine="482"/>
        <w:jc w:val="both"/>
        <w:textAlignment w:val="baseline"/>
        <w:rPr>
          <w:spacing w:val="-1"/>
        </w:rPr>
      </w:pPr>
      <w:r>
        <w:rPr>
          <w:spacing w:val="-1"/>
        </w:rPr>
        <w:t>1、</w:t>
      </w:r>
      <w:r>
        <w:rPr>
          <w:rFonts w:hint="eastAsia"/>
          <w:spacing w:val="-1"/>
          <w:lang w:eastAsia="zh-CN"/>
        </w:rPr>
        <w:t>成交</w:t>
      </w:r>
      <w:r>
        <w:rPr>
          <w:spacing w:val="-1"/>
        </w:rPr>
        <w:t>通知书</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firstLine="482"/>
        <w:jc w:val="both"/>
        <w:textAlignment w:val="baseline"/>
        <w:rPr>
          <w:spacing w:val="-1"/>
        </w:rPr>
      </w:pPr>
      <w:r>
        <w:rPr>
          <w:spacing w:val="-1"/>
        </w:rPr>
        <w:t>2、合同文件</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firstLine="482"/>
        <w:jc w:val="both"/>
        <w:textAlignment w:val="baseline"/>
        <w:rPr>
          <w:rFonts w:hint="default"/>
          <w:spacing w:val="-1"/>
          <w:lang w:val="en-US" w:eastAsia="zh-CN"/>
        </w:rPr>
      </w:pPr>
      <w:r>
        <w:rPr>
          <w:spacing w:val="-1"/>
        </w:rPr>
        <w:t>3、</w:t>
      </w:r>
      <w:r>
        <w:rPr>
          <w:rFonts w:hint="eastAsia"/>
          <w:spacing w:val="-1"/>
          <w:lang w:val="en-US" w:eastAsia="zh-CN"/>
        </w:rPr>
        <w:t>服务内容及要求</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firstLine="482"/>
        <w:jc w:val="both"/>
        <w:textAlignment w:val="baseline"/>
        <w:rPr>
          <w:spacing w:val="-1"/>
        </w:rPr>
      </w:pPr>
      <w:r>
        <w:rPr>
          <w:spacing w:val="-1"/>
        </w:rPr>
        <w:t>4、磋商文件</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firstLine="482"/>
        <w:jc w:val="both"/>
        <w:textAlignment w:val="baseline"/>
        <w:rPr>
          <w:spacing w:val="-1"/>
        </w:rPr>
      </w:pPr>
      <w:r>
        <w:rPr>
          <w:spacing w:val="-1"/>
        </w:rPr>
        <w:t>5、响应文件</w:t>
      </w:r>
    </w:p>
    <w:p>
      <w:pPr>
        <w:pStyle w:val="2"/>
        <w:keepNext w:val="0"/>
        <w:keepLines w:val="0"/>
        <w:pageBreakBefore w:val="0"/>
        <w:widowControl/>
        <w:kinsoku w:val="0"/>
        <w:wordWrap/>
        <w:overflowPunct/>
        <w:topLinePunct w:val="0"/>
        <w:autoSpaceDE w:val="0"/>
        <w:autoSpaceDN w:val="0"/>
        <w:bidi w:val="0"/>
        <w:adjustRightInd w:val="0"/>
        <w:snapToGrid w:val="0"/>
        <w:spacing w:before="179" w:line="480" w:lineRule="exact"/>
        <w:ind w:left="480"/>
        <w:textAlignment w:val="baseline"/>
      </w:pPr>
      <w:r>
        <w:rPr>
          <w:b/>
          <w:bCs/>
          <w:spacing w:val="-3"/>
        </w:rPr>
        <w:t>十二、合同生效及其它</w:t>
      </w:r>
    </w:p>
    <w:p>
      <w:pPr>
        <w:pStyle w:val="2"/>
        <w:keepNext w:val="0"/>
        <w:keepLines w:val="0"/>
        <w:pageBreakBefore w:val="0"/>
        <w:widowControl/>
        <w:kinsoku w:val="0"/>
        <w:wordWrap/>
        <w:overflowPunct/>
        <w:topLinePunct w:val="0"/>
        <w:autoSpaceDE w:val="0"/>
        <w:autoSpaceDN w:val="0"/>
        <w:bidi w:val="0"/>
        <w:adjustRightInd w:val="0"/>
        <w:snapToGrid w:val="0"/>
        <w:spacing w:before="181" w:line="480" w:lineRule="exact"/>
        <w:jc w:val="right"/>
        <w:textAlignment w:val="baseline"/>
      </w:pPr>
      <w:r>
        <w:rPr>
          <w:spacing w:val="1"/>
          <w:position w:val="17"/>
        </w:rPr>
        <w:t>1、合同未尽事宜、由甲、乙双方协商，作为合同补充，与原合同具有同等法律</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5"/>
        <w:textAlignment w:val="baseline"/>
      </w:pPr>
      <w:r>
        <w:rPr>
          <w:spacing w:val="-6"/>
        </w:rPr>
        <w:t>效力。</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82"/>
        <w:textAlignment w:val="baseline"/>
      </w:pPr>
      <w:r>
        <w:rPr>
          <w:spacing w:val="-1"/>
        </w:rPr>
        <w:t>2、 本合同正本一式</w:t>
      </w:r>
      <w:r>
        <w:rPr>
          <w:spacing w:val="-1"/>
          <w:u w:val="single" w:color="auto"/>
        </w:rPr>
        <w:t xml:space="preserve">  </w:t>
      </w:r>
      <w:r>
        <w:rPr>
          <w:spacing w:val="-110"/>
        </w:rPr>
        <w:t xml:space="preserve"> </w:t>
      </w:r>
      <w:r>
        <w:rPr>
          <w:spacing w:val="-1"/>
        </w:rPr>
        <w:t>份，甲方、乙方双方分</w:t>
      </w:r>
      <w:r>
        <w:rPr>
          <w:spacing w:val="-2"/>
        </w:rPr>
        <w:t>别执</w:t>
      </w:r>
      <w:r>
        <w:rPr>
          <w:spacing w:val="-120"/>
        </w:rPr>
        <w:t xml:space="preserve"> </w:t>
      </w:r>
      <w:r>
        <w:rPr>
          <w:u w:val="single" w:color="auto"/>
        </w:rPr>
        <w:t xml:space="preserve">  </w:t>
      </w:r>
      <w:r>
        <w:rPr>
          <w:spacing w:val="-111"/>
        </w:rPr>
        <w:t xml:space="preserve"> </w:t>
      </w:r>
      <w:r>
        <w:rPr>
          <w:spacing w:val="-2"/>
        </w:rPr>
        <w:t>份，备案</w:t>
      </w:r>
      <w:r>
        <w:rPr>
          <w:spacing w:val="-2"/>
          <w:u w:val="single" w:color="auto"/>
        </w:rPr>
        <w:t xml:space="preserve">  </w:t>
      </w:r>
      <w:r>
        <w:rPr>
          <w:spacing w:val="-111"/>
        </w:rPr>
        <w:t xml:space="preserve"> </w:t>
      </w:r>
      <w:r>
        <w:rPr>
          <w:spacing w:val="-2"/>
        </w:rPr>
        <w:t>份。</w:t>
      </w:r>
    </w:p>
    <w:p>
      <w:pPr>
        <w:pStyle w:val="2"/>
        <w:keepNext w:val="0"/>
        <w:keepLines w:val="0"/>
        <w:pageBreakBefore w:val="0"/>
        <w:widowControl/>
        <w:kinsoku w:val="0"/>
        <w:wordWrap/>
        <w:overflowPunct/>
        <w:topLinePunct w:val="0"/>
        <w:autoSpaceDE w:val="0"/>
        <w:autoSpaceDN w:val="0"/>
        <w:bidi w:val="0"/>
        <w:adjustRightInd w:val="0"/>
        <w:snapToGrid w:val="0"/>
        <w:spacing w:before="1" w:line="480" w:lineRule="exact"/>
        <w:ind w:left="484"/>
        <w:textAlignment w:val="baseline"/>
      </w:pPr>
      <w:r>
        <w:rPr>
          <w:spacing w:val="-1"/>
        </w:rPr>
        <w:t>3、合同经甲乙双方盖章、签字后生效，合同签订地点为</w:t>
      </w:r>
      <w:r>
        <w:rPr>
          <w:spacing w:val="-107"/>
        </w:rPr>
        <w:t xml:space="preserve"> </w:t>
      </w:r>
      <w:r>
        <w:rPr>
          <w:spacing w:val="-1"/>
          <w:u w:val="single" w:color="auto"/>
        </w:rPr>
        <w:t xml:space="preserve">   </w:t>
      </w:r>
      <w:r>
        <w:rPr>
          <w:spacing w:val="-1"/>
        </w:rPr>
        <w:t>。</w:t>
      </w:r>
    </w:p>
    <w:p>
      <w:pPr>
        <w:pStyle w:val="2"/>
        <w:keepNext w:val="0"/>
        <w:keepLines w:val="0"/>
        <w:pageBreakBefore w:val="0"/>
        <w:widowControl/>
        <w:kinsoku w:val="0"/>
        <w:wordWrap/>
        <w:overflowPunct/>
        <w:topLinePunct w:val="0"/>
        <w:autoSpaceDE w:val="0"/>
        <w:autoSpaceDN w:val="0"/>
        <w:bidi w:val="0"/>
        <w:adjustRightInd w:val="0"/>
        <w:snapToGrid w:val="0"/>
        <w:spacing w:before="182" w:line="480" w:lineRule="exact"/>
        <w:ind w:left="479"/>
        <w:textAlignment w:val="baseline"/>
      </w:pPr>
      <w:r>
        <w:rPr>
          <w:spacing w:val="-2"/>
        </w:rPr>
        <w:t>4、生效时间：   年</w:t>
      </w:r>
      <w:r>
        <w:rPr>
          <w:spacing w:val="8"/>
        </w:rPr>
        <w:t xml:space="preserve">  </w:t>
      </w:r>
      <w:r>
        <w:rPr>
          <w:spacing w:val="-2"/>
        </w:rPr>
        <w:t>月</w:t>
      </w:r>
      <w:r>
        <w:rPr>
          <w:spacing w:val="25"/>
        </w:rPr>
        <w:t xml:space="preserve">  </w:t>
      </w:r>
      <w:r>
        <w:rPr>
          <w:spacing w:val="-2"/>
        </w:rPr>
        <w:t>日</w:t>
      </w:r>
    </w:p>
    <w:p>
      <w:pPr>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pPr>
    </w:p>
    <w:p>
      <w:pPr>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sectPr>
          <w:footerReference r:id="rId6" w:type="default"/>
          <w:pgSz w:w="11906" w:h="16839"/>
          <w:pgMar w:top="1426" w:right="1422" w:bottom="882" w:left="1653" w:header="0" w:footer="720" w:gutter="0"/>
          <w:cols w:space="720" w:num="1"/>
        </w:sectPr>
      </w:pPr>
    </w:p>
    <w:p>
      <w:pPr>
        <w:pStyle w:val="2"/>
        <w:keepNext w:val="0"/>
        <w:keepLines w:val="0"/>
        <w:pageBreakBefore w:val="0"/>
        <w:widowControl/>
        <w:kinsoku w:val="0"/>
        <w:wordWrap/>
        <w:overflowPunct/>
        <w:topLinePunct w:val="0"/>
        <w:autoSpaceDE w:val="0"/>
        <w:autoSpaceDN w:val="0"/>
        <w:bidi w:val="0"/>
        <w:adjustRightInd w:val="0"/>
        <w:snapToGrid w:val="0"/>
        <w:spacing w:before="48" w:line="480" w:lineRule="exact"/>
        <w:ind w:left="395"/>
        <w:textAlignment w:val="baseline"/>
      </w:pPr>
      <w:r>
        <w:rPr>
          <w:position w:val="17"/>
        </w:rPr>
        <w:t>甲方名称（盖章）:</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364"/>
        <w:textAlignment w:val="baseline"/>
      </w:pPr>
      <w:r>
        <w:rPr>
          <w:spacing w:val="-4"/>
        </w:rPr>
        <w:t>地址：</w:t>
      </w:r>
    </w:p>
    <w:p>
      <w:pPr>
        <w:pStyle w:val="2"/>
        <w:keepNext w:val="0"/>
        <w:keepLines w:val="0"/>
        <w:pageBreakBefore w:val="0"/>
        <w:widowControl/>
        <w:kinsoku w:val="0"/>
        <w:wordWrap/>
        <w:overflowPunct/>
        <w:topLinePunct w:val="0"/>
        <w:autoSpaceDE w:val="0"/>
        <w:autoSpaceDN w:val="0"/>
        <w:bidi w:val="0"/>
        <w:adjustRightInd w:val="0"/>
        <w:snapToGrid w:val="0"/>
        <w:spacing w:before="170" w:line="480" w:lineRule="exact"/>
        <w:ind w:left="363"/>
        <w:textAlignment w:val="baseline"/>
      </w:pPr>
      <w:r>
        <w:rPr>
          <w:spacing w:val="-2"/>
          <w:position w:val="17"/>
        </w:rPr>
        <w:t>代表人（签字</w:t>
      </w:r>
      <w:r>
        <w:rPr>
          <w:spacing w:val="1"/>
          <w:position w:val="17"/>
        </w:rPr>
        <w:t>）：</w:t>
      </w:r>
    </w:p>
    <w:p>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392"/>
        <w:textAlignment w:val="baseline"/>
      </w:pPr>
      <w:r>
        <w:rPr>
          <w:spacing w:val="-13"/>
        </w:rPr>
        <w:t>电话：</w:t>
      </w:r>
    </w:p>
    <w:p>
      <w:pPr>
        <w:pStyle w:val="2"/>
        <w:keepNext w:val="0"/>
        <w:keepLines w:val="0"/>
        <w:pageBreakBefore w:val="0"/>
        <w:widowControl/>
        <w:kinsoku w:val="0"/>
        <w:wordWrap/>
        <w:overflowPunct/>
        <w:topLinePunct w:val="0"/>
        <w:autoSpaceDE w:val="0"/>
        <w:autoSpaceDN w:val="0"/>
        <w:bidi w:val="0"/>
        <w:adjustRightInd w:val="0"/>
        <w:snapToGrid w:val="0"/>
        <w:spacing w:before="177" w:line="480" w:lineRule="exact"/>
        <w:ind w:left="365"/>
        <w:textAlignment w:val="baseline"/>
      </w:pPr>
      <w:r>
        <w:rPr>
          <w:spacing w:val="-3"/>
        </w:rPr>
        <w:t>开户银行：</w:t>
      </w:r>
    </w:p>
    <w:p>
      <w:pPr>
        <w:pStyle w:val="2"/>
        <w:keepNext w:val="0"/>
        <w:keepLines w:val="0"/>
        <w:pageBreakBefore w:val="0"/>
        <w:widowControl/>
        <w:kinsoku w:val="0"/>
        <w:wordWrap/>
        <w:overflowPunct/>
        <w:topLinePunct w:val="0"/>
        <w:autoSpaceDE w:val="0"/>
        <w:autoSpaceDN w:val="0"/>
        <w:bidi w:val="0"/>
        <w:adjustRightInd w:val="0"/>
        <w:snapToGrid w:val="0"/>
        <w:spacing w:before="181" w:line="480" w:lineRule="exact"/>
        <w:ind w:left="374"/>
        <w:textAlignment w:val="baseline"/>
        <w:outlineLvl w:val="0"/>
      </w:pPr>
      <w:r>
        <w:rPr>
          <w:spacing w:val="-7"/>
        </w:rPr>
        <w:t>帐号：</w:t>
      </w:r>
    </w:p>
    <w:p>
      <w:pPr>
        <w:keepNext w:val="0"/>
        <w:keepLines w:val="0"/>
        <w:pageBreakBefore w:val="0"/>
        <w:widowControl/>
        <w:kinsoku w:val="0"/>
        <w:wordWrap/>
        <w:overflowPunct/>
        <w:topLinePunct w:val="0"/>
        <w:autoSpaceDE w:val="0"/>
        <w:autoSpaceDN w:val="0"/>
        <w:bidi w:val="0"/>
        <w:adjustRightInd w:val="0"/>
        <w:snapToGrid w:val="0"/>
        <w:spacing w:line="480" w:lineRule="exact"/>
        <w:textAlignment w:val="baseline"/>
        <w:rPr>
          <w:rFonts w:ascii="Arial"/>
          <w:sz w:val="2"/>
        </w:rPr>
      </w:pPr>
      <w:r>
        <w:rPr>
          <w:rFonts w:ascii="Arial" w:hAnsi="Arial" w:eastAsia="Arial" w:cs="Arial"/>
          <w:sz w:val="2"/>
          <w:szCs w:val="2"/>
        </w:rPr>
        <w:br w:type="column"/>
      </w:r>
    </w:p>
    <w:p>
      <w:pPr>
        <w:pStyle w:val="2"/>
        <w:keepNext w:val="0"/>
        <w:keepLines w:val="0"/>
        <w:pageBreakBefore w:val="0"/>
        <w:widowControl/>
        <w:kinsoku w:val="0"/>
        <w:wordWrap/>
        <w:overflowPunct/>
        <w:topLinePunct w:val="0"/>
        <w:autoSpaceDE w:val="0"/>
        <w:autoSpaceDN w:val="0"/>
        <w:bidi w:val="0"/>
        <w:adjustRightInd w:val="0"/>
        <w:snapToGrid w:val="0"/>
        <w:spacing w:before="47" w:line="480" w:lineRule="exact"/>
        <w:ind w:left="20"/>
        <w:textAlignment w:val="baseline"/>
      </w:pPr>
      <w:r>
        <w:rPr>
          <w:spacing w:val="1"/>
          <w:position w:val="17"/>
        </w:rPr>
        <w:t>乙方名称（盖章）:</w:t>
      </w:r>
    </w:p>
    <w:p>
      <w:pPr>
        <w:pStyle w:val="2"/>
        <w:keepNext w:val="0"/>
        <w:keepLines w:val="0"/>
        <w:pageBreakBefore w:val="0"/>
        <w:widowControl/>
        <w:kinsoku w:val="0"/>
        <w:wordWrap/>
        <w:overflowPunct/>
        <w:topLinePunct w:val="0"/>
        <w:autoSpaceDE w:val="0"/>
        <w:autoSpaceDN w:val="0"/>
        <w:bidi w:val="0"/>
        <w:adjustRightInd w:val="0"/>
        <w:snapToGrid w:val="0"/>
        <w:spacing w:before="1" w:line="480" w:lineRule="exact"/>
        <w:textAlignment w:val="baseline"/>
      </w:pPr>
      <w:r>
        <w:rPr>
          <w:spacing w:val="-4"/>
        </w:rPr>
        <w:t>地址：</w:t>
      </w:r>
    </w:p>
    <w:p>
      <w:pPr>
        <w:pStyle w:val="2"/>
        <w:keepNext w:val="0"/>
        <w:keepLines w:val="0"/>
        <w:pageBreakBefore w:val="0"/>
        <w:widowControl/>
        <w:kinsoku w:val="0"/>
        <w:wordWrap/>
        <w:overflowPunct/>
        <w:topLinePunct w:val="0"/>
        <w:autoSpaceDE w:val="0"/>
        <w:autoSpaceDN w:val="0"/>
        <w:bidi w:val="0"/>
        <w:adjustRightInd w:val="0"/>
        <w:snapToGrid w:val="0"/>
        <w:spacing w:before="169" w:line="480" w:lineRule="exact"/>
        <w:textAlignment w:val="baseline"/>
      </w:pPr>
      <w:r>
        <w:rPr>
          <w:spacing w:val="-2"/>
          <w:position w:val="17"/>
        </w:rPr>
        <w:t>代表人（签字</w:t>
      </w:r>
      <w:r>
        <w:rPr>
          <w:spacing w:val="1"/>
          <w:position w:val="17"/>
        </w:rPr>
        <w:t>）：</w:t>
      </w:r>
    </w:p>
    <w:p>
      <w:pPr>
        <w:pStyle w:val="2"/>
        <w:keepNext w:val="0"/>
        <w:keepLines w:val="0"/>
        <w:pageBreakBefore w:val="0"/>
        <w:widowControl/>
        <w:kinsoku w:val="0"/>
        <w:wordWrap/>
        <w:overflowPunct/>
        <w:topLinePunct w:val="0"/>
        <w:autoSpaceDE w:val="0"/>
        <w:autoSpaceDN w:val="0"/>
        <w:bidi w:val="0"/>
        <w:adjustRightInd w:val="0"/>
        <w:snapToGrid w:val="0"/>
        <w:spacing w:before="1" w:line="480" w:lineRule="exact"/>
        <w:ind w:left="29"/>
        <w:textAlignment w:val="baseline"/>
      </w:pPr>
      <w:r>
        <w:rPr>
          <w:spacing w:val="-13"/>
        </w:rPr>
        <w:t>电话：</w:t>
      </w:r>
    </w:p>
    <w:p>
      <w:pPr>
        <w:pStyle w:val="2"/>
        <w:keepNext w:val="0"/>
        <w:keepLines w:val="0"/>
        <w:pageBreakBefore w:val="0"/>
        <w:widowControl/>
        <w:kinsoku w:val="0"/>
        <w:wordWrap/>
        <w:overflowPunct/>
        <w:topLinePunct w:val="0"/>
        <w:autoSpaceDE w:val="0"/>
        <w:autoSpaceDN w:val="0"/>
        <w:bidi w:val="0"/>
        <w:adjustRightInd w:val="0"/>
        <w:snapToGrid w:val="0"/>
        <w:spacing w:before="176" w:line="480" w:lineRule="exact"/>
        <w:ind w:left="1"/>
        <w:textAlignment w:val="baseline"/>
        <w:rPr>
          <w:spacing w:val="-3"/>
          <w:position w:val="17"/>
        </w:rPr>
      </w:pPr>
      <w:r>
        <w:rPr>
          <w:spacing w:val="-3"/>
          <w:position w:val="17"/>
        </w:rPr>
        <w:t>开户银行：</w:t>
      </w:r>
    </w:p>
    <w:p>
      <w:pPr>
        <w:sectPr>
          <w:type w:val="continuous"/>
          <w:pgSz w:w="11906" w:h="16839"/>
          <w:pgMar w:top="1426" w:right="1422" w:bottom="882" w:left="1653" w:header="0" w:footer="720" w:gutter="0"/>
          <w:cols w:equalWidth="0" w:num="2">
            <w:col w:w="4906" w:space="100"/>
            <w:col w:w="3825"/>
          </w:cols>
        </w:sectPr>
      </w:pPr>
      <w:r>
        <w:rPr>
          <w:rFonts w:hint="eastAsia" w:eastAsia="宋体"/>
          <w:spacing w:val="-3"/>
          <w:position w:val="17"/>
          <w:lang w:val="en-US" w:eastAsia="zh-CN"/>
        </w:rPr>
        <w:t>账号:</w:t>
      </w:r>
    </w:p>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23"/>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23"/>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hMzdkMDQ0NzZlMDhhODIyM2NjOGVjNTZhMzUyNzcifQ=="/>
  </w:docVars>
  <w:rsids>
    <w:rsidRoot w:val="00000000"/>
    <w:rsid w:val="0138336E"/>
    <w:rsid w:val="2F802E34"/>
    <w:rsid w:val="47256E3C"/>
    <w:rsid w:val="56144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99"/>
    <w:pPr>
      <w:keepNext/>
      <w:keepLines/>
      <w:spacing w:before="280" w:after="290" w:line="376" w:lineRule="auto"/>
      <w:outlineLvl w:val="3"/>
    </w:pPr>
    <w:rPr>
      <w:rFonts w:ascii="Cambria" w:hAnsi="Cambria"/>
      <w:b/>
      <w:bCs/>
      <w:kern w:val="0"/>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4"/>
      <w:szCs w:val="24"/>
      <w:lang w:val="en-US" w:eastAsia="en-US" w:bidi="ar-SA"/>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kern w:val="0"/>
      <w:sz w:val="18"/>
      <w:szCs w:val="18"/>
    </w:rPr>
  </w:style>
  <w:style w:type="paragraph" w:customStyle="1" w:styleId="7">
    <w:name w:val="正文文本5"/>
    <w:basedOn w:val="1"/>
    <w:qFormat/>
    <w:uiPriority w:val="0"/>
    <w:pPr>
      <w:shd w:val="clear" w:color="auto" w:fill="FFFFFF"/>
      <w:spacing w:before="120" w:after="240" w:line="0" w:lineRule="atLeast"/>
      <w:jc w:val="center"/>
    </w:pPr>
    <w:rPr>
      <w:rFonts w:ascii="黑体" w:hAnsi="黑体" w:eastAsia="黑体" w:cs="黑体"/>
      <w:sz w:val="21"/>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2023-11-16T06:49:00Z</dcterms:created>
  <dc:creator>lenovo</dc:creator>
  <cp:lastModifiedBy>晓慧</cp:lastModifiedBy>
  <dcterms:modified xsi:type="dcterms:W3CDTF">2023-11-16T08:20:25Z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F8E1D983F4AD41A7A13A29901041E4E5_12</vt:lpwstr>
  </property>
</Properties>
</file>