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both"/>
        <w:outlineLvl w:val="0"/>
        <w:rPr>
          <w:rFonts w:hint="eastAsia" w:ascii="仿宋" w:hAnsi="仿宋" w:eastAsia="仿宋" w:cs="仿宋"/>
          <w:b/>
          <w:sz w:val="40"/>
          <w:szCs w:val="40"/>
        </w:rPr>
      </w:pPr>
      <w:bookmarkStart w:id="3" w:name="_GoBack"/>
      <w:bookmarkEnd w:id="3"/>
      <w:bookmarkStart w:id="0" w:name="_Toc16938559"/>
      <w:bookmarkStart w:id="1" w:name="_Toc20823315"/>
      <w:bookmarkStart w:id="2" w:name="_Toc513029243"/>
    </w:p>
    <w:bookmarkEnd w:id="0"/>
    <w:bookmarkEnd w:id="1"/>
    <w:bookmarkEnd w:id="2"/>
    <w:p>
      <w:pPr>
        <w:pStyle w:val="11"/>
        <w:spacing w:line="500" w:lineRule="exact"/>
        <w:ind w:firstLine="0"/>
        <w:jc w:val="both"/>
        <w:rPr>
          <w:rFonts w:hint="eastAsia" w:ascii="仿宋" w:hAnsi="仿宋" w:eastAsia="仿宋" w:cs="仿宋"/>
          <w:b/>
          <w:szCs w:val="28"/>
        </w:rPr>
      </w:pPr>
    </w:p>
    <w:p>
      <w:pPr>
        <w:pStyle w:val="11"/>
        <w:spacing w:line="500" w:lineRule="exact"/>
        <w:ind w:firstLine="0"/>
        <w:jc w:val="both"/>
        <w:rPr>
          <w:rFonts w:hint="eastAsia" w:ascii="仿宋" w:hAnsi="仿宋" w:eastAsia="仿宋" w:cs="仿宋"/>
          <w:b/>
          <w:sz w:val="44"/>
          <w:szCs w:val="44"/>
        </w:rPr>
      </w:pPr>
    </w:p>
    <w:p>
      <w:pPr>
        <w:pStyle w:val="11"/>
        <w:widowControl/>
        <w:snapToGrid w:val="0"/>
        <w:spacing w:before="0" w:after="0"/>
        <w:ind w:firstLine="0"/>
        <w:jc w:val="center"/>
        <w:rPr>
          <w:rFonts w:hint="eastAsia" w:ascii="仿宋" w:hAnsi="仿宋" w:eastAsia="仿宋" w:cs="仿宋"/>
          <w:b/>
          <w:sz w:val="48"/>
          <w:szCs w:val="48"/>
        </w:rPr>
      </w:pPr>
      <w:r>
        <w:rPr>
          <w:rFonts w:hint="eastAsia" w:ascii="仿宋" w:hAnsi="仿宋" w:eastAsia="仿宋" w:cs="仿宋"/>
          <w:b/>
          <w:sz w:val="52"/>
          <w:szCs w:val="52"/>
        </w:rPr>
        <w:t>铜川市公路管理处铜川市农村公路信息化管理平台建设项目</w:t>
      </w:r>
    </w:p>
    <w:p>
      <w:pPr>
        <w:pStyle w:val="11"/>
        <w:spacing w:line="500" w:lineRule="exact"/>
        <w:ind w:firstLine="0"/>
        <w:jc w:val="both"/>
        <w:rPr>
          <w:rFonts w:hint="eastAsia" w:ascii="仿宋" w:hAnsi="仿宋" w:eastAsia="仿宋" w:cs="仿宋"/>
          <w:b/>
          <w:sz w:val="24"/>
        </w:rPr>
      </w:pPr>
    </w:p>
    <w:p>
      <w:pPr>
        <w:pStyle w:val="11"/>
        <w:spacing w:line="500" w:lineRule="exact"/>
        <w:ind w:firstLine="0"/>
        <w:jc w:val="both"/>
        <w:rPr>
          <w:rFonts w:hint="eastAsia" w:ascii="仿宋" w:hAnsi="仿宋" w:eastAsia="仿宋" w:cs="仿宋"/>
          <w:b/>
          <w:sz w:val="24"/>
        </w:rPr>
      </w:pPr>
    </w:p>
    <w:p>
      <w:pPr>
        <w:spacing w:line="500" w:lineRule="exact"/>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pPr>
        <w:pStyle w:val="7"/>
        <w:spacing w:line="500" w:lineRule="exact"/>
      </w:pPr>
    </w:p>
    <w:p>
      <w:pPr>
        <w:spacing w:line="500" w:lineRule="exact"/>
      </w:pPr>
    </w:p>
    <w:p>
      <w:pPr>
        <w:spacing w:line="50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pPr>
        <w:pStyle w:val="3"/>
        <w:spacing w:after="0" w:line="500" w:lineRule="exact"/>
        <w:rPr>
          <w:b/>
          <w:bCs/>
        </w:rPr>
      </w:pPr>
      <w:r>
        <w:rPr>
          <w:b/>
          <w:bCs/>
          <w:sz w:val="28"/>
          <w:szCs w:val="22"/>
        </w:rPr>
        <w:t>（本格式条款为合同基础条款，甲乙双方可根据项目实际情况增加条款和内容）</w:t>
      </w:r>
    </w:p>
    <w:p>
      <w:pPr>
        <w:pStyle w:val="4"/>
        <w:spacing w:line="500" w:lineRule="exact"/>
        <w:ind w:left="0" w:leftChars="0"/>
      </w:pPr>
    </w:p>
    <w:p>
      <w:pPr>
        <w:spacing w:line="500" w:lineRule="exact"/>
      </w:pPr>
    </w:p>
    <w:p>
      <w:pPr>
        <w:spacing w:line="500" w:lineRule="exact"/>
      </w:pPr>
    </w:p>
    <w:p>
      <w:pPr>
        <w:spacing w:line="500" w:lineRule="exact"/>
      </w:pPr>
    </w:p>
    <w:p>
      <w:pPr>
        <w:pStyle w:val="3"/>
        <w:spacing w:line="500" w:lineRule="exact"/>
      </w:pPr>
    </w:p>
    <w:p>
      <w:pPr>
        <w:spacing w:line="500" w:lineRule="exact"/>
      </w:pPr>
    </w:p>
    <w:p>
      <w:pPr>
        <w:spacing w:line="500" w:lineRule="exact"/>
      </w:pPr>
    </w:p>
    <w:p>
      <w:pPr>
        <w:pStyle w:val="3"/>
        <w:spacing w:line="500" w:lineRule="exact"/>
      </w:pPr>
    </w:p>
    <w:p>
      <w:pPr>
        <w:spacing w:line="50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0"/>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pPr>
        <w:spacing w:line="50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0"/>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pPr>
        <w:pStyle w:val="6"/>
        <w:adjustRightInd w:val="0"/>
        <w:spacing w:line="50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pPr>
        <w:widowControl/>
        <w:spacing w:line="500" w:lineRule="exact"/>
        <w:jc w:val="center"/>
        <w:rPr>
          <w:rFonts w:hint="eastAsia" w:ascii="仿宋" w:hAnsi="仿宋" w:eastAsia="仿宋" w:cs="仿宋"/>
          <w:b/>
          <w:sz w:val="32"/>
          <w:szCs w:val="32"/>
          <w:lang w:bidi="ar"/>
        </w:rPr>
        <w:sectPr>
          <w:footnotePr>
            <w:numFmt w:val="decimalEnclosedCircleChinese"/>
          </w:footnotePr>
          <w:pgSz w:w="11906" w:h="16838"/>
          <w:pgMar w:top="1440" w:right="1080" w:bottom="1440" w:left="1080" w:header="850" w:footer="964" w:gutter="0"/>
          <w:cols w:space="720" w:num="1"/>
          <w:docGrid w:linePitch="312" w:charSpace="0"/>
        </w:sectPr>
      </w:pPr>
    </w:p>
    <w:p>
      <w:pPr>
        <w:widowControl/>
        <w:spacing w:line="500" w:lineRule="exact"/>
        <w:jc w:val="center"/>
        <w:rPr>
          <w:rFonts w:hint="eastAsia" w:ascii="仿宋" w:hAnsi="仿宋" w:eastAsia="仿宋" w:cs="仿宋"/>
          <w:bCs/>
          <w:sz w:val="28"/>
          <w:szCs w:val="28"/>
          <w:lang w:bidi="ar"/>
        </w:rPr>
      </w:pPr>
      <w:r>
        <w:rPr>
          <w:rFonts w:hint="eastAsia" w:ascii="仿宋" w:hAnsi="仿宋" w:eastAsia="仿宋" w:cs="仿宋"/>
          <w:b/>
          <w:sz w:val="32"/>
          <w:szCs w:val="32"/>
          <w:lang w:bidi="ar"/>
        </w:rPr>
        <w:t>合同范本</w:t>
      </w:r>
    </w:p>
    <w:p>
      <w:pPr>
        <w:widowControl/>
        <w:spacing w:line="498"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甲方（采购人）：</w:t>
      </w:r>
      <w:r>
        <w:rPr>
          <w:rFonts w:hint="eastAsia" w:ascii="仿宋" w:hAnsi="仿宋" w:eastAsia="仿宋" w:cs="仿宋"/>
          <w:bCs/>
          <w:sz w:val="28"/>
          <w:szCs w:val="28"/>
          <w:u w:val="single"/>
          <w:lang w:bidi="ar"/>
        </w:rPr>
        <w:t xml:space="preserve">                .</w:t>
      </w:r>
    </w:p>
    <w:p>
      <w:pPr>
        <w:widowControl/>
        <w:spacing w:line="498"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乙方（供应商）：</w:t>
      </w:r>
      <w:r>
        <w:rPr>
          <w:rFonts w:hint="eastAsia" w:ascii="仿宋" w:hAnsi="仿宋" w:eastAsia="仿宋" w:cs="仿宋"/>
          <w:bCs/>
          <w:sz w:val="28"/>
          <w:szCs w:val="28"/>
          <w:u w:val="single"/>
          <w:lang w:bidi="ar"/>
        </w:rPr>
        <w:t xml:space="preserve">                .</w:t>
      </w:r>
    </w:p>
    <w:p>
      <w:pPr>
        <w:spacing w:line="498"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甲乙双方根据</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政府采购项目（项目编号：</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）采购结果及相关竞争性磋商文件、竞争性磋商响应文件，经协商一致，订立本合同，供双方共同遵守：</w:t>
      </w:r>
    </w:p>
    <w:p>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第一条  甲方采购的服务内容和含税价格：</w:t>
      </w:r>
    </w:p>
    <w:p>
      <w:pPr>
        <w:widowControl/>
        <w:spacing w:line="500" w:lineRule="exact"/>
        <w:ind w:firstLine="560" w:firstLineChars="200"/>
        <w:jc w:val="left"/>
        <w:rPr>
          <w:rFonts w:hint="eastAsia" w:ascii="仿宋" w:hAnsi="仿宋" w:eastAsia="仿宋" w:cs="仿宋"/>
          <w:bCs/>
          <w:sz w:val="28"/>
          <w:szCs w:val="28"/>
          <w:u w:val="single"/>
          <w:lang w:bidi="ar"/>
        </w:rPr>
      </w:pPr>
      <w:r>
        <w:rPr>
          <w:rFonts w:hint="eastAsia" w:ascii="仿宋" w:hAnsi="仿宋" w:eastAsia="仿宋" w:cs="仿宋"/>
          <w:bCs/>
          <w:sz w:val="28"/>
          <w:szCs w:val="28"/>
          <w:lang w:bidi="ar"/>
        </w:rPr>
        <w:t>服务内容：</w:t>
      </w:r>
      <w:r>
        <w:rPr>
          <w:rFonts w:hint="eastAsia" w:ascii="仿宋" w:hAnsi="仿宋" w:eastAsia="仿宋" w:cs="仿宋"/>
          <w:bCs/>
          <w:sz w:val="28"/>
          <w:szCs w:val="28"/>
          <w:u w:val="single"/>
          <w:lang w:bidi="ar"/>
        </w:rPr>
        <w:t xml:space="preserve">                      .</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成交价格（含税）：人民币</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元。</w:t>
      </w:r>
    </w:p>
    <w:p>
      <w:pPr>
        <w:widowControl/>
        <w:spacing w:line="500" w:lineRule="exact"/>
        <w:ind w:firstLine="560" w:firstLineChars="200"/>
        <w:jc w:val="left"/>
        <w:rPr>
          <w:rFonts w:hint="eastAsia"/>
        </w:rPr>
      </w:pPr>
      <w:r>
        <w:rPr>
          <w:rFonts w:hint="eastAsia" w:ascii="仿宋" w:hAnsi="仿宋" w:eastAsia="仿宋" w:cs="仿宋"/>
          <w:bCs/>
          <w:sz w:val="28"/>
          <w:szCs w:val="28"/>
          <w:lang w:bidi="ar"/>
        </w:rPr>
        <w:t>乙方负责项目实施过程中的所有费用，甲方不再另付任何费用。</w:t>
      </w:r>
    </w:p>
    <w:p>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第二条  质量</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技术标准</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乙方</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售后服务及</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损害赔偿</w:t>
      </w:r>
      <w:r>
        <w:rPr>
          <w:rFonts w:hint="eastAsia" w:ascii="仿宋" w:hAnsi="仿宋" w:eastAsia="仿宋" w:cs="仿宋"/>
          <w:b/>
          <w:sz w:val="28"/>
          <w:szCs w:val="28"/>
          <w:lang w:bidi="ar"/>
        </w:rPr>
        <w:fldChar w:fldCharType="end"/>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1.质量</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技术标准</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按国家法律法规规定的合格标准、竞争性</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磋商文件</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要求的</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技术标准</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执行。</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2.乙方售后服务</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响应时间</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24小时及时响应，6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widowControl/>
        <w:spacing w:line="50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4、如因乙方货物质量问题的原因，导致甲方损失，乙方应予以赔偿。</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5、乙方负责货物的运输、安装、调试，提供货物合格证等相关资料；并承担由此产生的全部费用。</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拟派本项目负责人姓名：</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，身份证号：</w:t>
      </w:r>
      <w:r>
        <w:rPr>
          <w:rFonts w:hint="eastAsia" w:ascii="仿宋" w:hAnsi="仿宋" w:eastAsia="仿宋" w:cs="仿宋"/>
          <w:bCs/>
          <w:sz w:val="28"/>
          <w:szCs w:val="28"/>
          <w:u w:val="single"/>
          <w:lang w:bidi="ar"/>
        </w:rPr>
        <w:t xml:space="preserve">              。</w:t>
      </w:r>
    </w:p>
    <w:p>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第三条  系统建设服务项目</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1、乙方在工作时间内随时为甲方以电话、传真、电子邮件方式免费提供所买产品的服务与技术支持维护，通常软件系统故障，提供实时响应解决。</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2、乙方提供验收合格后硬件</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质保，软件</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质保。</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3、乙方提供验收合格后</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内免费升级支持。</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4、乙方对系统提供</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技术支持。</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5、由乙方对甲方操作人员提供培训，并在合同签订后实施。承担所有培训费用（含培训教材费）。</w:t>
      </w:r>
    </w:p>
    <w:p>
      <w:pPr>
        <w:widowControl/>
        <w:spacing w:line="500" w:lineRule="exact"/>
        <w:ind w:firstLine="560" w:firstLineChars="200"/>
        <w:jc w:val="left"/>
        <w:rPr>
          <w:rFonts w:hint="eastAsia" w:ascii="仿宋" w:hAnsi="仿宋" w:eastAsia="仿宋" w:cs="仿宋"/>
          <w:kern w:val="0"/>
          <w:sz w:val="28"/>
          <w:szCs w:val="28"/>
          <w:lang w:bidi="ar"/>
        </w:rPr>
      </w:pPr>
      <w:r>
        <w:rPr>
          <w:rFonts w:hint="eastAsia" w:ascii="仿宋" w:hAnsi="仿宋" w:eastAsia="仿宋" w:cs="仿宋"/>
          <w:bCs/>
          <w:sz w:val="28"/>
          <w:szCs w:val="28"/>
          <w:lang w:bidi="ar"/>
        </w:rPr>
        <w:t>6、乙方保证所售软件不会侵犯任何第三方权利，否则乙方将承担甲方由此受到的一切损失</w:t>
      </w:r>
      <w:r>
        <w:rPr>
          <w:rFonts w:hint="eastAsia" w:ascii="仿宋" w:hAnsi="仿宋" w:eastAsia="仿宋" w:cs="仿宋"/>
          <w:kern w:val="0"/>
          <w:sz w:val="28"/>
          <w:szCs w:val="28"/>
          <w:lang w:bidi="ar"/>
        </w:rPr>
        <w:t>。</w:t>
      </w:r>
    </w:p>
    <w:p>
      <w:pPr>
        <w:widowControl/>
        <w:spacing w:line="500" w:lineRule="exact"/>
        <w:ind w:firstLine="560" w:firstLineChars="200"/>
        <w:jc w:val="left"/>
        <w:rPr>
          <w:rFonts w:hint="eastAsia" w:ascii="仿宋" w:hAnsi="仿宋" w:eastAsia="仿宋" w:cs="仿宋"/>
          <w:kern w:val="0"/>
          <w:sz w:val="28"/>
          <w:szCs w:val="28"/>
          <w:lang w:bidi="ar"/>
        </w:rPr>
      </w:pPr>
      <w:r>
        <w:rPr>
          <w:rFonts w:hint="eastAsia" w:ascii="仿宋" w:hAnsi="仿宋" w:eastAsia="仿宋" w:cs="仿宋"/>
          <w:bCs/>
          <w:sz w:val="28"/>
          <w:szCs w:val="28"/>
          <w:lang w:bidi="ar"/>
        </w:rPr>
        <w:t>7、乙方需提供接口的标准规范文档以便其它业务系统对接。开放与其它应用平台的接口；开放与其它相关业务系统接口。并且承诺无偿提供与其它业务系统的对接接口以及相关服务。</w:t>
      </w:r>
    </w:p>
    <w:p>
      <w:pPr>
        <w:snapToGrid w:val="0"/>
        <w:spacing w:line="500" w:lineRule="exact"/>
        <w:rPr>
          <w:rFonts w:hint="eastAsia" w:ascii="仿宋" w:hAnsi="仿宋" w:eastAsia="仿宋" w:cs="仿宋"/>
          <w:b/>
          <w:bCs/>
          <w:sz w:val="28"/>
          <w:szCs w:val="28"/>
        </w:rPr>
      </w:pPr>
      <w:r>
        <w:rPr>
          <w:rFonts w:hint="eastAsia" w:ascii="仿宋" w:hAnsi="仿宋" w:eastAsia="仿宋" w:cs="仿宋"/>
          <w:b/>
          <w:bCs/>
          <w:sz w:val="28"/>
          <w:szCs w:val="28"/>
        </w:rPr>
        <w:t>第四条  交付、领受与测试</w:t>
      </w:r>
    </w:p>
    <w:p>
      <w:pPr>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1、乙方在交付前应根据本合同、竞争性磋商文件等所列的检测标准（各业务系统具体验收标准由甲方提供，并在合同附则中进行明确）对该交付内容进行测试，以确认其符合本合同的规定。</w:t>
      </w:r>
    </w:p>
    <w:p>
      <w:pPr>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2、交付内容包括但不限于源代码、安装盘、文档、用户指南、操作手册、安装指南和测试报告等，所交付的文档与文件应当是电子版或可供人阅读的。</w:t>
      </w:r>
    </w:p>
    <w:p>
      <w:pPr>
        <w:snapToGrid w:val="0"/>
        <w:spacing w:line="500" w:lineRule="exact"/>
        <w:ind w:firstLine="560" w:firstLineChars="200"/>
        <w:rPr>
          <w:rFonts w:hint="eastAsia" w:ascii="仿宋" w:hAnsi="仿宋" w:eastAsia="仿宋" w:cs="仿宋"/>
          <w:bCs/>
          <w:sz w:val="28"/>
          <w:szCs w:val="28"/>
          <w:lang w:bidi="ar"/>
        </w:rPr>
      </w:pPr>
      <w:r>
        <w:rPr>
          <w:rFonts w:hint="eastAsia" w:ascii="仿宋" w:hAnsi="仿宋" w:eastAsia="仿宋" w:cs="仿宋"/>
          <w:sz w:val="28"/>
          <w:szCs w:val="28"/>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pPr>
        <w:snapToGrid w:val="0"/>
        <w:spacing w:line="500" w:lineRule="exact"/>
        <w:rPr>
          <w:rFonts w:hint="eastAsia" w:ascii="仿宋" w:hAnsi="仿宋" w:eastAsia="仿宋" w:cs="仿宋"/>
          <w:b/>
          <w:bCs/>
          <w:sz w:val="28"/>
          <w:szCs w:val="28"/>
        </w:rPr>
      </w:pPr>
      <w:r>
        <w:rPr>
          <w:rFonts w:hint="eastAsia" w:ascii="仿宋" w:hAnsi="仿宋" w:eastAsia="仿宋" w:cs="仿宋"/>
          <w:b/>
          <w:bCs/>
          <w:sz w:val="28"/>
          <w:szCs w:val="28"/>
        </w:rPr>
        <w:t>第五条  乙方保证</w:t>
      </w:r>
    </w:p>
    <w:p>
      <w:pPr>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1、保证履行本合同项下的义务。授予甲方的许可权没有受到任何第三方的约束或限制，也没有承担任何约束或限制性义务。</w:t>
      </w:r>
    </w:p>
    <w:p>
      <w:pPr>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2、保证本软件系统或其授予的权利不会侵犯任何第三人的知识产权或其他权利，也没有其他针对乙方拥有本软件权利的未决诉讼，或甲方行使乙方所授予的软件权利会侵犯任何第三人的合法权利。</w:t>
      </w:r>
    </w:p>
    <w:p>
      <w:pPr>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3、保证其开发的软件系统符合国家有关软件产品方面的规定和软件系统标准规范。</w:t>
      </w:r>
    </w:p>
    <w:p>
      <w:pPr>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4、保证在所交付的软件系统中，不含任何可以自动终止或妨碍系统运作的软件。</w:t>
      </w:r>
    </w:p>
    <w:p>
      <w:pPr>
        <w:widowControl/>
        <w:spacing w:line="500" w:lineRule="exact"/>
        <w:ind w:firstLine="560" w:firstLineChars="200"/>
        <w:jc w:val="left"/>
        <w:rPr>
          <w:rFonts w:hint="eastAsia" w:ascii="仿宋" w:hAnsi="仿宋" w:eastAsia="仿宋" w:cs="仿宋"/>
          <w:b/>
          <w:sz w:val="28"/>
          <w:szCs w:val="28"/>
          <w:lang w:bidi="ar"/>
        </w:rPr>
      </w:pPr>
      <w:r>
        <w:rPr>
          <w:rFonts w:hint="eastAsia" w:ascii="仿宋" w:hAnsi="仿宋" w:eastAsia="仿宋" w:cs="仿宋"/>
          <w:sz w:val="28"/>
          <w:szCs w:val="28"/>
        </w:rPr>
        <w:t>5、如乙方所交付和许可甲方使用的软件系统需经国家有关部门登记、备案、审批或许可的，乙方应保证所提供的软件系统已完成了上述手续。</w:t>
      </w:r>
    </w:p>
    <w:p>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第六条  交付及培训</w:t>
      </w:r>
    </w:p>
    <w:p>
      <w:pPr>
        <w:widowControl/>
        <w:spacing w:line="50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1、建设周期：合同签订后</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个月</w:t>
      </w:r>
    </w:p>
    <w:p>
      <w:pPr>
        <w:widowControl/>
        <w:spacing w:line="500" w:lineRule="exact"/>
        <w:ind w:firstLine="560" w:firstLineChars="200"/>
        <w:jc w:val="left"/>
        <w:rPr>
          <w:rFonts w:ascii="仿宋" w:hAnsi="仿宋" w:eastAsia="仿宋" w:cs="仿宋"/>
          <w:bCs/>
          <w:sz w:val="28"/>
          <w:szCs w:val="28"/>
          <w:u w:val="single"/>
          <w:lang w:bidi="ar"/>
        </w:rPr>
      </w:pPr>
      <w:r>
        <w:rPr>
          <w:rFonts w:hint="eastAsia" w:ascii="仿宋" w:hAnsi="仿宋" w:eastAsia="仿宋" w:cs="仿宋"/>
          <w:bCs/>
          <w:sz w:val="28"/>
          <w:szCs w:val="28"/>
          <w:lang w:bidi="ar"/>
        </w:rPr>
        <w:t>2、服务期限：建设完成并经验收合格后</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年</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3、交付地点：甲方指定地点</w:t>
      </w:r>
    </w:p>
    <w:p>
      <w:pPr>
        <w:widowControl/>
        <w:spacing w:line="500" w:lineRule="exact"/>
        <w:ind w:firstLine="560" w:firstLineChars="200"/>
        <w:jc w:val="left"/>
        <w:rPr>
          <w:rFonts w:hint="eastAsia" w:ascii="仿宋" w:hAnsi="仿宋" w:eastAsia="仿宋" w:cs="仿宋"/>
          <w:sz w:val="28"/>
          <w:szCs w:val="28"/>
        </w:rPr>
      </w:pPr>
      <w:r>
        <w:rPr>
          <w:rFonts w:hint="eastAsia" w:ascii="仿宋" w:hAnsi="仿宋" w:eastAsia="仿宋" w:cs="仿宋"/>
          <w:bCs/>
          <w:sz w:val="28"/>
          <w:szCs w:val="28"/>
          <w:lang w:bidi="ar"/>
        </w:rPr>
        <w:t>4、项目培训：乙方应及时对甲方的相关人员免费提供培训，培训目标为受训者能够独立、熟练地完成操作。</w:t>
      </w:r>
    </w:p>
    <w:p>
      <w:pPr>
        <w:keepNext w:val="0"/>
        <w:keepLines w:val="0"/>
        <w:pageBreakBefore w:val="0"/>
        <w:kinsoku/>
        <w:wordWrap/>
        <w:overflowPunct/>
        <w:topLinePunct w:val="0"/>
        <w:autoSpaceDE/>
        <w:autoSpaceDN/>
        <w:bidi w:val="0"/>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bidi="ar"/>
        </w:rPr>
        <w:t xml:space="preserve">第七条  </w:t>
      </w:r>
      <w:r>
        <w:rPr>
          <w:rFonts w:hint="eastAsia" w:ascii="仿宋" w:hAnsi="仿宋" w:eastAsia="仿宋" w:cs="仿宋"/>
          <w:b/>
          <w:sz w:val="28"/>
          <w:szCs w:val="28"/>
          <w:highlight w:val="none"/>
          <w:lang w:bidi="ar"/>
        </w:rPr>
        <w:t>安全施工</w:t>
      </w:r>
    </w:p>
    <w:p>
      <w:pPr>
        <w:keepNext w:val="0"/>
        <w:keepLines w:val="0"/>
        <w:pageBreakBefore w:val="0"/>
        <w:widowControl w:val="0"/>
        <w:kinsoku/>
        <w:wordWrap/>
        <w:overflowPunct/>
        <w:topLinePunct w:val="0"/>
        <w:autoSpaceDE/>
        <w:autoSpaceDN/>
        <w:bidi w:val="0"/>
        <w:adjustRightInd/>
        <w:snapToGrid/>
        <w:spacing w:line="498" w:lineRule="exact"/>
        <w:ind w:firstLine="560" w:firstLineChars="200"/>
        <w:jc w:val="left"/>
        <w:textAlignment w:val="auto"/>
        <w:rPr>
          <w:rFonts w:hint="eastAsia" w:ascii="仿宋" w:hAnsi="仿宋" w:eastAsia="仿宋" w:cs="仿宋"/>
          <w:b/>
          <w:sz w:val="28"/>
          <w:szCs w:val="28"/>
          <w:lang w:bidi="ar"/>
        </w:rPr>
      </w:pPr>
      <w:r>
        <w:rPr>
          <w:rFonts w:hint="eastAsia" w:ascii="仿宋" w:hAnsi="仿宋" w:eastAsia="仿宋" w:cs="仿宋"/>
          <w:bCs/>
          <w:sz w:val="28"/>
          <w:szCs w:val="28"/>
          <w:highlight w:val="none"/>
          <w:lang w:bidi="ar"/>
        </w:rPr>
        <w:t>乙方应遵守安全生产有关管理规定，严格按安全标准组织施工，采取必要的安全防护措施，消除事故隐患。由于乙方安全措施不力造成事故的责任和因此发生的费用，由乙方承担。</w:t>
      </w:r>
    </w:p>
    <w:p>
      <w:pPr>
        <w:spacing w:line="498"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val="en-US" w:eastAsia="zh-CN" w:bidi="ar"/>
        </w:rPr>
        <w:t>八</w:t>
      </w:r>
      <w:r>
        <w:rPr>
          <w:rFonts w:hint="eastAsia" w:ascii="仿宋" w:hAnsi="仿宋" w:eastAsia="仿宋" w:cs="仿宋"/>
          <w:b/>
          <w:sz w:val="28"/>
          <w:szCs w:val="28"/>
          <w:lang w:bidi="ar"/>
        </w:rPr>
        <w:t>条  费用的结算</w:t>
      </w:r>
    </w:p>
    <w:p>
      <w:pPr>
        <w:spacing w:line="498"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1、结算依据：本项目</w:t>
      </w:r>
      <w:r>
        <w:rPr>
          <w:rFonts w:hint="eastAsia" w:ascii="仿宋" w:hAnsi="仿宋" w:eastAsia="仿宋" w:cs="仿宋"/>
          <w:bCs/>
          <w:color w:val="000000"/>
          <w:sz w:val="28"/>
          <w:szCs w:val="28"/>
          <w:lang w:bidi="ar"/>
        </w:rPr>
        <w:t>竞争性磋商</w:t>
      </w:r>
      <w:r>
        <w:rPr>
          <w:rFonts w:hint="eastAsia" w:ascii="仿宋" w:hAnsi="仿宋" w:eastAsia="仿宋" w:cs="仿宋"/>
          <w:bCs/>
          <w:sz w:val="28"/>
          <w:szCs w:val="28"/>
          <w:lang w:bidi="ar"/>
        </w:rPr>
        <w:t>文件、</w:t>
      </w:r>
      <w:r>
        <w:rPr>
          <w:rFonts w:hint="eastAsia" w:ascii="仿宋" w:hAnsi="仿宋" w:eastAsia="仿宋" w:cs="仿宋"/>
          <w:bCs/>
          <w:color w:val="000000"/>
          <w:sz w:val="28"/>
          <w:szCs w:val="28"/>
          <w:lang w:bidi="ar"/>
        </w:rPr>
        <w:t>竞争性磋商</w:t>
      </w:r>
      <w:r>
        <w:rPr>
          <w:rFonts w:hint="eastAsia" w:ascii="仿宋" w:hAnsi="仿宋" w:eastAsia="仿宋" w:cs="仿宋"/>
          <w:bCs/>
          <w:sz w:val="28"/>
          <w:szCs w:val="28"/>
          <w:lang w:bidi="ar"/>
        </w:rPr>
        <w:t>响应文件、</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采购合同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、乙方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销售发票</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、甲方出具的验收报告以及与本项目有关的其他资料。</w:t>
      </w:r>
    </w:p>
    <w:p>
      <w:pPr>
        <w:spacing w:line="498" w:lineRule="exact"/>
        <w:ind w:firstLine="560" w:firstLineChars="200"/>
        <w:jc w:val="left"/>
        <w:rPr>
          <w:rFonts w:hint="eastAsia" w:ascii="仿宋" w:hAnsi="仿宋" w:eastAsia="仿宋" w:cs="仿宋"/>
          <w:b/>
          <w:sz w:val="28"/>
          <w:szCs w:val="28"/>
          <w:highlight w:val="green"/>
          <w:lang w:bidi="ar"/>
        </w:rPr>
      </w:pPr>
      <w:r>
        <w:rPr>
          <w:rFonts w:hint="eastAsia" w:ascii="仿宋" w:hAnsi="仿宋" w:eastAsia="仿宋" w:cs="仿宋"/>
          <w:bCs/>
          <w:sz w:val="28"/>
          <w:szCs w:val="28"/>
          <w:lang w:bidi="ar"/>
        </w:rPr>
        <w:t>2、</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结算方式</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color w:val="000000"/>
          <w:sz w:val="28"/>
          <w:szCs w:val="28"/>
          <w:lang w:bidi="ar"/>
        </w:rPr>
        <w:t>合同签订后60个工作日内支付合同总金额的60%，项目竣工验收合格后支付剩余40%。</w:t>
      </w:r>
    </w:p>
    <w:p>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val="en-US" w:eastAsia="zh-CN" w:bidi="ar"/>
        </w:rPr>
        <w:t>九</w:t>
      </w:r>
      <w:r>
        <w:rPr>
          <w:rFonts w:hint="eastAsia" w:ascii="仿宋" w:hAnsi="仿宋" w:eastAsia="仿宋" w:cs="仿宋"/>
          <w:b/>
          <w:sz w:val="28"/>
          <w:szCs w:val="28"/>
          <w:lang w:bidi="ar"/>
        </w:rPr>
        <w:t>条  甲方的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bCs/>
          <w:sz w:val="28"/>
          <w:szCs w:val="28"/>
          <w:lang w:bidi="ar"/>
        </w:rPr>
        <w:t>1、</w:t>
      </w:r>
      <w:r>
        <w:rPr>
          <w:rFonts w:hint="eastAsia" w:ascii="仿宋" w:hAnsi="仿宋" w:eastAsia="仿宋" w:cs="仿宋"/>
          <w:kern w:val="0"/>
          <w:sz w:val="28"/>
          <w:szCs w:val="28"/>
        </w:rPr>
        <w:t>甲方逾期付款，应就逾期部分向乙方支付按照中国人民银行规定的同期贷款基准利率计算的逾期付款违约金。</w:t>
      </w:r>
    </w:p>
    <w:p>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2、甲方违反合同规定拒绝接收的，应当承担由此对乙方造成的损失。</w:t>
      </w:r>
    </w:p>
    <w:p>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val="en-US" w:eastAsia="zh-CN" w:bidi="ar"/>
        </w:rPr>
        <w:t>十</w:t>
      </w:r>
      <w:r>
        <w:rPr>
          <w:rFonts w:hint="eastAsia" w:ascii="仿宋" w:hAnsi="仿宋" w:eastAsia="仿宋" w:cs="仿宋"/>
          <w:b/>
          <w:sz w:val="28"/>
          <w:szCs w:val="28"/>
          <w:lang w:bidi="ar"/>
        </w:rPr>
        <w:t>条  乙方的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1、乙方不能按期的，每逾期1日，乙方应向甲方赔付合同总价的0.1%作为违约金。</w:t>
      </w:r>
    </w:p>
    <w:p>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2、乙方所交服务不符合国家法律法规和合同规定的，甲方有权拒收，并由乙方承担一切费用。</w:t>
      </w:r>
    </w:p>
    <w:p>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val="en-US" w:eastAsia="zh-CN" w:bidi="ar"/>
        </w:rPr>
        <w:t>一</w:t>
      </w:r>
      <w:r>
        <w:rPr>
          <w:rFonts w:hint="eastAsia" w:ascii="仿宋" w:hAnsi="仿宋" w:eastAsia="仿宋" w:cs="仿宋"/>
          <w:b/>
          <w:sz w:val="28"/>
          <w:szCs w:val="28"/>
          <w:lang w:bidi="ar"/>
        </w:rPr>
        <w:t xml:space="preserve">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甲乙双方任何一方由于</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不可抗力</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原因不能履行合同时，应及时向对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方通</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违约责任</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val="en-US" w:eastAsia="zh-CN" w:bidi="ar"/>
        </w:rPr>
        <w:t>二</w:t>
      </w:r>
      <w:r>
        <w:rPr>
          <w:rFonts w:hint="eastAsia" w:ascii="仿宋" w:hAnsi="仿宋" w:eastAsia="仿宋" w:cs="仿宋"/>
          <w:b/>
          <w:sz w:val="28"/>
          <w:szCs w:val="28"/>
          <w:lang w:bidi="ar"/>
        </w:rPr>
        <w:t>条  争议解决</w:t>
      </w:r>
    </w:p>
    <w:p>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双方本着友好合作的态度,对合同履行过程中发生的纠纷应及时协商解决，协商不成的，向甲方所在地有管辖权的人民法院诉讼解决。</w:t>
      </w:r>
    </w:p>
    <w:p>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val="en-US" w:eastAsia="zh-CN" w:bidi="ar"/>
        </w:rPr>
        <w:t>三</w:t>
      </w:r>
      <w:r>
        <w:rPr>
          <w:rFonts w:hint="eastAsia" w:ascii="仿宋" w:hAnsi="仿宋" w:eastAsia="仿宋" w:cs="仿宋"/>
          <w:b/>
          <w:sz w:val="28"/>
          <w:szCs w:val="28"/>
          <w:lang w:bidi="ar"/>
        </w:rPr>
        <w:t>条  监督和管理</w:t>
      </w:r>
    </w:p>
    <w:p>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pPr>
        <w:spacing w:line="500" w:lineRule="exact"/>
        <w:ind w:firstLine="536" w:firstLineChars="200"/>
        <w:jc w:val="left"/>
        <w:rPr>
          <w:rFonts w:hint="eastAsia" w:ascii="仿宋" w:hAnsi="仿宋" w:eastAsia="仿宋" w:cs="仿宋"/>
          <w:bCs/>
          <w:spacing w:val="-6"/>
          <w:sz w:val="28"/>
          <w:szCs w:val="28"/>
          <w:lang w:bidi="ar"/>
        </w:rPr>
      </w:pPr>
      <w:r>
        <w:rPr>
          <w:rFonts w:hint="eastAsia" w:ascii="仿宋" w:hAnsi="仿宋" w:eastAsia="仿宋" w:cs="仿宋"/>
          <w:bCs/>
          <w:spacing w:val="-6"/>
          <w:sz w:val="28"/>
          <w:szCs w:val="28"/>
          <w:lang w:bidi="ar"/>
        </w:rPr>
        <w:t>2、甲乙双方均应自觉配合有关监督管理部门对</w:t>
      </w:r>
      <w:r>
        <w:rPr>
          <w:rFonts w:hint="eastAsia" w:ascii="仿宋" w:hAnsi="仿宋" w:eastAsia="仿宋" w:cs="仿宋"/>
          <w:bCs/>
          <w:spacing w:val="-6"/>
          <w:sz w:val="28"/>
          <w:szCs w:val="28"/>
          <w:lang w:bidi="ar"/>
        </w:rPr>
        <w:fldChar w:fldCharType="begin"/>
      </w:r>
      <w:r>
        <w:rPr>
          <w:rFonts w:hint="eastAsia" w:ascii="仿宋" w:hAnsi="仿宋" w:eastAsia="仿宋" w:cs="仿宋"/>
          <w:bCs/>
          <w:spacing w:val="-6"/>
          <w:sz w:val="28"/>
          <w:szCs w:val="28"/>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pacing w:val="-6"/>
          <w:sz w:val="28"/>
          <w:szCs w:val="28"/>
          <w:lang w:bidi="ar"/>
        </w:rPr>
        <w:fldChar w:fldCharType="separate"/>
      </w:r>
      <w:r>
        <w:rPr>
          <w:rFonts w:hint="eastAsia" w:ascii="仿宋" w:hAnsi="仿宋" w:eastAsia="仿宋" w:cs="仿宋"/>
          <w:bCs/>
          <w:spacing w:val="-6"/>
          <w:sz w:val="28"/>
          <w:szCs w:val="28"/>
          <w:lang w:bidi="ar"/>
        </w:rPr>
        <w:t>合同履行</w:t>
      </w:r>
      <w:r>
        <w:rPr>
          <w:rFonts w:hint="eastAsia" w:ascii="仿宋" w:hAnsi="仿宋" w:eastAsia="仿宋" w:cs="仿宋"/>
          <w:bCs/>
          <w:spacing w:val="-6"/>
          <w:sz w:val="28"/>
          <w:szCs w:val="28"/>
          <w:lang w:bidi="ar"/>
        </w:rPr>
        <w:fldChar w:fldCharType="end"/>
      </w:r>
      <w:r>
        <w:rPr>
          <w:rFonts w:hint="eastAsia" w:ascii="仿宋" w:hAnsi="仿宋" w:eastAsia="仿宋" w:cs="仿宋"/>
          <w:bCs/>
          <w:spacing w:val="-6"/>
          <w:sz w:val="28"/>
          <w:szCs w:val="28"/>
          <w:lang w:bidi="ar"/>
        </w:rPr>
        <w:t>情况的监督检查，如实反映情况，提供有关资料；否则，将对有关单位、当事人按照有关规定予以处罚。</w:t>
      </w:r>
    </w:p>
    <w:p>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val="en-US" w:eastAsia="zh-CN" w:bidi="ar"/>
        </w:rPr>
        <w:t>四</w:t>
      </w:r>
      <w:r>
        <w:rPr>
          <w:rFonts w:hint="eastAsia" w:ascii="仿宋" w:hAnsi="仿宋" w:eastAsia="仿宋" w:cs="仿宋"/>
          <w:b/>
          <w:sz w:val="28"/>
          <w:szCs w:val="28"/>
          <w:lang w:bidi="ar"/>
        </w:rPr>
        <w:t xml:space="preserve">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甲乙双方如因违反政府采购法及相关法律法规的规定，被宣告</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合同无效</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的，一切责任概由过错方自行承担。</w:t>
      </w:r>
    </w:p>
    <w:p>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val="en-US" w:eastAsia="zh-CN" w:bidi="ar"/>
        </w:rPr>
        <w:t>五</w:t>
      </w:r>
      <w:r>
        <w:rPr>
          <w:rFonts w:hint="eastAsia" w:ascii="仿宋" w:hAnsi="仿宋" w:eastAsia="仿宋" w:cs="仿宋"/>
          <w:b/>
          <w:sz w:val="28"/>
          <w:szCs w:val="28"/>
          <w:lang w:bidi="ar"/>
        </w:rPr>
        <w:t>条附则</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）的</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竞争性磋商文件</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、成交通知书、乙方响应文件及澄清说明文件都是本合同的组成部分，甲、乙双方必须全面遵守，如有违反，应承担违约责任。</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2、本合同一式六份,甲乙双方各执两份,政府采购代理机构两份。</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3、本合同自签字盖章之日起生效。</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4、附件：</w:t>
      </w:r>
      <w:r>
        <w:rPr>
          <w:rFonts w:hint="eastAsia" w:ascii="仿宋" w:hAnsi="仿宋" w:eastAsia="仿宋" w:cs="仿宋"/>
          <w:sz w:val="28"/>
          <w:szCs w:val="28"/>
        </w:rPr>
        <w:t>（包含但不限于服务方案）</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采购人（甲方）：供应商（乙方）：</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 xml:space="preserve">/负责人： </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/负责人：</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账    号：账    号：</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电    话：电    话：</w:t>
      </w:r>
    </w:p>
    <w:p>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地    址：地    址：</w:t>
      </w:r>
    </w:p>
    <w:p>
      <w:pPr>
        <w:ind w:firstLine="560" w:firstLineChars="200"/>
      </w:pPr>
      <w:r>
        <w:rPr>
          <w:rFonts w:hint="eastAsia" w:ascii="仿宋" w:hAnsi="仿宋" w:eastAsia="仿宋" w:cs="仿宋"/>
          <w:bCs/>
          <w:sz w:val="28"/>
          <w:szCs w:val="28"/>
          <w:lang w:bidi="ar"/>
        </w:rPr>
        <w:t>时    间：  年月日    时    间：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NWY2MzI0Njk0ZDEzMzcwM2JmODk0ZjgwNTI1YTYifQ=="/>
  </w:docVars>
  <w:rsids>
    <w:rsidRoot w:val="192B60B0"/>
    <w:rsid w:val="192B6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表格文字"/>
    <w:basedOn w:val="1"/>
    <w:qFormat/>
    <w:uiPriority w:val="0"/>
    <w:pPr>
      <w:snapToGrid w:val="0"/>
      <w:spacing w:before="120" w:beforeLines="0"/>
    </w:pPr>
    <w:rPr>
      <w:szCs w:val="20"/>
      <w:lang w:bidi="he-IL"/>
    </w:rPr>
  </w:style>
  <w:style w:type="paragraph" w:styleId="3">
    <w:name w:val="Body Text"/>
    <w:basedOn w:val="1"/>
    <w:next w:val="4"/>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toc 9"/>
    <w:basedOn w:val="1"/>
    <w:next w:val="1"/>
    <w:unhideWhenUsed/>
    <w:uiPriority w:val="39"/>
    <w:pPr>
      <w:ind w:left="3360" w:leftChars="1600"/>
    </w:pPr>
  </w:style>
  <w:style w:type="paragraph" w:styleId="5">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7">
    <w:name w:val="Body Text First Indent 2"/>
    <w:basedOn w:val="5"/>
    <w:next w:val="1"/>
    <w:qFormat/>
    <w:uiPriority w:val="0"/>
    <w:pPr>
      <w:ind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普通正文"/>
    <w:basedOn w:val="1"/>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2637</Words>
  <Characters>2654</Characters>
  <Lines>0</Lines>
  <Paragraphs>0</Paragraphs>
  <TotalTime>1</TotalTime>
  <ScaleCrop>false</ScaleCrop>
  <LinksUpToDate>false</LinksUpToDate>
  <CharactersWithSpaces>2926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2023-11-17T07:25:00Z</dcterms:created>
  <dc:creator>流浪</dc:creator>
  <cp:lastModifiedBy>流浪</cp:lastModifiedBy>
  <dcterms:modified xsi:type="dcterms:W3CDTF">2023-11-17T07:27:14Z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60E02487417741BAA1B443888855E17C_11</vt:lpwstr>
  </property>
</Properties>
</file>