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eastAsia="宋体" w:cs="宋体"/>
        </w:rPr>
      </w:pPr>
      <w:r>
        <w:rPr>
          <w:rFonts w:hint="eastAsia" w:ascii="宋体" w:hAnsi="宋体" w:eastAsia="宋体" w:cs="宋体"/>
        </w:rPr>
        <w:t>合同示范文本</w:t>
      </w:r>
    </w:p>
    <w:p>
      <w:pPr>
        <w:spacing w:line="360" w:lineRule="auto"/>
        <w:jc w:val="center"/>
        <w:rPr>
          <w:rFonts w:hint="eastAsia" w:ascii="宋体" w:hAnsi="宋体" w:eastAsia="宋体" w:cs="宋体"/>
          <w:b/>
          <w:sz w:val="24"/>
          <w:szCs w:val="26"/>
        </w:rPr>
      </w:pPr>
      <w:r>
        <w:rPr>
          <w:rFonts w:hint="eastAsia" w:ascii="宋体" w:hAnsi="宋体" w:eastAsia="宋体" w:cs="宋体"/>
          <w:b/>
          <w:bCs/>
          <w:sz w:val="28"/>
          <w:szCs w:val="32"/>
        </w:rPr>
        <w:t>（合同示范文本，供参考，以双方实际签订合同履约）</w:t>
      </w:r>
    </w:p>
    <w:p>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（一）  协议书</w:t>
      </w:r>
    </w:p>
    <w:p>
      <w:pPr>
        <w:widowControl/>
        <w:spacing w:line="360" w:lineRule="auto"/>
        <w:ind w:firstLine="480" w:firstLineChars="200"/>
        <w:jc w:val="left"/>
        <w:rPr>
          <w:rFonts w:hint="eastAsia" w:ascii="宋体" w:hAnsi="宋体" w:eastAsia="宋体" w:cs="宋体"/>
          <w:kern w:val="0"/>
          <w:sz w:val="24"/>
        </w:rPr>
      </w:pP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发包人（全称）：</w:t>
      </w:r>
      <w:r>
        <w:rPr>
          <w:rFonts w:hint="eastAsia" w:ascii="宋体" w:hAnsi="宋体" w:eastAsia="宋体" w:cs="宋体"/>
          <w:kern w:val="0"/>
          <w:sz w:val="24"/>
          <w:u w:val="single"/>
        </w:rPr>
        <w:t xml:space="preserve">                                   </w:t>
      </w:r>
      <w:r>
        <w:rPr>
          <w:rFonts w:hint="eastAsia" w:ascii="宋体" w:hAnsi="宋体" w:eastAsia="宋体" w:cs="宋体"/>
          <w:sz w:val="24"/>
        </w:rPr>
        <w:t>（简称甲方）</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承包人（全称）：</w:t>
      </w:r>
      <w:r>
        <w:rPr>
          <w:rFonts w:hint="eastAsia" w:ascii="宋体" w:hAnsi="宋体" w:eastAsia="宋体" w:cs="宋体"/>
          <w:kern w:val="0"/>
          <w:sz w:val="24"/>
          <w:u w:val="single"/>
        </w:rPr>
        <w:t xml:space="preserve">                                   </w:t>
      </w:r>
      <w:r>
        <w:rPr>
          <w:rFonts w:hint="eastAsia" w:ascii="宋体" w:hAnsi="宋体" w:eastAsia="宋体" w:cs="宋体"/>
          <w:sz w:val="24"/>
        </w:rPr>
        <w:t>（简称乙方）</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依照</w:t>
      </w:r>
      <w:r>
        <w:rPr>
          <w:rFonts w:hint="eastAsia" w:ascii="宋体" w:hAnsi="宋体" w:eastAsia="宋体" w:cs="宋体"/>
          <w:sz w:val="24"/>
        </w:rPr>
        <w:t>《中华人民共和国政府采购法》、</w:t>
      </w:r>
      <w:r>
        <w:rPr>
          <w:rFonts w:hint="eastAsia" w:ascii="宋体" w:hAnsi="宋体" w:eastAsia="宋体" w:cs="宋体"/>
          <w:kern w:val="0"/>
          <w:sz w:val="24"/>
        </w:rPr>
        <w:t>《中华人民共和国</w:t>
      </w:r>
      <w:r>
        <w:rPr>
          <w:rFonts w:hint="eastAsia" w:ascii="宋体" w:hAnsi="宋体" w:cs="宋体"/>
          <w:kern w:val="0"/>
          <w:sz w:val="24"/>
          <w:lang w:val="en-US" w:eastAsia="zh-CN"/>
        </w:rPr>
        <w:t>民法典</w:t>
      </w:r>
      <w:r>
        <w:rPr>
          <w:rFonts w:hint="eastAsia" w:ascii="宋体" w:hAnsi="宋体" w:eastAsia="宋体" w:cs="宋体"/>
          <w:kern w:val="0"/>
          <w:sz w:val="24"/>
        </w:rPr>
        <w:t>》、《中华人民共和国建筑法》及其他有关法律、行政法规，遵循平等、自愿、公平和诚实信用的原则，双方就本建设工程施工协商一致，订立本合同。</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一、工程概况</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工程名称：</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工程地点：</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工程内容：</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资金来源：</w:t>
      </w:r>
      <w:r>
        <w:rPr>
          <w:rFonts w:hint="eastAsia" w:ascii="宋体" w:hAnsi="宋体" w:eastAsia="宋体" w:cs="宋体"/>
          <w:kern w:val="0"/>
          <w:sz w:val="24"/>
          <w:u w:val="single"/>
        </w:rPr>
        <w:t xml:space="preserve">财政资金                            </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二、工程承包范围</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承包范围：</w:t>
      </w:r>
      <w:r>
        <w:rPr>
          <w:rFonts w:hint="eastAsia" w:ascii="宋体" w:hAnsi="宋体" w:eastAsia="宋体" w:cs="宋体"/>
          <w:kern w:val="0"/>
          <w:sz w:val="24"/>
          <w:u w:val="single"/>
        </w:rPr>
        <w:t>预算书内全部内容</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三、合同工期：</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开工日期：     年   月   日 </w:t>
      </w:r>
      <w:r>
        <w:rPr>
          <w:rFonts w:hint="eastAsia" w:ascii="宋体" w:hAnsi="宋体" w:eastAsia="宋体" w:cs="宋体"/>
          <w:sz w:val="24"/>
        </w:rPr>
        <w:t>（具体开工日期以发包人发出开工通知书为准）</w:t>
      </w:r>
      <w:r>
        <w:rPr>
          <w:rFonts w:hint="eastAsia" w:ascii="宋体" w:hAnsi="宋体" w:eastAsia="宋体" w:cs="宋体"/>
          <w:kern w:val="0"/>
          <w:sz w:val="24"/>
        </w:rPr>
        <w:t xml:space="preserve">  </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竣工日期：    年   月   日      </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四、质量标准</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工程质量标准：合格</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五、合同价款</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1、金额（大写）：</w:t>
      </w:r>
      <w:r>
        <w:rPr>
          <w:rFonts w:hint="eastAsia" w:ascii="宋体" w:hAnsi="宋体" w:eastAsia="宋体" w:cs="宋体"/>
          <w:kern w:val="0"/>
          <w:sz w:val="24"/>
          <w:u w:val="single"/>
        </w:rPr>
        <w:t xml:space="preserve">                  </w:t>
      </w:r>
      <w:r>
        <w:rPr>
          <w:rFonts w:hint="eastAsia" w:ascii="宋体" w:hAnsi="宋体" w:eastAsia="宋体" w:cs="宋体"/>
          <w:kern w:val="0"/>
          <w:sz w:val="24"/>
        </w:rPr>
        <w:t>元（人民币）</w:t>
      </w:r>
    </w:p>
    <w:p>
      <w:pPr>
        <w:widowControl/>
        <w:spacing w:line="360" w:lineRule="auto"/>
        <w:ind w:firstLine="1440" w:firstLineChars="600"/>
        <w:jc w:val="left"/>
        <w:rPr>
          <w:rFonts w:hint="eastAsia" w:ascii="宋体" w:hAnsi="宋体" w:eastAsia="宋体" w:cs="宋体"/>
          <w:kern w:val="0"/>
          <w:sz w:val="24"/>
        </w:rPr>
      </w:pPr>
      <w:r>
        <w:rPr>
          <w:rFonts w:hint="eastAsia" w:ascii="宋体" w:hAnsi="宋体" w:eastAsia="宋体" w:cs="宋体"/>
          <w:kern w:val="0"/>
          <w:sz w:val="24"/>
        </w:rPr>
        <w:t>（小写）￥：</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六、组成合同的文件</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组成本合同的文件包括：</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1、本合同协议书</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sz w:val="24"/>
        </w:rPr>
        <w:t>洽商、变更等明确双方权利、义务的纪要、协议</w:t>
      </w:r>
    </w:p>
    <w:p>
      <w:pPr>
        <w:widowControl/>
        <w:spacing w:line="360" w:lineRule="auto"/>
        <w:ind w:firstLine="480" w:firstLineChars="200"/>
        <w:jc w:val="left"/>
        <w:rPr>
          <w:rFonts w:hint="eastAsia" w:ascii="宋体" w:hAnsi="宋体" w:eastAsia="宋体" w:cs="宋体"/>
          <w:b/>
          <w:bCs/>
          <w:color w:val="FF0000"/>
          <w:kern w:val="0"/>
          <w:sz w:val="24"/>
        </w:rPr>
      </w:pPr>
      <w:r>
        <w:rPr>
          <w:rFonts w:hint="eastAsia" w:ascii="宋体" w:hAnsi="宋体" w:eastAsia="宋体" w:cs="宋体"/>
          <w:kern w:val="0"/>
          <w:sz w:val="24"/>
        </w:rPr>
        <w:t>3、</w:t>
      </w:r>
      <w:r>
        <w:rPr>
          <w:rFonts w:hint="eastAsia" w:ascii="宋体" w:hAnsi="宋体" w:eastAsia="宋体" w:cs="宋体"/>
          <w:sz w:val="24"/>
        </w:rPr>
        <w:t>竞争性磋商文件、成交通知书和竞争性磋商响应文件</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4、工程量清单或确定工程造价的工程预算书和图纸</w:t>
      </w:r>
    </w:p>
    <w:p>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kern w:val="0"/>
          <w:sz w:val="24"/>
        </w:rPr>
        <w:t>5、</w:t>
      </w:r>
      <w:r>
        <w:rPr>
          <w:rFonts w:hint="eastAsia" w:ascii="宋体" w:hAnsi="宋体" w:eastAsia="宋体" w:cs="宋体"/>
          <w:sz w:val="24"/>
        </w:rPr>
        <w:t>标准、规范及有关技术文件、技术要求</w:t>
      </w:r>
    </w:p>
    <w:p>
      <w:pPr>
        <w:snapToGrid w:val="0"/>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6、</w:t>
      </w:r>
      <w:r>
        <w:rPr>
          <w:rFonts w:hint="eastAsia" w:ascii="宋体" w:hAnsi="宋体" w:eastAsia="宋体" w:cs="宋体"/>
          <w:kern w:val="0"/>
          <w:sz w:val="24"/>
        </w:rPr>
        <w:t>经双方确认的信函、传真、电子邮件等，将作为本合同的组成部分，具有合同的效力。</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七、本协议书中有关词语含义与本合同第二部分《通用条款》中赋予的定义相同。</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八、</w:t>
      </w:r>
      <w:r>
        <w:rPr>
          <w:rFonts w:hint="eastAsia" w:ascii="宋体" w:hAnsi="宋体" w:eastAsia="宋体" w:cs="宋体"/>
          <w:b/>
          <w:sz w:val="24"/>
        </w:rPr>
        <w:t>承包人向发包人承诺按照合同约定进行施工、竣工并在质量保修期内承担工程质量保修责任</w:t>
      </w:r>
      <w:r>
        <w:rPr>
          <w:rFonts w:hint="eastAsia" w:ascii="宋体" w:hAnsi="宋体" w:eastAsia="宋体" w:cs="宋体"/>
          <w:b/>
          <w:bCs/>
          <w:kern w:val="0"/>
          <w:sz w:val="24"/>
        </w:rPr>
        <w:t>。</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bCs/>
          <w:kern w:val="0"/>
          <w:sz w:val="24"/>
        </w:rPr>
        <w:t>九、</w:t>
      </w:r>
      <w:r>
        <w:rPr>
          <w:rFonts w:hint="eastAsia" w:ascii="宋体" w:hAnsi="宋体" w:eastAsia="宋体" w:cs="宋体"/>
          <w:b/>
          <w:sz w:val="24"/>
        </w:rPr>
        <w:t>发包人向承包人承诺按照合同约定的期限和方式支付合同价款及其他应当支付的款项。</w:t>
      </w:r>
    </w:p>
    <w:p>
      <w:pPr>
        <w:widowControl/>
        <w:spacing w:line="360" w:lineRule="auto"/>
        <w:ind w:firstLine="482" w:firstLineChars="200"/>
        <w:jc w:val="left"/>
        <w:rPr>
          <w:rFonts w:hint="eastAsia" w:ascii="宋体" w:hAnsi="宋体" w:eastAsia="宋体" w:cs="宋体"/>
          <w:b/>
          <w:bCs/>
          <w:kern w:val="0"/>
          <w:sz w:val="24"/>
        </w:rPr>
      </w:pPr>
      <w:r>
        <w:rPr>
          <w:rFonts w:hint="eastAsia" w:ascii="宋体" w:hAnsi="宋体" w:eastAsia="宋体" w:cs="宋体"/>
          <w:b/>
          <w:bCs/>
          <w:kern w:val="0"/>
          <w:sz w:val="24"/>
        </w:rPr>
        <w:t>十、合同生效</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合同订立时间：________年__________月__________日</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合同订立地点：________________________________</w:t>
      </w:r>
    </w:p>
    <w:p>
      <w:pPr>
        <w:widowControl/>
        <w:spacing w:line="360" w:lineRule="auto"/>
        <w:ind w:firstLine="480" w:firstLineChars="200"/>
        <w:jc w:val="left"/>
        <w:rPr>
          <w:rFonts w:hint="eastAsia" w:ascii="宋体" w:hAnsi="宋体" w:eastAsia="宋体" w:cs="宋体"/>
          <w:kern w:val="0"/>
          <w:sz w:val="24"/>
        </w:rPr>
      </w:pP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发包人：（公章）</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承包人：（公章）</w:t>
      </w:r>
      <w:r>
        <w:rPr>
          <w:rFonts w:hint="eastAsia" w:ascii="宋体" w:hAnsi="宋体" w:eastAsia="宋体" w:cs="宋体"/>
          <w:kern w:val="0"/>
          <w:sz w:val="24"/>
          <w:u w:val="single"/>
        </w:rPr>
        <w:t xml:space="preserve">                         </w:t>
      </w:r>
    </w:p>
    <w:p>
      <w:pPr>
        <w:widowControl/>
        <w:spacing w:line="360" w:lineRule="auto"/>
        <w:ind w:left="5039" w:leftChars="228" w:hanging="4560" w:hangingChars="1900"/>
        <w:jc w:val="left"/>
        <w:rPr>
          <w:rFonts w:hint="eastAsia" w:ascii="宋体" w:hAnsi="宋体" w:eastAsia="宋体" w:cs="宋体"/>
          <w:kern w:val="0"/>
          <w:sz w:val="24"/>
        </w:rPr>
      </w:pPr>
      <w:r>
        <w:rPr>
          <w:rFonts w:hint="eastAsia" w:ascii="宋体" w:hAnsi="宋体" w:eastAsia="宋体" w:cs="宋体"/>
          <w:kern w:val="0"/>
          <w:sz w:val="24"/>
        </w:rPr>
        <w:t>地址：</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地址：</w:t>
      </w:r>
      <w:r>
        <w:rPr>
          <w:rFonts w:hint="eastAsia" w:ascii="宋体" w:hAnsi="宋体" w:eastAsia="宋体" w:cs="宋体"/>
          <w:sz w:val="24"/>
          <w:u w:val="single"/>
        </w:rPr>
        <w:t xml:space="preserve">                                </w:t>
      </w:r>
      <w:r>
        <w:rPr>
          <w:rFonts w:hint="eastAsia" w:ascii="宋体" w:hAnsi="宋体" w:eastAsia="宋体" w:cs="宋体"/>
          <w:kern w:val="0"/>
          <w:sz w:val="24"/>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邮政编码：</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邮政编码：</w:t>
      </w:r>
      <w:r>
        <w:rPr>
          <w:rFonts w:hint="eastAsia" w:ascii="宋体" w:hAnsi="宋体" w:eastAsia="宋体" w:cs="宋体"/>
          <w:sz w:val="24"/>
          <w:u w:val="single"/>
        </w:rPr>
        <w:t xml:space="preserve">         </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法定代表人：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法定代表人：</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委托代理人：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委托代理人：</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电话：</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电话：</w:t>
      </w:r>
      <w:r>
        <w:rPr>
          <w:rFonts w:hint="eastAsia" w:ascii="宋体" w:hAnsi="宋体" w:eastAsia="宋体" w:cs="宋体"/>
          <w:kern w:val="0"/>
          <w:sz w:val="24"/>
          <w:u w:val="single"/>
        </w:rPr>
        <w:t xml:space="preserve">                                        </w:t>
      </w:r>
    </w:p>
    <w:p>
      <w:pPr>
        <w:widowControl/>
        <w:spacing w:line="360" w:lineRule="auto"/>
        <w:ind w:left="5639" w:leftChars="228" w:hanging="5160" w:hangingChars="2150"/>
        <w:jc w:val="left"/>
        <w:rPr>
          <w:rFonts w:hint="eastAsia" w:ascii="宋体" w:hAnsi="宋体" w:eastAsia="宋体" w:cs="宋体"/>
          <w:kern w:val="0"/>
          <w:sz w:val="24"/>
          <w:u w:val="single"/>
        </w:rPr>
      </w:pPr>
      <w:r>
        <w:rPr>
          <w:rFonts w:hint="eastAsia" w:ascii="宋体" w:hAnsi="宋体" w:eastAsia="宋体" w:cs="宋体"/>
          <w:kern w:val="0"/>
          <w:sz w:val="24"/>
        </w:rPr>
        <w:t>开户银行：</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开户银行：</w:t>
      </w:r>
      <w:r>
        <w:rPr>
          <w:rFonts w:hint="eastAsia" w:ascii="宋体" w:hAnsi="宋体" w:eastAsia="宋体" w:cs="宋体"/>
          <w:kern w:val="0"/>
          <w:sz w:val="24"/>
          <w:u w:val="single"/>
        </w:rPr>
        <w:t xml:space="preserve">                             </w:t>
      </w:r>
    </w:p>
    <w:p>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帐号：</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帐号：</w:t>
      </w:r>
      <w:r>
        <w:rPr>
          <w:rFonts w:hint="eastAsia" w:ascii="宋体" w:hAnsi="宋体" w:eastAsia="宋体" w:cs="宋体"/>
          <w:kern w:val="0"/>
          <w:sz w:val="24"/>
          <w:u w:val="single"/>
        </w:rPr>
        <w:t xml:space="preserve">                                 </w:t>
      </w:r>
    </w:p>
    <w:p>
      <w:pPr>
        <w:widowControl/>
        <w:ind w:firstLine="560" w:firstLineChars="200"/>
        <w:jc w:val="left"/>
        <w:rPr>
          <w:rFonts w:hint="eastAsia" w:ascii="宋体" w:hAnsi="宋体" w:eastAsia="宋体" w:cs="宋体"/>
          <w:kern w:val="0"/>
          <w:sz w:val="28"/>
        </w:rPr>
      </w:pPr>
    </w:p>
    <w:p>
      <w:pPr>
        <w:widowControl/>
        <w:spacing w:line="360" w:lineRule="auto"/>
        <w:ind w:firstLine="480" w:firstLineChars="200"/>
        <w:jc w:val="left"/>
        <w:rPr>
          <w:rFonts w:hint="eastAsia" w:ascii="宋体" w:hAnsi="宋体" w:eastAsia="宋体" w:cs="宋体"/>
          <w:kern w:val="0"/>
          <w:sz w:val="24"/>
        </w:rPr>
      </w:pPr>
    </w:p>
    <w:p>
      <w:pPr>
        <w:widowControl/>
        <w:ind w:firstLine="560" w:firstLineChars="200"/>
        <w:jc w:val="left"/>
        <w:rPr>
          <w:rFonts w:hint="eastAsia" w:ascii="宋体" w:hAnsi="宋体" w:eastAsia="宋体" w:cs="宋体"/>
          <w:kern w:val="0"/>
          <w:sz w:val="28"/>
        </w:rPr>
      </w:pPr>
    </w:p>
    <w:p>
      <w:pPr>
        <w:widowControl/>
        <w:ind w:firstLine="602" w:firstLineChars="200"/>
        <w:jc w:val="center"/>
        <w:rPr>
          <w:rFonts w:hint="eastAsia" w:ascii="宋体" w:hAnsi="宋体" w:eastAsia="宋体" w:cs="宋体"/>
          <w:b/>
          <w:bCs/>
          <w:kern w:val="0"/>
          <w:sz w:val="30"/>
        </w:rPr>
      </w:pPr>
    </w:p>
    <w:p>
      <w:pPr>
        <w:widowControl/>
        <w:spacing w:line="360" w:lineRule="auto"/>
        <w:jc w:val="center"/>
        <w:rPr>
          <w:rFonts w:hint="eastAsia" w:ascii="宋体" w:hAnsi="宋体" w:eastAsia="宋体" w:cs="宋体"/>
          <w:b/>
          <w:kern w:val="0"/>
          <w:sz w:val="36"/>
        </w:rPr>
      </w:pPr>
      <w:r>
        <w:rPr>
          <w:rFonts w:hint="eastAsia" w:ascii="宋体" w:hAnsi="宋体" w:eastAsia="宋体" w:cs="宋体"/>
          <w:bCs/>
          <w:kern w:val="0"/>
          <w:sz w:val="36"/>
          <w:szCs w:val="36"/>
        </w:rPr>
        <w:br w:type="page"/>
      </w:r>
      <w:r>
        <w:rPr>
          <w:rFonts w:hint="eastAsia" w:ascii="宋体" w:hAnsi="宋体" w:eastAsia="宋体" w:cs="宋体"/>
          <w:b/>
          <w:kern w:val="0"/>
          <w:sz w:val="36"/>
        </w:rPr>
        <w:t>（二） 专用条款</w:t>
      </w:r>
    </w:p>
    <w:p>
      <w:pPr>
        <w:snapToGrid w:val="0"/>
        <w:spacing w:line="360" w:lineRule="auto"/>
        <w:ind w:right="105" w:rightChars="50"/>
        <w:jc w:val="center"/>
        <w:rPr>
          <w:rFonts w:hint="eastAsia" w:ascii="宋体" w:hAnsi="宋体" w:eastAsia="宋体" w:cs="宋体"/>
          <w:b/>
          <w:sz w:val="28"/>
          <w:szCs w:val="28"/>
        </w:rPr>
      </w:pPr>
    </w:p>
    <w:p>
      <w:pPr>
        <w:pStyle w:val="3"/>
        <w:spacing w:line="360" w:lineRule="auto"/>
        <w:rPr>
          <w:rFonts w:hint="eastAsia" w:ascii="宋体" w:hAnsi="宋体" w:eastAsia="宋体" w:cs="宋体"/>
          <w:sz w:val="24"/>
          <w:szCs w:val="24"/>
        </w:rPr>
      </w:pPr>
      <w:bookmarkStart w:id="0" w:name="_Toc76140501"/>
      <w:bookmarkStart w:id="1" w:name="_Toc27149064"/>
      <w:r>
        <w:rPr>
          <w:rFonts w:hint="eastAsia" w:ascii="宋体" w:hAnsi="宋体" w:eastAsia="宋体" w:cs="宋体"/>
          <w:sz w:val="24"/>
          <w:szCs w:val="24"/>
        </w:rPr>
        <w:t>（最终签订的合同中，有其他约定的，按签订合同中内容执行）</w:t>
      </w:r>
      <w:bookmarkEnd w:id="0"/>
      <w:bookmarkEnd w:id="1"/>
    </w:p>
    <w:p>
      <w:pPr>
        <w:keepNext/>
        <w:keepLines/>
        <w:spacing w:before="260" w:after="260" w:line="413" w:lineRule="auto"/>
        <w:outlineLvl w:val="2"/>
        <w:rPr>
          <w:rFonts w:hint="eastAsia" w:ascii="宋体" w:hAnsi="宋体" w:eastAsia="宋体" w:cs="宋体"/>
          <w:b/>
          <w:sz w:val="24"/>
        </w:rPr>
      </w:pPr>
      <w:bookmarkStart w:id="2" w:name="_Toc351203633"/>
      <w:r>
        <w:rPr>
          <w:rFonts w:hint="eastAsia" w:ascii="宋体" w:hAnsi="宋体" w:eastAsia="宋体" w:cs="宋体"/>
          <w:b/>
          <w:sz w:val="24"/>
        </w:rPr>
        <w:t>1</w:t>
      </w:r>
      <w:bookmarkStart w:id="3" w:name="_Toc296890984"/>
      <w:bookmarkStart w:id="4" w:name="_Toc297120456"/>
      <w:bookmarkStart w:id="5" w:name="_Toc296503156"/>
      <w:bookmarkStart w:id="6" w:name="_Toc296891196"/>
      <w:bookmarkStart w:id="7" w:name="_Toc296944495"/>
      <w:bookmarkStart w:id="8" w:name="_Toc297048342"/>
      <w:bookmarkStart w:id="9" w:name="_Toc296346657"/>
      <w:bookmarkStart w:id="10" w:name="_Toc292559361"/>
      <w:bookmarkStart w:id="11" w:name="_Toc296347155"/>
      <w:bookmarkStart w:id="12" w:name="_Toc292559866"/>
      <w:r>
        <w:rPr>
          <w:rFonts w:hint="eastAsia" w:ascii="宋体" w:hAnsi="宋体" w:eastAsia="宋体" w:cs="宋体"/>
          <w:b/>
          <w:sz w:val="24"/>
        </w:rPr>
        <w:t>. 一般约定</w:t>
      </w:r>
      <w:bookmarkEnd w:id="2"/>
    </w:p>
    <w:bookmarkEnd w:id="3"/>
    <w:bookmarkEnd w:id="4"/>
    <w:bookmarkEnd w:id="5"/>
    <w:bookmarkEnd w:id="6"/>
    <w:bookmarkEnd w:id="7"/>
    <w:bookmarkEnd w:id="8"/>
    <w:bookmarkEnd w:id="9"/>
    <w:bookmarkEnd w:id="10"/>
    <w:bookmarkEnd w:id="11"/>
    <w:bookmarkEnd w:id="12"/>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 词语定义</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1.1.1合同</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1.1.1.10其他合同文件包括：</w:t>
      </w:r>
    </w:p>
    <w:p>
      <w:pPr>
        <w:spacing w:line="360" w:lineRule="auto"/>
        <w:ind w:left="420"/>
        <w:rPr>
          <w:rFonts w:hint="eastAsia" w:ascii="宋体" w:hAnsi="宋体" w:eastAsia="宋体" w:cs="宋体"/>
          <w:color w:val="000000"/>
          <w:kern w:val="0"/>
          <w:sz w:val="24"/>
        </w:rPr>
      </w:pPr>
      <w:bookmarkStart w:id="13" w:name="EBe97488c4d6a049c4abf8963a76c2b14e"/>
      <w:r>
        <w:rPr>
          <w:rFonts w:hint="eastAsia" w:ascii="宋体" w:hAnsi="宋体" w:eastAsia="宋体" w:cs="宋体"/>
          <w:color w:val="0000FF"/>
          <w:sz w:val="24"/>
          <w:u w:val="single"/>
        </w:rPr>
        <w:t>（1）中标通知书</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（2）投标书及其附件</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（3）本合同专用条款</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（4）本合同通用条款</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（5）技术标准和要求</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（6）图纸</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（7）已标价工程量清单</w:t>
      </w:r>
    </w:p>
    <w:p>
      <w:pPr>
        <w:spacing w:line="360" w:lineRule="auto"/>
        <w:ind w:left="420"/>
        <w:rPr>
          <w:rFonts w:hint="eastAsia" w:ascii="宋体" w:hAnsi="宋体" w:eastAsia="宋体" w:cs="宋体"/>
          <w:color w:val="0000FF"/>
          <w:sz w:val="24"/>
          <w:u w:val="single"/>
        </w:rPr>
      </w:pPr>
      <w:r>
        <w:rPr>
          <w:rFonts w:hint="eastAsia" w:ascii="宋体" w:hAnsi="宋体" w:eastAsia="宋体" w:cs="宋体"/>
          <w:color w:val="0000FF"/>
          <w:sz w:val="24"/>
          <w:u w:val="single"/>
        </w:rPr>
        <w:t>（8）其他合同文件</w:t>
      </w:r>
    </w:p>
    <w:bookmarkEnd w:id="13"/>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1.1.2 合同当事人及其他相关方</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1.1.2.4监理人：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名    称：</w:t>
      </w:r>
      <w:bookmarkStart w:id="14" w:name="EB021e5a631b99448bab723a565b97b02f"/>
      <w:bookmarkEnd w:id="14"/>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资质类别和等级：</w:t>
      </w:r>
      <w:bookmarkStart w:id="15" w:name="EB5e9f7bb007db45b2a28108d5a3208268"/>
      <w:bookmarkEnd w:id="15"/>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联系电话：</w:t>
      </w:r>
      <w:bookmarkStart w:id="16" w:name="EB1c46152a4bbe4fa29a2fe41f790023ae"/>
      <w:bookmarkEnd w:id="16"/>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电子信箱：</w:t>
      </w:r>
      <w:bookmarkStart w:id="17" w:name="EBd1e4ccf7a9b74594945bc09bfb9ce780"/>
      <w:bookmarkEnd w:id="17"/>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通信地址：</w:t>
      </w:r>
      <w:bookmarkStart w:id="18" w:name="EBec43d1bf2db64c0a8a0d641b56ab344a"/>
      <w:bookmarkEnd w:id="18"/>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1.1.2.5 设计人：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名    称：</w:t>
      </w:r>
      <w:bookmarkStart w:id="19" w:name="EB9c9da72b8c3442218676d7b651b9d4fe"/>
      <w:bookmarkEnd w:id="19"/>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资质类别和等级：</w:t>
      </w:r>
      <w:bookmarkStart w:id="20" w:name="EB87f78e811ff7425b9f965a307b425d4a"/>
      <w:bookmarkEnd w:id="20"/>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联系电话：</w:t>
      </w:r>
      <w:bookmarkStart w:id="21" w:name="EBb11542c55cef45e3bb0a47569c35aedf"/>
      <w:bookmarkEnd w:id="21"/>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电子信箱：</w:t>
      </w:r>
      <w:bookmarkStart w:id="22" w:name="EB869eb23402fd44f4a1829d59a9e62c4b"/>
      <w:bookmarkEnd w:id="22"/>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通信地址：</w:t>
      </w:r>
      <w:bookmarkStart w:id="23" w:name="EBbe9b9003a1bf4e2e91f14bac672da2b2"/>
      <w:bookmarkEnd w:id="23"/>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1.1.3 工程和设备</w:t>
      </w:r>
    </w:p>
    <w:p>
      <w:pPr>
        <w:spacing w:line="360" w:lineRule="auto"/>
        <w:ind w:firstLine="420"/>
        <w:rPr>
          <w:rFonts w:hint="eastAsia" w:ascii="宋体" w:hAnsi="宋体" w:eastAsia="宋体" w:cs="宋体"/>
          <w:color w:val="0000FF"/>
          <w:sz w:val="24"/>
          <w:u w:val="single"/>
        </w:rPr>
      </w:pPr>
      <w:r>
        <w:rPr>
          <w:rFonts w:hint="eastAsia" w:ascii="宋体" w:hAnsi="宋体" w:eastAsia="宋体" w:cs="宋体"/>
          <w:color w:val="000000"/>
          <w:sz w:val="24"/>
        </w:rPr>
        <w:t>1.1.3.7 作为施工现场组成部分的其他场所包括：</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 xml:space="preserve"> 1.1.3.9 永久占地包括：</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kern w:val="0"/>
          <w:sz w:val="24"/>
        </w:rPr>
        <w:t>1.1.3.10 临时占地包括：</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1.3法律 </w:t>
      </w:r>
    </w:p>
    <w:p>
      <w:pPr>
        <w:autoSpaceDE w:val="0"/>
        <w:autoSpaceDN w:val="0"/>
        <w:adjustRightInd w:val="0"/>
        <w:spacing w:line="360" w:lineRule="auto"/>
        <w:ind w:left="596"/>
        <w:rPr>
          <w:rFonts w:hint="eastAsia" w:ascii="宋体" w:hAnsi="宋体" w:eastAsia="宋体" w:cs="宋体"/>
          <w:color w:val="000000"/>
          <w:sz w:val="24"/>
        </w:rPr>
      </w:pPr>
      <w:r>
        <w:rPr>
          <w:rFonts w:hint="eastAsia" w:ascii="宋体" w:hAnsi="宋体" w:eastAsia="宋体" w:cs="宋体"/>
          <w:color w:val="000000"/>
          <w:sz w:val="24"/>
        </w:rPr>
        <w:t xml:space="preserve">适用于合同的其他规范性文件： </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1.4 标准和规范</w:t>
      </w:r>
    </w:p>
    <w:p>
      <w:pPr>
        <w:spacing w:line="360" w:lineRule="auto"/>
        <w:ind w:left="596"/>
        <w:rPr>
          <w:rFonts w:hint="eastAsia" w:ascii="宋体" w:hAnsi="宋体" w:eastAsia="宋体" w:cs="宋体"/>
          <w:color w:val="000000"/>
          <w:sz w:val="24"/>
        </w:rPr>
      </w:pPr>
      <w:r>
        <w:rPr>
          <w:rFonts w:hint="eastAsia" w:ascii="宋体" w:hAnsi="宋体" w:eastAsia="宋体" w:cs="宋体"/>
          <w:color w:val="000000"/>
          <w:sz w:val="24"/>
        </w:rPr>
        <w:t>1.4.1适用于工程的标准规范包括：</w:t>
      </w:r>
    </w:p>
    <w:p>
      <w:pPr>
        <w:spacing w:line="360" w:lineRule="auto"/>
        <w:ind w:left="630"/>
        <w:rPr>
          <w:rFonts w:hint="eastAsia" w:ascii="宋体" w:hAnsi="宋体" w:eastAsia="宋体" w:cs="宋体"/>
          <w:color w:val="0000FF"/>
          <w:kern w:val="0"/>
          <w:sz w:val="24"/>
          <w:u w:val="single"/>
        </w:rPr>
      </w:pPr>
      <w:r>
        <w:rPr>
          <w:rFonts w:hint="eastAsia" w:ascii="宋体" w:hAnsi="宋体" w:eastAsia="宋体" w:cs="宋体"/>
          <w:color w:val="0000FF"/>
          <w:kern w:val="0"/>
          <w:sz w:val="24"/>
          <w:u w:val="single"/>
        </w:rPr>
        <w:t xml:space="preserve">发包人提供标准、规范的时间：承包人自行购置。 </w:t>
      </w:r>
    </w:p>
    <w:p>
      <w:pPr>
        <w:spacing w:line="360" w:lineRule="auto"/>
        <w:ind w:left="630"/>
        <w:rPr>
          <w:rFonts w:hint="eastAsia" w:ascii="宋体" w:hAnsi="宋体" w:eastAsia="宋体" w:cs="宋体"/>
          <w:color w:val="0000FF"/>
          <w:kern w:val="0"/>
          <w:sz w:val="24"/>
          <w:u w:val="single"/>
        </w:rPr>
      </w:pPr>
      <w:r>
        <w:rPr>
          <w:rFonts w:hint="eastAsia" w:ascii="宋体" w:hAnsi="宋体" w:eastAsia="宋体" w:cs="宋体"/>
          <w:color w:val="0000FF"/>
          <w:kern w:val="0"/>
          <w:sz w:val="24"/>
          <w:u w:val="single"/>
        </w:rPr>
        <w:t>国内没有相应标准、规范时的约定：如有涉及，双方另行协商约定</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 xml:space="preserve">1.4.2 发包人提供国外标准、规范的名称： </w:t>
      </w:r>
    </w:p>
    <w:p>
      <w:pPr>
        <w:spacing w:line="360" w:lineRule="auto"/>
        <w:ind w:firstLine="1140" w:firstLineChars="475"/>
        <w:rPr>
          <w:rFonts w:hint="eastAsia" w:ascii="宋体" w:hAnsi="宋体" w:eastAsia="宋体" w:cs="宋体"/>
          <w:color w:val="000000"/>
          <w:sz w:val="24"/>
        </w:rPr>
      </w:pPr>
      <w:r>
        <w:rPr>
          <w:rFonts w:hint="eastAsia" w:ascii="宋体" w:hAnsi="宋体" w:eastAsia="宋体" w:cs="宋体"/>
          <w:color w:val="000000"/>
          <w:kern w:val="0"/>
          <w:sz w:val="24"/>
        </w:rPr>
        <w:t>无</w:t>
      </w:r>
    </w:p>
    <w:p>
      <w:pPr>
        <w:spacing w:line="360" w:lineRule="auto"/>
        <w:ind w:firstLine="360" w:firstLineChars="150"/>
        <w:rPr>
          <w:rFonts w:hint="eastAsia" w:ascii="宋体" w:hAnsi="宋体" w:eastAsia="宋体" w:cs="宋体"/>
          <w:color w:val="000000"/>
          <w:sz w:val="24"/>
        </w:rPr>
      </w:pPr>
      <w:r>
        <w:rPr>
          <w:rFonts w:hint="eastAsia" w:ascii="宋体" w:hAnsi="宋体" w:eastAsia="宋体" w:cs="宋体"/>
          <w:color w:val="000000"/>
          <w:sz w:val="24"/>
        </w:rPr>
        <w:t>1.4.3发包人对工程的技术标准和功能要求的特殊要求：</w:t>
      </w:r>
    </w:p>
    <w:p>
      <w:pPr>
        <w:spacing w:after="120" w:line="360" w:lineRule="auto"/>
        <w:ind w:firstLine="420"/>
        <w:rPr>
          <w:rFonts w:hint="eastAsia" w:ascii="宋体" w:hAnsi="宋体" w:eastAsia="宋体" w:cs="宋体"/>
          <w:color w:val="000000"/>
          <w:sz w:val="24"/>
        </w:rPr>
      </w:pPr>
      <w:bookmarkStart w:id="24" w:name="EB82caf1d11ce2458389af751b45456f8f"/>
      <w:bookmarkEnd w:id="24"/>
      <w:r>
        <w:rPr>
          <w:rFonts w:hint="eastAsia" w:ascii="宋体" w:hAnsi="宋体" w:eastAsia="宋体" w:cs="宋体"/>
          <w:color w:val="000000"/>
          <w:sz w:val="24"/>
        </w:rPr>
        <w:t>1.5 合同文件的优先顺序</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合同文件组成及优先顺序为：</w:t>
      </w:r>
    </w:p>
    <w:p>
      <w:pPr>
        <w:spacing w:line="360" w:lineRule="auto"/>
        <w:ind w:left="420"/>
        <w:rPr>
          <w:rFonts w:hint="eastAsia" w:ascii="宋体" w:hAnsi="宋体" w:eastAsia="宋体" w:cs="宋体"/>
          <w:color w:val="0000FF"/>
          <w:kern w:val="0"/>
          <w:sz w:val="24"/>
          <w:u w:val="single"/>
        </w:rPr>
      </w:pPr>
      <w:bookmarkStart w:id="25" w:name="EBf653287f70d84761a0876599d0a93a03"/>
      <w:r>
        <w:rPr>
          <w:rFonts w:hint="eastAsia" w:ascii="宋体" w:hAnsi="宋体" w:eastAsia="宋体" w:cs="宋体"/>
          <w:color w:val="0000FF"/>
          <w:kern w:val="0"/>
          <w:sz w:val="24"/>
          <w:u w:val="single"/>
        </w:rPr>
        <w:t>1、本协议书及附件；2、中标通知书（含招标文件）；3、有关本工程的招标答疑、澄清函、补充函、承诺书等往来信函；4、投标函及其附件；5、专用合同条款；6、通用合同条款；7、技术标准和要求；8、图纸；9、已标价工程量清单；10、其他合同文件。</w:t>
      </w:r>
      <w:bookmarkEnd w:id="25"/>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 图纸和承包人文件</w:t>
      </w:r>
      <w:r>
        <w:rPr>
          <w:rFonts w:hint="eastAsia" w:ascii="宋体" w:hAnsi="宋体" w:eastAsia="宋体" w:cs="宋体"/>
          <w:color w:val="000000"/>
          <w:sz w:val="24"/>
        </w:rPr>
        <w:tab/>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1.6.1 图纸的提供</w:t>
      </w:r>
    </w:p>
    <w:p>
      <w:pPr>
        <w:spacing w:line="360" w:lineRule="auto"/>
        <w:ind w:firstLine="540" w:firstLineChars="225"/>
        <w:rPr>
          <w:rFonts w:hint="eastAsia" w:ascii="宋体" w:hAnsi="宋体" w:eastAsia="宋体" w:cs="宋体"/>
          <w:color w:val="000000"/>
          <w:sz w:val="24"/>
        </w:rPr>
      </w:pPr>
      <w:r>
        <w:rPr>
          <w:rFonts w:hint="eastAsia" w:ascii="宋体" w:hAnsi="宋体" w:eastAsia="宋体" w:cs="宋体"/>
          <w:color w:val="000000"/>
          <w:sz w:val="24"/>
        </w:rPr>
        <w:t>发包人向承包人提供</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1.6.4 承包人文件</w:t>
      </w:r>
    </w:p>
    <w:p>
      <w:pPr>
        <w:spacing w:line="360" w:lineRule="auto"/>
        <w:ind w:left="596"/>
        <w:rPr>
          <w:rFonts w:hint="eastAsia" w:ascii="宋体" w:hAnsi="宋体" w:eastAsia="宋体" w:cs="宋体"/>
          <w:color w:val="000000"/>
          <w:sz w:val="24"/>
        </w:rPr>
      </w:pPr>
      <w:r>
        <w:rPr>
          <w:rFonts w:hint="eastAsia" w:ascii="宋体" w:hAnsi="宋体" w:eastAsia="宋体" w:cs="宋体"/>
          <w:color w:val="000000"/>
          <w:sz w:val="24"/>
        </w:rPr>
        <w:t>需要由承包人提供的文件，包括：</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承包人提供的文件的期限为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承包人提供的文件的数量为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承包人提供的文件的形式为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发包人审批承包人文件的期限</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1.6.5 现场图纸准备</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关于现场图纸准备的约定：</w:t>
      </w:r>
      <w:bookmarkStart w:id="26" w:name="EB31498f765cc445eaa48bc45871106f70"/>
      <w:r>
        <w:rPr>
          <w:rFonts w:hint="eastAsia" w:ascii="宋体" w:hAnsi="宋体" w:eastAsia="宋体" w:cs="宋体"/>
          <w:color w:val="0000FF"/>
          <w:sz w:val="24"/>
          <w:u w:val="single"/>
        </w:rPr>
        <w:t>按通用条款约定</w:t>
      </w:r>
      <w:bookmarkEnd w:id="26"/>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1.7 联络</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1.7.1发包人和承包人应当在天内将与合同有关的通知、批准、证明、证书、指示、指令、要求、请求、同意、意见、确定和决定等书面函件送达对方当事人。</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1.7.2 发包人接收文件的地点：；</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发包人指定的接收人为：</w:t>
      </w:r>
      <w:bookmarkStart w:id="27" w:name="EB1190590d54da45f7af41e7c3fcd46ac7"/>
      <w:bookmarkEnd w:id="27"/>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承包人接收文件的地点：</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承包人指定的接收人为：</w:t>
      </w:r>
      <w:bookmarkStart w:id="28" w:name="EBa4d939a501634a879eb64470fd607f37"/>
      <w:bookmarkEnd w:id="28"/>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监理人接收文件的地点：</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监理人指定的接收人为：</w:t>
      </w:r>
      <w:bookmarkStart w:id="29" w:name="EB6515e7d43cd241a6bdc72083d1502acc"/>
      <w:bookmarkEnd w:id="29"/>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1.10 交通运输</w:t>
      </w:r>
    </w:p>
    <w:p>
      <w:pPr>
        <w:spacing w:line="360" w:lineRule="auto"/>
        <w:ind w:firstLine="420"/>
        <w:rPr>
          <w:rFonts w:hint="eastAsia" w:ascii="宋体" w:hAnsi="宋体" w:eastAsia="宋体" w:cs="宋体"/>
          <w:sz w:val="24"/>
        </w:rPr>
      </w:pPr>
      <w:r>
        <w:rPr>
          <w:rFonts w:hint="eastAsia" w:ascii="宋体" w:hAnsi="宋体" w:eastAsia="宋体" w:cs="宋体"/>
          <w:sz w:val="24"/>
        </w:rPr>
        <w:t>1</w:t>
      </w:r>
      <w:bookmarkStart w:id="30" w:name="_Toc300934943"/>
      <w:bookmarkStart w:id="31" w:name="_Toc312677986"/>
      <w:bookmarkStart w:id="32" w:name="_Toc304295521"/>
      <w:bookmarkStart w:id="33" w:name="_Toc303539100"/>
      <w:bookmarkStart w:id="34" w:name="_Toc318581155"/>
      <w:r>
        <w:rPr>
          <w:rFonts w:hint="eastAsia" w:ascii="宋体" w:hAnsi="宋体" w:eastAsia="宋体" w:cs="宋体"/>
          <w:sz w:val="24"/>
        </w:rPr>
        <w:t>.10.1 出入现场的权利</w:t>
      </w:r>
    </w:p>
    <w:p>
      <w:pPr>
        <w:spacing w:line="360" w:lineRule="auto"/>
        <w:ind w:left="596"/>
        <w:rPr>
          <w:rFonts w:hint="eastAsia" w:ascii="宋体" w:hAnsi="宋体" w:eastAsia="宋体" w:cs="宋体"/>
          <w:sz w:val="24"/>
        </w:rPr>
      </w:pPr>
      <w:r>
        <w:rPr>
          <w:rFonts w:hint="eastAsia" w:ascii="宋体" w:hAnsi="宋体" w:eastAsia="宋体" w:cs="宋体"/>
          <w:sz w:val="24"/>
        </w:rPr>
        <w:t>关于出入现场的权利的约定：</w:t>
      </w:r>
    </w:p>
    <w:bookmarkEnd w:id="30"/>
    <w:bookmarkEnd w:id="31"/>
    <w:bookmarkEnd w:id="32"/>
    <w:bookmarkEnd w:id="33"/>
    <w:bookmarkEnd w:id="34"/>
    <w:p>
      <w:pPr>
        <w:spacing w:line="360" w:lineRule="auto"/>
        <w:ind w:firstLine="420"/>
        <w:rPr>
          <w:rFonts w:hint="eastAsia" w:ascii="宋体" w:hAnsi="宋体" w:eastAsia="宋体" w:cs="宋体"/>
          <w:sz w:val="24"/>
        </w:rPr>
      </w:pPr>
      <w:r>
        <w:rPr>
          <w:rFonts w:hint="eastAsia" w:ascii="宋体" w:hAnsi="宋体" w:eastAsia="宋体" w:cs="宋体"/>
          <w:sz w:val="24"/>
        </w:rPr>
        <w:t>1</w:t>
      </w:r>
      <w:bookmarkStart w:id="35" w:name="_Toc300934944"/>
      <w:bookmarkStart w:id="36" w:name="_Toc303539101"/>
      <w:bookmarkStart w:id="37" w:name="_Toc312677987"/>
      <w:bookmarkStart w:id="38" w:name="_Toc318581156"/>
      <w:bookmarkStart w:id="39" w:name="_Toc304295522"/>
      <w:r>
        <w:rPr>
          <w:rFonts w:hint="eastAsia" w:ascii="宋体" w:hAnsi="宋体" w:eastAsia="宋体" w:cs="宋体"/>
          <w:sz w:val="24"/>
        </w:rPr>
        <w:t>.10.3 场内交通</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关于场外交通和场内交通的边界的约定：</w:t>
      </w:r>
    </w:p>
    <w:p>
      <w:pPr>
        <w:spacing w:line="360" w:lineRule="auto"/>
        <w:ind w:firstLine="420"/>
        <w:rPr>
          <w:rFonts w:hint="eastAsia" w:ascii="宋体" w:hAnsi="宋体" w:eastAsia="宋体" w:cs="宋体"/>
          <w:sz w:val="24"/>
        </w:rPr>
      </w:pPr>
      <w:bookmarkStart w:id="40" w:name="EB0ab497681faf4f7197b97cbb939170fd"/>
      <w:bookmarkEnd w:id="40"/>
      <w:r>
        <w:rPr>
          <w:rFonts w:hint="eastAsia" w:ascii="宋体" w:hAnsi="宋体" w:eastAsia="宋体" w:cs="宋体"/>
          <w:sz w:val="24"/>
        </w:rPr>
        <w:t>关于发包人向承包人免费提供满足工程施工需要的场内道路和交通设施的约定：</w:t>
      </w:r>
    </w:p>
    <w:p>
      <w:pPr>
        <w:spacing w:line="360" w:lineRule="auto"/>
        <w:ind w:firstLine="420"/>
        <w:rPr>
          <w:rFonts w:hint="eastAsia" w:ascii="宋体" w:hAnsi="宋体" w:eastAsia="宋体" w:cs="宋体"/>
          <w:sz w:val="24"/>
        </w:rPr>
      </w:pPr>
      <w:r>
        <w:rPr>
          <w:rFonts w:hint="eastAsia" w:ascii="宋体" w:hAnsi="宋体" w:eastAsia="宋体" w:cs="宋体"/>
          <w:color w:val="0000FF"/>
          <w:sz w:val="24"/>
          <w:u w:val="single"/>
        </w:rPr>
        <w:t>承包人自行解决场内交通设施，修建、维护等费用含在投标报价中</w:t>
      </w:r>
      <w:r>
        <w:rPr>
          <w:rFonts w:hint="eastAsia" w:ascii="宋体" w:hAnsi="宋体" w:eastAsia="宋体" w:cs="宋体"/>
          <w:sz w:val="24"/>
        </w:rPr>
        <w:t>。</w:t>
      </w:r>
      <w:bookmarkEnd w:id="35"/>
      <w:bookmarkEnd w:id="36"/>
      <w:bookmarkEnd w:id="37"/>
      <w:bookmarkEnd w:id="38"/>
      <w:bookmarkEnd w:id="39"/>
      <w:bookmarkStart w:id="41" w:name="_Toc318581157"/>
    </w:p>
    <w:p>
      <w:pPr>
        <w:spacing w:line="360" w:lineRule="auto"/>
        <w:ind w:firstLine="420"/>
        <w:rPr>
          <w:rFonts w:hint="eastAsia" w:ascii="宋体" w:hAnsi="宋体" w:eastAsia="宋体" w:cs="宋体"/>
          <w:sz w:val="24"/>
        </w:rPr>
      </w:pPr>
      <w:r>
        <w:rPr>
          <w:rFonts w:hint="eastAsia" w:ascii="宋体" w:hAnsi="宋体" w:eastAsia="宋体" w:cs="宋体"/>
          <w:sz w:val="24"/>
        </w:rPr>
        <w:t>1.10.4超大件和超重件的运输</w:t>
      </w:r>
    </w:p>
    <w:p>
      <w:pPr>
        <w:spacing w:line="360" w:lineRule="auto"/>
        <w:ind w:firstLine="420"/>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运输超大件或超重件所需的道路和桥梁临时加固改造费用和其他有关费用由承包人承担。</w:t>
      </w:r>
    </w:p>
    <w:bookmarkEnd w:id="41"/>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1.11 知识产权</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1.11.1关于发包人提供给承包人的图纸、发包人为实施工程自行编制或委托编制的技术规范以及反映发包人关于合同要求或其他类似性质的文件的著作权的归属：</w:t>
      </w:r>
    </w:p>
    <w:p>
      <w:pPr>
        <w:spacing w:line="360" w:lineRule="auto"/>
        <w:ind w:left="596"/>
        <w:rPr>
          <w:rFonts w:hint="eastAsia" w:ascii="宋体" w:hAnsi="宋体" w:eastAsia="宋体" w:cs="宋体"/>
          <w:color w:val="000000"/>
          <w:sz w:val="24"/>
        </w:rPr>
      </w:pPr>
      <w:bookmarkStart w:id="42" w:name="EB5c9820f7ce7f4c9ebab922ebe72577d9"/>
      <w:bookmarkEnd w:id="42"/>
      <w:r>
        <w:rPr>
          <w:rFonts w:hint="eastAsia" w:ascii="宋体" w:hAnsi="宋体" w:eastAsia="宋体" w:cs="宋体"/>
          <w:color w:val="000000"/>
          <w:sz w:val="24"/>
        </w:rPr>
        <w:t>关于发包人提供的上述文件的使用限制的要求：</w:t>
      </w:r>
    </w:p>
    <w:p>
      <w:pPr>
        <w:spacing w:line="360" w:lineRule="auto"/>
        <w:ind w:left="596"/>
        <w:rPr>
          <w:rFonts w:hint="eastAsia" w:ascii="宋体" w:hAnsi="宋体" w:eastAsia="宋体" w:cs="宋体"/>
          <w:color w:val="000000"/>
          <w:sz w:val="24"/>
          <w:u w:val="single"/>
        </w:rPr>
      </w:pPr>
      <w:r>
        <w:rPr>
          <w:rFonts w:hint="eastAsia" w:ascii="宋体" w:hAnsi="宋体" w:eastAsia="宋体" w:cs="宋体"/>
          <w:color w:val="000000"/>
          <w:sz w:val="24"/>
        </w:rPr>
        <w:t>1.11.2 关于承包人为实施工程所编制文件的著作权的归属：</w:t>
      </w:r>
    </w:p>
    <w:p>
      <w:pPr>
        <w:spacing w:line="360" w:lineRule="auto"/>
        <w:ind w:left="596"/>
        <w:rPr>
          <w:rFonts w:hint="eastAsia" w:ascii="宋体" w:hAnsi="宋体" w:eastAsia="宋体" w:cs="宋体"/>
          <w:color w:val="000000"/>
          <w:sz w:val="24"/>
        </w:rPr>
      </w:pPr>
      <w:r>
        <w:rPr>
          <w:rFonts w:hint="eastAsia" w:ascii="宋体" w:hAnsi="宋体" w:eastAsia="宋体" w:cs="宋体"/>
          <w:color w:val="000000"/>
          <w:sz w:val="24"/>
        </w:rPr>
        <w:t>关于承包人提供的上述文件的使用限制的要求：</w:t>
      </w:r>
    </w:p>
    <w:p>
      <w:pPr>
        <w:spacing w:line="360" w:lineRule="auto"/>
        <w:ind w:left="596"/>
        <w:rPr>
          <w:rFonts w:hint="eastAsia" w:ascii="宋体" w:hAnsi="宋体" w:eastAsia="宋体" w:cs="宋体"/>
          <w:color w:val="000000"/>
          <w:sz w:val="24"/>
        </w:rPr>
      </w:pPr>
      <w:r>
        <w:rPr>
          <w:rFonts w:hint="eastAsia" w:ascii="宋体" w:hAnsi="宋体" w:eastAsia="宋体" w:cs="宋体"/>
          <w:color w:val="000000"/>
          <w:sz w:val="24"/>
        </w:rPr>
        <w:t>1.11.4 承包人在施工过程中所采用的专利、专有技术、技术秘密的使用费的承担方式：</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1.13工程量清单错误的修正</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出现工程量清单错误时，是否调整合同价格：</w:t>
      </w:r>
      <w:r>
        <w:rPr>
          <w:rFonts w:hint="eastAsia" w:ascii="宋体" w:hAnsi="宋体" w:eastAsia="宋体" w:cs="宋体"/>
          <w:color w:val="0000FF"/>
          <w:sz w:val="24"/>
          <w:u w:val="single"/>
        </w:rPr>
        <w:t>见专用条款11.2。</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sz w:val="24"/>
        </w:rPr>
        <w:t>允许调整合同价格的工程量偏差范围：</w:t>
      </w:r>
      <w:r>
        <w:rPr>
          <w:rFonts w:hint="eastAsia" w:ascii="宋体" w:hAnsi="宋体" w:eastAsia="宋体" w:cs="宋体"/>
          <w:color w:val="0000FF"/>
          <w:sz w:val="24"/>
          <w:u w:val="single"/>
        </w:rPr>
        <w:t>见专用条款11.2。</w:t>
      </w:r>
    </w:p>
    <w:p>
      <w:pPr>
        <w:keepNext/>
        <w:keepLines/>
        <w:spacing w:before="260" w:after="260" w:line="413" w:lineRule="auto"/>
        <w:outlineLvl w:val="2"/>
        <w:rPr>
          <w:rFonts w:hint="eastAsia" w:ascii="宋体" w:hAnsi="宋体" w:eastAsia="宋体" w:cs="宋体"/>
          <w:b/>
          <w:sz w:val="24"/>
        </w:rPr>
      </w:pPr>
      <w:bookmarkStart w:id="43" w:name="_Toc351203634"/>
      <w:r>
        <w:rPr>
          <w:rFonts w:hint="eastAsia" w:ascii="宋体" w:hAnsi="宋体" w:eastAsia="宋体" w:cs="宋体"/>
          <w:b/>
          <w:sz w:val="24"/>
        </w:rPr>
        <w:t>2</w:t>
      </w:r>
      <w:bookmarkStart w:id="44" w:name="_Toc292559362"/>
      <w:bookmarkStart w:id="45" w:name="_Toc296347156"/>
      <w:bookmarkStart w:id="46" w:name="_Toc292559867"/>
      <w:bookmarkStart w:id="47" w:name="_Toc296890985"/>
      <w:bookmarkStart w:id="48" w:name="_Toc296944496"/>
      <w:bookmarkStart w:id="49" w:name="_Toc297120457"/>
      <w:bookmarkStart w:id="50" w:name="_Toc296346658"/>
      <w:bookmarkStart w:id="51" w:name="_Toc297048343"/>
      <w:bookmarkStart w:id="52" w:name="_Toc296891197"/>
      <w:bookmarkStart w:id="53" w:name="_Toc296503157"/>
      <w:r>
        <w:rPr>
          <w:rFonts w:hint="eastAsia" w:ascii="宋体" w:hAnsi="宋体" w:eastAsia="宋体" w:cs="宋体"/>
          <w:b/>
          <w:sz w:val="24"/>
        </w:rPr>
        <w:t>. 发包人</w:t>
      </w:r>
      <w:bookmarkEnd w:id="43"/>
    </w:p>
    <w:bookmarkEnd w:id="44"/>
    <w:bookmarkEnd w:id="45"/>
    <w:bookmarkEnd w:id="46"/>
    <w:bookmarkEnd w:id="47"/>
    <w:bookmarkEnd w:id="48"/>
    <w:bookmarkEnd w:id="49"/>
    <w:bookmarkEnd w:id="50"/>
    <w:bookmarkEnd w:id="51"/>
    <w:bookmarkEnd w:id="52"/>
    <w:bookmarkEnd w:id="53"/>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2.2 发包人代表</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发包人代表：</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姓    名：</w:t>
      </w:r>
      <w:bookmarkStart w:id="54" w:name="EBfca04cfd14ff4ac198d8b4caac5dda8c"/>
      <w:bookmarkEnd w:id="54"/>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身份证号：</w:t>
      </w:r>
      <w:bookmarkStart w:id="55" w:name="EB6ce647ae8d0d4dce95f25ebe2205a5dd"/>
      <w:bookmarkEnd w:id="55"/>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职    务：</w:t>
      </w:r>
      <w:bookmarkStart w:id="56" w:name="EB9ae914f96083471ead96f9c75ae4bb49"/>
      <w:bookmarkEnd w:id="56"/>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联系电话：</w:t>
      </w:r>
      <w:bookmarkStart w:id="57" w:name="EBf25e17d3e13345f2a215c8a7b2328d90"/>
      <w:bookmarkEnd w:id="57"/>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电子信箱：</w:t>
      </w:r>
      <w:bookmarkStart w:id="58" w:name="EB02b6d464bd9d4b4aad71399d9795f40d"/>
      <w:bookmarkEnd w:id="58"/>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通信地址：</w:t>
      </w:r>
      <w:bookmarkStart w:id="59" w:name="EBc658dfe93f0042c081b5bd739d144173"/>
      <w:bookmarkEnd w:id="59"/>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发包人对发包人代表的授权范围如下：</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2.4 施工现场、施工条件和基础资料的提供</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2.4.1 提供施工现场</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关于发包人移交施工现场的期限要求：</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2.4.2 提供施工条件</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关于发包人应负责提供施工所需要的条件，包括：</w:t>
      </w:r>
    </w:p>
    <w:p>
      <w:pPr>
        <w:spacing w:line="360" w:lineRule="auto"/>
        <w:ind w:left="420" w:firstLine="240" w:firstLineChars="100"/>
        <w:rPr>
          <w:rFonts w:hint="eastAsia" w:ascii="宋体" w:hAnsi="宋体" w:eastAsia="宋体" w:cs="宋体"/>
          <w:color w:val="000000"/>
          <w:sz w:val="24"/>
          <w:u w:val="single"/>
        </w:rPr>
      </w:pPr>
      <w:bookmarkStart w:id="60" w:name="EBefa4e923f2f046798ef4016a84208360"/>
      <w:r>
        <w:rPr>
          <w:rFonts w:hint="eastAsia" w:ascii="宋体" w:hAnsi="宋体" w:eastAsia="宋体" w:cs="宋体"/>
          <w:color w:val="0000FF"/>
          <w:sz w:val="24"/>
          <w:u w:val="single"/>
        </w:rPr>
        <w:t>将施工所需的水、电、电讯线路接至施工场地的时间、地点和供应要求：承包方自行解决，发包方协助，相应费用由承包人包含在合同价中。</w:t>
      </w:r>
    </w:p>
    <w:bookmarkEnd w:id="60"/>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2.5 资金来源证明及支付担保</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发包人提供资金来源证明的期限要求：</w:t>
      </w:r>
    </w:p>
    <w:p>
      <w:pPr>
        <w:spacing w:line="360" w:lineRule="auto"/>
        <w:ind w:firstLine="420"/>
        <w:rPr>
          <w:rFonts w:hint="eastAsia" w:ascii="宋体" w:hAnsi="宋体" w:eastAsia="宋体" w:cs="宋体"/>
          <w:color w:val="000000"/>
          <w:sz w:val="24"/>
        </w:rPr>
      </w:pPr>
      <w:bookmarkStart w:id="61" w:name="EB94cacb8524a84744b9644d99fff20e87"/>
      <w:bookmarkEnd w:id="61"/>
      <w:r>
        <w:rPr>
          <w:rFonts w:hint="eastAsia" w:ascii="宋体" w:hAnsi="宋体" w:eastAsia="宋体" w:cs="宋体"/>
          <w:color w:val="000000"/>
          <w:sz w:val="24"/>
        </w:rPr>
        <w:t>发包人是否提供支付担保：。</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发包人提供支付担保的形式：</w:t>
      </w:r>
      <w:bookmarkStart w:id="62" w:name="EBdb25f4a08ece449fa137213b47d370c2"/>
      <w:bookmarkEnd w:id="62"/>
      <w:r>
        <w:rPr>
          <w:rFonts w:hint="eastAsia" w:ascii="宋体" w:hAnsi="宋体" w:eastAsia="宋体" w:cs="宋体"/>
          <w:color w:val="000000"/>
          <w:sz w:val="24"/>
        </w:rPr>
        <w:t>。</w:t>
      </w:r>
    </w:p>
    <w:p>
      <w:pPr>
        <w:keepNext/>
        <w:keepLines/>
        <w:spacing w:before="260" w:after="260" w:line="413" w:lineRule="auto"/>
        <w:outlineLvl w:val="2"/>
        <w:rPr>
          <w:rFonts w:hint="eastAsia" w:ascii="宋体" w:hAnsi="宋体" w:eastAsia="宋体" w:cs="宋体"/>
          <w:b/>
          <w:sz w:val="24"/>
        </w:rPr>
      </w:pPr>
      <w:bookmarkStart w:id="63" w:name="_Toc351203635"/>
      <w:r>
        <w:rPr>
          <w:rFonts w:hint="eastAsia" w:ascii="宋体" w:hAnsi="宋体" w:eastAsia="宋体" w:cs="宋体"/>
          <w:b/>
          <w:sz w:val="24"/>
        </w:rPr>
        <w:t>3</w:t>
      </w:r>
      <w:bookmarkStart w:id="64" w:name="_Toc296503158"/>
      <w:bookmarkStart w:id="65" w:name="_Toc296890986"/>
      <w:bookmarkStart w:id="66" w:name="_Toc297120458"/>
      <w:bookmarkStart w:id="67" w:name="_Toc297048344"/>
      <w:bookmarkStart w:id="68" w:name="_Toc296891198"/>
      <w:bookmarkStart w:id="69" w:name="_Toc296944497"/>
      <w:bookmarkStart w:id="70" w:name="_Toc292559363"/>
      <w:bookmarkStart w:id="71" w:name="_Toc292559868"/>
      <w:bookmarkStart w:id="72" w:name="_Toc296346659"/>
      <w:bookmarkStart w:id="73" w:name="_Toc296347157"/>
      <w:r>
        <w:rPr>
          <w:rFonts w:hint="eastAsia" w:ascii="宋体" w:hAnsi="宋体" w:eastAsia="宋体" w:cs="宋体"/>
          <w:b/>
          <w:sz w:val="24"/>
        </w:rPr>
        <w:t>. 承包人</w:t>
      </w:r>
      <w:bookmarkEnd w:id="63"/>
    </w:p>
    <w:bookmarkEnd w:id="64"/>
    <w:bookmarkEnd w:id="65"/>
    <w:bookmarkEnd w:id="66"/>
    <w:bookmarkEnd w:id="67"/>
    <w:bookmarkEnd w:id="68"/>
    <w:bookmarkEnd w:id="69"/>
    <w:bookmarkEnd w:id="70"/>
    <w:bookmarkEnd w:id="71"/>
    <w:bookmarkEnd w:id="72"/>
    <w:bookmarkEnd w:id="73"/>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3.1 承包人的一般义务</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kern w:val="0"/>
          <w:sz w:val="24"/>
        </w:rPr>
        <w:t>（5）</w:t>
      </w:r>
      <w:r>
        <w:rPr>
          <w:rFonts w:hint="eastAsia" w:ascii="宋体" w:hAnsi="宋体" w:eastAsia="宋体" w:cs="宋体"/>
          <w:color w:val="000000"/>
          <w:sz w:val="24"/>
        </w:rPr>
        <w:t>承包人提交的竣工资料的内容：</w:t>
      </w:r>
      <w:r>
        <w:rPr>
          <w:rFonts w:hint="eastAsia" w:ascii="宋体" w:hAnsi="宋体" w:eastAsia="宋体" w:cs="宋体"/>
          <w:color w:val="0000FF"/>
          <w:sz w:val="24"/>
          <w:u w:val="single"/>
        </w:rPr>
        <w:t>按照法律规定和合同约定编制竣工资料，完成竣工资料立卷及归档。</w:t>
      </w:r>
    </w:p>
    <w:p>
      <w:pPr>
        <w:spacing w:line="360" w:lineRule="auto"/>
        <w:ind w:left="638"/>
        <w:rPr>
          <w:rFonts w:hint="eastAsia" w:ascii="宋体" w:hAnsi="宋体" w:eastAsia="宋体" w:cs="宋体"/>
          <w:color w:val="000000"/>
          <w:sz w:val="24"/>
        </w:rPr>
      </w:pPr>
      <w:r>
        <w:rPr>
          <w:rFonts w:hint="eastAsia" w:ascii="宋体" w:hAnsi="宋体" w:eastAsia="宋体" w:cs="宋体"/>
          <w:color w:val="000000"/>
          <w:sz w:val="24"/>
        </w:rPr>
        <w:t>承包人需要提交的竣工资料套数：</w:t>
      </w:r>
      <w:r>
        <w:rPr>
          <w:rFonts w:hint="eastAsia" w:ascii="宋体" w:hAnsi="宋体" w:eastAsia="宋体" w:cs="宋体"/>
          <w:color w:val="0000FF"/>
          <w:sz w:val="24"/>
          <w:u w:val="single"/>
        </w:rPr>
        <w:t>按发包人要求</w:t>
      </w:r>
    </w:p>
    <w:p>
      <w:pPr>
        <w:spacing w:line="360" w:lineRule="auto"/>
        <w:ind w:left="638"/>
        <w:rPr>
          <w:rFonts w:hint="eastAsia" w:ascii="宋体" w:hAnsi="宋体" w:eastAsia="宋体" w:cs="宋体"/>
          <w:color w:val="000000"/>
          <w:sz w:val="24"/>
        </w:rPr>
      </w:pPr>
      <w:r>
        <w:rPr>
          <w:rFonts w:hint="eastAsia" w:ascii="宋体" w:hAnsi="宋体" w:eastAsia="宋体" w:cs="宋体"/>
          <w:color w:val="000000"/>
          <w:sz w:val="24"/>
        </w:rPr>
        <w:t>承包人提交的竣工资料的费用承担：</w:t>
      </w:r>
      <w:r>
        <w:rPr>
          <w:rFonts w:hint="eastAsia" w:ascii="宋体" w:hAnsi="宋体" w:eastAsia="宋体" w:cs="宋体"/>
          <w:color w:val="0000FF"/>
          <w:sz w:val="24"/>
          <w:u w:val="single"/>
        </w:rPr>
        <w:t>承包人承担。</w:t>
      </w:r>
    </w:p>
    <w:p>
      <w:pPr>
        <w:spacing w:line="360" w:lineRule="auto"/>
        <w:ind w:left="638"/>
        <w:rPr>
          <w:rFonts w:hint="eastAsia" w:ascii="宋体" w:hAnsi="宋体" w:eastAsia="宋体" w:cs="宋体"/>
          <w:color w:val="0000FF"/>
          <w:sz w:val="24"/>
          <w:u w:val="single"/>
        </w:rPr>
      </w:pPr>
      <w:r>
        <w:rPr>
          <w:rFonts w:hint="eastAsia" w:ascii="宋体" w:hAnsi="宋体" w:eastAsia="宋体" w:cs="宋体"/>
          <w:color w:val="000000"/>
          <w:sz w:val="24"/>
        </w:rPr>
        <w:t>承包人提交的竣工资料移交时间：</w:t>
      </w:r>
      <w:bookmarkStart w:id="74" w:name="EB069042397398465c801e1783531c9e03"/>
      <w:r>
        <w:rPr>
          <w:rFonts w:hint="eastAsia" w:ascii="宋体" w:hAnsi="宋体" w:eastAsia="宋体" w:cs="宋体"/>
          <w:color w:val="0000FF"/>
          <w:sz w:val="24"/>
          <w:u w:val="single"/>
        </w:rPr>
        <w:t>竣工验收后30天内</w:t>
      </w:r>
      <w:bookmarkEnd w:id="74"/>
      <w:r>
        <w:rPr>
          <w:rFonts w:hint="eastAsia" w:ascii="宋体" w:hAnsi="宋体" w:eastAsia="宋体" w:cs="宋体"/>
          <w:color w:val="0000FF"/>
          <w:sz w:val="24"/>
          <w:u w:val="single"/>
        </w:rPr>
        <w:t>。</w:t>
      </w:r>
    </w:p>
    <w:p>
      <w:pPr>
        <w:spacing w:line="360" w:lineRule="auto"/>
        <w:ind w:left="638"/>
        <w:rPr>
          <w:rFonts w:hint="eastAsia" w:ascii="宋体" w:hAnsi="宋体" w:eastAsia="宋体" w:cs="宋体"/>
          <w:color w:val="0000FF"/>
          <w:sz w:val="24"/>
          <w:u w:val="single"/>
        </w:rPr>
      </w:pPr>
      <w:r>
        <w:rPr>
          <w:rFonts w:hint="eastAsia" w:ascii="宋体" w:hAnsi="宋体" w:eastAsia="宋体" w:cs="宋体"/>
          <w:color w:val="000000"/>
          <w:sz w:val="24"/>
        </w:rPr>
        <w:t>承包人提交的竣工资料形式要求：</w:t>
      </w:r>
      <w:r>
        <w:rPr>
          <w:rFonts w:hint="eastAsia" w:ascii="宋体" w:hAnsi="宋体" w:eastAsia="宋体" w:cs="宋体"/>
          <w:color w:val="0000FF"/>
          <w:sz w:val="24"/>
          <w:u w:val="single"/>
        </w:rPr>
        <w:t>满足项目属地建设主管部门要求。</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（6）承包人应履行的其他义务：</w:t>
      </w:r>
    </w:p>
    <w:p>
      <w:pPr>
        <w:spacing w:line="360" w:lineRule="auto"/>
        <w:ind w:left="638"/>
        <w:rPr>
          <w:rFonts w:hint="eastAsia" w:ascii="宋体" w:hAnsi="宋体" w:eastAsia="宋体" w:cs="宋体"/>
          <w:color w:val="000000"/>
          <w:sz w:val="24"/>
        </w:rPr>
      </w:pPr>
      <w:r>
        <w:rPr>
          <w:rFonts w:hint="eastAsia" w:ascii="宋体" w:hAnsi="宋体" w:eastAsia="宋体" w:cs="宋体"/>
          <w:color w:val="0000FF"/>
          <w:sz w:val="24"/>
          <w:u w:val="single"/>
        </w:rPr>
        <w:t>1、承包人应严格按设计图纸施工，所有的原材料必须符合国家规范要求，并配合发包人（监理监督）按批次做好原材料的取样送检工作，不得弄虚作假，不得使用劣质材料。</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3.2 项目经理</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kern w:val="0"/>
          <w:sz w:val="24"/>
        </w:rPr>
        <w:t xml:space="preserve">3.2.1 </w:t>
      </w:r>
      <w:r>
        <w:rPr>
          <w:rFonts w:hint="eastAsia" w:ascii="宋体" w:hAnsi="宋体" w:eastAsia="宋体" w:cs="宋体"/>
          <w:color w:val="000000"/>
          <w:sz w:val="24"/>
        </w:rPr>
        <w:t>项目经理：</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姓    名：</w:t>
      </w:r>
      <w:bookmarkStart w:id="75" w:name="EB45cc91ef9b3a40b9a50020ed9670285e"/>
      <w:bookmarkEnd w:id="75"/>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身份证号：</w:t>
      </w:r>
      <w:bookmarkStart w:id="76" w:name="EBecd35d988eab47cf8d1751cd1ee386a6"/>
      <w:bookmarkEnd w:id="76"/>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建造师执业资格等级：</w:t>
      </w:r>
      <w:bookmarkStart w:id="77" w:name="EBcc7fda4716474946b11c208d6a1917f7"/>
      <w:bookmarkEnd w:id="77"/>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建造师注册证书号：</w:t>
      </w:r>
      <w:bookmarkStart w:id="78" w:name="EB4acf553dbd5a4b33ae750abc480fa4b6"/>
      <w:bookmarkEnd w:id="78"/>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建造师执业印章号：</w:t>
      </w:r>
      <w:bookmarkStart w:id="79" w:name="EBe14348ab515048099fd474a5276c9635"/>
      <w:bookmarkEnd w:id="79"/>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安全生产考核合格证书号：</w:t>
      </w:r>
      <w:bookmarkStart w:id="80" w:name="EB0b9fa2f261114eabaa60394a69e19cd2"/>
      <w:bookmarkEnd w:id="80"/>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联系电话：</w:t>
      </w:r>
      <w:bookmarkStart w:id="81" w:name="EB8c308c893a9b4789aee2340904842403"/>
      <w:bookmarkEnd w:id="81"/>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电子信箱：</w:t>
      </w:r>
      <w:bookmarkStart w:id="82" w:name="EB433b4ec82c6f4fa7b33e976dac4818b3"/>
      <w:bookmarkEnd w:id="82"/>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通信地址：</w:t>
      </w:r>
      <w:bookmarkStart w:id="83" w:name="EBe271d1b8d4264ce489b2d75ef325a3e9"/>
      <w:bookmarkEnd w:id="83"/>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承包人对项目经理的授权范围如下： </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关于项目经理每月在施工现场的时间要求：</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承包人未提交劳动合同，以及没有为项目经理缴纳社会保险证明的违约责任：</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项目经理未经批准，擅自离开施工现场的违约责任：</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3.2.3 承包人擅自更换项目经理的违约责任：</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3.2.4 承包人无正当理由拒绝更换项目经理的违约责任：</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3.3 承包人人员</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3.3.1 承包人提交项目管理机构及施工现场管理人员安排报告的期限：</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3.3.3 承包人无正当理由拒绝撤换主要施工管理人员的违约责任：</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3.3.4 承包人主要施工管理人员离开施工现场的批准要求：</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3.3.5承包人擅自更换主要施工管理人员的违约责任：</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承包人主要施工管理人员擅自离开施工现场的违约责任：</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w:t>
      </w:r>
      <w:bookmarkStart w:id="84" w:name="_Toc300934945"/>
      <w:bookmarkStart w:id="85" w:name="_Toc297120459"/>
      <w:bookmarkStart w:id="86" w:name="_Toc296944498"/>
      <w:bookmarkStart w:id="87" w:name="_Toc296347158"/>
      <w:bookmarkStart w:id="88" w:name="_Toc296891199"/>
      <w:bookmarkStart w:id="89" w:name="_Toc297216151"/>
      <w:bookmarkStart w:id="90" w:name="_Toc297048345"/>
      <w:bookmarkStart w:id="91" w:name="_Toc292559869"/>
      <w:bookmarkStart w:id="92" w:name="_Toc296346660"/>
      <w:bookmarkStart w:id="93" w:name="_Toc296890987"/>
      <w:bookmarkStart w:id="94" w:name="_Toc297123492"/>
      <w:bookmarkStart w:id="95" w:name="_Toc296503159"/>
      <w:bookmarkStart w:id="96" w:name="_Toc303539102"/>
      <w:bookmarkStart w:id="97" w:name="_Toc312677988"/>
      <w:bookmarkStart w:id="98" w:name="_Toc292559364"/>
      <w:bookmarkStart w:id="99" w:name="_Toc304295523"/>
      <w:r>
        <w:rPr>
          <w:rFonts w:hint="eastAsia" w:ascii="宋体" w:hAnsi="宋体" w:eastAsia="宋体" w:cs="宋体"/>
          <w:color w:val="000000"/>
          <w:sz w:val="24"/>
        </w:rPr>
        <w:t>.5 分包</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Pr>
        <w:spacing w:line="360" w:lineRule="auto"/>
        <w:ind w:firstLine="420"/>
        <w:rPr>
          <w:rFonts w:hint="eastAsia" w:ascii="宋体" w:hAnsi="宋体" w:eastAsia="宋体" w:cs="宋体"/>
          <w:sz w:val="24"/>
        </w:rPr>
      </w:pPr>
      <w:r>
        <w:rPr>
          <w:rFonts w:hint="eastAsia" w:ascii="宋体" w:hAnsi="宋体" w:eastAsia="宋体" w:cs="宋体"/>
          <w:sz w:val="24"/>
        </w:rPr>
        <w:t>3</w:t>
      </w:r>
      <w:bookmarkStart w:id="100" w:name="_Toc297120460"/>
      <w:bookmarkStart w:id="101" w:name="_Toc303539103"/>
      <w:bookmarkStart w:id="102" w:name="_Toc318581158"/>
      <w:bookmarkStart w:id="103" w:name="_Toc296890988"/>
      <w:bookmarkStart w:id="104" w:name="_Toc312677989"/>
      <w:bookmarkStart w:id="105" w:name="_Toc300934946"/>
      <w:bookmarkStart w:id="106" w:name="_Toc297048346"/>
      <w:bookmarkStart w:id="107" w:name="_Toc296346661"/>
      <w:bookmarkStart w:id="108" w:name="_Toc297216152"/>
      <w:bookmarkStart w:id="109" w:name="_Toc304295524"/>
      <w:bookmarkStart w:id="110" w:name="_Toc296944499"/>
      <w:bookmarkStart w:id="111" w:name="_Toc292559365"/>
      <w:bookmarkStart w:id="112" w:name="_Toc297123493"/>
      <w:bookmarkStart w:id="113" w:name="_Toc296347159"/>
      <w:bookmarkStart w:id="114" w:name="_Toc296891200"/>
      <w:bookmarkStart w:id="115" w:name="_Toc296503160"/>
      <w:bookmarkStart w:id="116" w:name="_Toc292559870"/>
      <w:r>
        <w:rPr>
          <w:rFonts w:hint="eastAsia" w:ascii="宋体" w:hAnsi="宋体" w:eastAsia="宋体" w:cs="宋体"/>
          <w:sz w:val="24"/>
        </w:rPr>
        <w:t>.5.1 分包的一般约定</w:t>
      </w:r>
    </w:p>
    <w:p>
      <w:pPr>
        <w:spacing w:line="360" w:lineRule="auto"/>
        <w:ind w:firstLine="420"/>
        <w:rPr>
          <w:rFonts w:hint="eastAsia" w:ascii="宋体" w:hAnsi="宋体" w:eastAsia="宋体" w:cs="宋体"/>
          <w:sz w:val="24"/>
        </w:rPr>
      </w:pPr>
      <w:r>
        <w:rPr>
          <w:rFonts w:hint="eastAsia" w:ascii="宋体" w:hAnsi="宋体" w:eastAsia="宋体" w:cs="宋体"/>
          <w:sz w:val="24"/>
        </w:rPr>
        <w:t>禁止分包的工程包括：</w:t>
      </w:r>
    </w:p>
    <w:p>
      <w:pPr>
        <w:spacing w:line="360" w:lineRule="auto"/>
        <w:ind w:firstLine="420"/>
        <w:rPr>
          <w:rFonts w:hint="eastAsia" w:ascii="宋体" w:hAnsi="宋体" w:eastAsia="宋体" w:cs="宋体"/>
          <w:sz w:val="24"/>
        </w:rPr>
      </w:pPr>
      <w:r>
        <w:rPr>
          <w:rFonts w:hint="eastAsia" w:ascii="宋体" w:hAnsi="宋体" w:eastAsia="宋体" w:cs="宋体"/>
          <w:sz w:val="24"/>
        </w:rPr>
        <w:t>主体结构、关键性工作的范围：</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Pr>
        <w:spacing w:line="360" w:lineRule="auto"/>
        <w:rPr>
          <w:rFonts w:hint="eastAsia" w:ascii="宋体" w:hAnsi="宋体" w:eastAsia="宋体" w:cs="宋体"/>
          <w:sz w:val="24"/>
        </w:rPr>
      </w:pPr>
      <w:bookmarkStart w:id="117" w:name="EB6a54c788b28c41e79fdc6e599c73cd7f"/>
      <w:bookmarkEnd w:id="117"/>
      <w:r>
        <w:rPr>
          <w:rFonts w:hint="eastAsia" w:ascii="宋体" w:hAnsi="宋体" w:eastAsia="宋体" w:cs="宋体"/>
          <w:sz w:val="24"/>
        </w:rPr>
        <w:t xml:space="preserve">    3</w:t>
      </w:r>
      <w:bookmarkStart w:id="118" w:name="_Toc312677990"/>
      <w:bookmarkStart w:id="119" w:name="_Toc318581159"/>
      <w:r>
        <w:rPr>
          <w:rFonts w:hint="eastAsia" w:ascii="宋体" w:hAnsi="宋体" w:eastAsia="宋体" w:cs="宋体"/>
          <w:sz w:val="24"/>
        </w:rPr>
        <w:t>.5.2分包的确定</w:t>
      </w:r>
    </w:p>
    <w:p>
      <w:pPr>
        <w:spacing w:line="360" w:lineRule="auto"/>
        <w:ind w:firstLine="420"/>
        <w:rPr>
          <w:rFonts w:hint="eastAsia" w:ascii="宋体" w:hAnsi="宋体" w:eastAsia="宋体" w:cs="宋体"/>
          <w:sz w:val="24"/>
        </w:rPr>
      </w:pPr>
      <w:r>
        <w:rPr>
          <w:rFonts w:hint="eastAsia" w:ascii="宋体" w:hAnsi="宋体" w:eastAsia="宋体" w:cs="宋体"/>
          <w:sz w:val="24"/>
        </w:rPr>
        <w:t>允许分包的专业工程包括：</w:t>
      </w:r>
    </w:p>
    <w:p>
      <w:pPr>
        <w:spacing w:line="360" w:lineRule="auto"/>
        <w:ind w:firstLine="420"/>
        <w:rPr>
          <w:rFonts w:hint="eastAsia" w:ascii="宋体" w:hAnsi="宋体" w:eastAsia="宋体" w:cs="宋体"/>
          <w:color w:val="000000"/>
          <w:sz w:val="24"/>
        </w:rPr>
      </w:pPr>
      <w:bookmarkStart w:id="120" w:name="EB9e37b013db614eb48bebaf188a48f7e3"/>
      <w:bookmarkEnd w:id="120"/>
      <w:r>
        <w:rPr>
          <w:rFonts w:hint="eastAsia" w:ascii="宋体" w:hAnsi="宋体" w:eastAsia="宋体" w:cs="宋体"/>
          <w:color w:val="000000"/>
          <w:sz w:val="24"/>
        </w:rPr>
        <w:t>其他关于分包的约定：</w:t>
      </w:r>
    </w:p>
    <w:p>
      <w:pPr>
        <w:spacing w:line="360" w:lineRule="auto"/>
        <w:ind w:firstLine="420"/>
        <w:rPr>
          <w:rFonts w:hint="eastAsia" w:ascii="宋体" w:hAnsi="宋体" w:eastAsia="宋体" w:cs="宋体"/>
          <w:sz w:val="24"/>
        </w:rPr>
      </w:pPr>
      <w:r>
        <w:rPr>
          <w:rFonts w:hint="eastAsia" w:ascii="宋体" w:hAnsi="宋体" w:eastAsia="宋体" w:cs="宋体"/>
          <w:sz w:val="24"/>
        </w:rPr>
        <w:t>3.5.4 分包合同价款</w:t>
      </w:r>
    </w:p>
    <w:p>
      <w:pPr>
        <w:spacing w:line="360" w:lineRule="auto"/>
        <w:ind w:firstLine="420"/>
        <w:rPr>
          <w:rFonts w:hint="eastAsia" w:ascii="宋体" w:hAnsi="宋体" w:eastAsia="宋体" w:cs="宋体"/>
          <w:sz w:val="24"/>
        </w:rPr>
      </w:pPr>
      <w:r>
        <w:rPr>
          <w:rFonts w:hint="eastAsia" w:ascii="宋体" w:hAnsi="宋体" w:eastAsia="宋体" w:cs="宋体"/>
          <w:sz w:val="24"/>
        </w:rPr>
        <w:t>关于分包合同价款支付的约定：</w:t>
      </w:r>
    </w:p>
    <w:bookmarkEnd w:id="118"/>
    <w:bookmarkEnd w:id="119"/>
    <w:p>
      <w:pPr>
        <w:spacing w:after="120" w:line="360" w:lineRule="auto"/>
        <w:ind w:firstLine="420"/>
        <w:rPr>
          <w:rFonts w:hint="eastAsia" w:ascii="宋体" w:hAnsi="宋体" w:eastAsia="宋体" w:cs="宋体"/>
          <w:color w:val="000000"/>
          <w:sz w:val="24"/>
        </w:rPr>
      </w:pPr>
      <w:bookmarkStart w:id="121" w:name="EB25cb3031e8284d71b3cc6b8b79d32ee3"/>
      <w:bookmarkEnd w:id="121"/>
      <w:r>
        <w:rPr>
          <w:rFonts w:hint="eastAsia" w:ascii="宋体" w:hAnsi="宋体" w:eastAsia="宋体" w:cs="宋体"/>
          <w:color w:val="000000"/>
          <w:sz w:val="24"/>
        </w:rPr>
        <w:t>3.6 工程照管与成品、半成品保护</w:t>
      </w:r>
    </w:p>
    <w:p>
      <w:pPr>
        <w:spacing w:before="120" w:after="120"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承包人负责照管工程及工程相关的材料、工程设备的起始时间：</w:t>
      </w:r>
      <w:r>
        <w:rPr>
          <w:rFonts w:hint="eastAsia" w:ascii="宋体" w:hAnsi="宋体" w:eastAsia="宋体" w:cs="宋体"/>
          <w:color w:val="000000"/>
          <w:kern w:val="0"/>
          <w:sz w:val="24"/>
          <w:u w:val="single"/>
        </w:rPr>
        <w:t xml:space="preserve"> </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3.7 履约担保</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承包人是否提供履约担保：</w:t>
      </w:r>
      <w:r>
        <w:rPr>
          <w:rFonts w:hint="eastAsia" w:ascii="宋体" w:hAnsi="宋体" w:cs="宋体"/>
          <w:color w:val="0000FF"/>
          <w:sz w:val="24"/>
          <w:u w:val="single"/>
          <w:lang w:val="en-US" w:eastAsia="zh-CN"/>
        </w:rPr>
        <w:t>/</w:t>
      </w:r>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承包人提供履约担保的形式、金额及期限的：</w:t>
      </w:r>
      <w:r>
        <w:rPr>
          <w:rFonts w:hint="eastAsia" w:ascii="宋体" w:hAnsi="宋体" w:cs="宋体"/>
          <w:color w:val="0000FF"/>
          <w:sz w:val="24"/>
          <w:u w:val="single"/>
          <w:lang w:val="en-US" w:eastAsia="zh-CN"/>
        </w:rPr>
        <w:t>/</w:t>
      </w:r>
      <w:r>
        <w:rPr>
          <w:rFonts w:hint="eastAsia" w:ascii="宋体" w:hAnsi="宋体" w:eastAsia="宋体" w:cs="宋体"/>
          <w:color w:val="0000FF"/>
          <w:sz w:val="24"/>
          <w:u w:val="single"/>
        </w:rPr>
        <w:t>。</w:t>
      </w:r>
    </w:p>
    <w:p>
      <w:pPr>
        <w:keepNext/>
        <w:keepLines/>
        <w:spacing w:before="260" w:after="260" w:line="413" w:lineRule="auto"/>
        <w:outlineLvl w:val="2"/>
        <w:rPr>
          <w:rFonts w:hint="eastAsia" w:ascii="宋体" w:hAnsi="宋体" w:eastAsia="宋体" w:cs="宋体"/>
          <w:b/>
          <w:sz w:val="24"/>
        </w:rPr>
      </w:pPr>
      <w:bookmarkStart w:id="122" w:name="EBe50c60771a184860aafd7eaaebaa977d"/>
      <w:bookmarkEnd w:id="122"/>
      <w:bookmarkStart w:id="123" w:name="_Toc351203636"/>
      <w:r>
        <w:rPr>
          <w:rFonts w:hint="eastAsia" w:ascii="宋体" w:hAnsi="宋体" w:eastAsia="宋体" w:cs="宋体"/>
          <w:b/>
          <w:sz w:val="24"/>
        </w:rPr>
        <w:t>4</w:t>
      </w:r>
      <w:bookmarkStart w:id="124" w:name="_Toc297120462"/>
      <w:bookmarkStart w:id="125" w:name="_Toc297048348"/>
      <w:bookmarkStart w:id="126" w:name="_Toc292559366"/>
      <w:bookmarkStart w:id="127" w:name="_Toc296347161"/>
      <w:bookmarkStart w:id="128" w:name="_Toc296503162"/>
      <w:bookmarkStart w:id="129" w:name="_Toc296944501"/>
      <w:bookmarkStart w:id="130" w:name="_Toc292559871"/>
      <w:bookmarkStart w:id="131" w:name="_Toc296891202"/>
      <w:bookmarkStart w:id="132" w:name="_Toc296346663"/>
      <w:bookmarkStart w:id="133" w:name="_Toc267251413"/>
      <w:bookmarkStart w:id="134" w:name="_Toc296890990"/>
      <w:r>
        <w:rPr>
          <w:rFonts w:hint="eastAsia" w:ascii="宋体" w:hAnsi="宋体" w:eastAsia="宋体" w:cs="宋体"/>
          <w:b/>
          <w:sz w:val="24"/>
        </w:rPr>
        <w:t>. 监</w:t>
      </w:r>
      <w:bookmarkEnd w:id="124"/>
      <w:bookmarkEnd w:id="125"/>
      <w:bookmarkEnd w:id="126"/>
      <w:bookmarkEnd w:id="127"/>
      <w:bookmarkEnd w:id="128"/>
      <w:bookmarkEnd w:id="129"/>
      <w:bookmarkEnd w:id="130"/>
      <w:bookmarkEnd w:id="131"/>
      <w:bookmarkEnd w:id="132"/>
      <w:bookmarkEnd w:id="133"/>
      <w:bookmarkEnd w:id="134"/>
      <w:r>
        <w:rPr>
          <w:rFonts w:hint="eastAsia" w:ascii="宋体" w:hAnsi="宋体" w:eastAsia="宋体" w:cs="宋体"/>
          <w:b/>
          <w:sz w:val="24"/>
        </w:rPr>
        <w:t>理人</w:t>
      </w:r>
      <w:bookmarkEnd w:id="123"/>
    </w:p>
    <w:p>
      <w:pPr>
        <w:spacing w:line="360" w:lineRule="auto"/>
        <w:ind w:firstLine="420"/>
        <w:rPr>
          <w:rFonts w:hint="eastAsia" w:ascii="宋体" w:hAnsi="宋体" w:eastAsia="宋体" w:cs="宋体"/>
          <w:color w:val="000000"/>
          <w:sz w:val="24"/>
          <w:lang w:eastAsia="zh-CN"/>
        </w:rPr>
      </w:pPr>
      <w:bookmarkStart w:id="135" w:name="_Toc267251418"/>
      <w:bookmarkStart w:id="136" w:name="_Toc351203637"/>
      <w:r>
        <w:rPr>
          <w:rFonts w:hint="eastAsia" w:ascii="宋体" w:hAnsi="宋体" w:eastAsia="宋体" w:cs="宋体"/>
          <w:color w:val="000000"/>
          <w:sz w:val="24"/>
          <w:lang w:eastAsia="zh-CN"/>
        </w:rPr>
        <w:t>无</w:t>
      </w:r>
    </w:p>
    <w:p>
      <w:pPr>
        <w:keepNext/>
        <w:keepLines/>
        <w:spacing w:before="260" w:after="260" w:line="413" w:lineRule="auto"/>
        <w:outlineLvl w:val="2"/>
        <w:rPr>
          <w:rFonts w:hint="eastAsia" w:ascii="宋体" w:hAnsi="宋体" w:eastAsia="宋体" w:cs="宋体"/>
          <w:b/>
          <w:kern w:val="0"/>
          <w:sz w:val="24"/>
        </w:rPr>
      </w:pPr>
      <w:r>
        <w:rPr>
          <w:rFonts w:hint="eastAsia" w:ascii="宋体" w:hAnsi="宋体" w:eastAsia="宋体" w:cs="宋体"/>
          <w:b/>
          <w:sz w:val="24"/>
        </w:rPr>
        <w:t>5</w:t>
      </w:r>
      <w:bookmarkEnd w:id="135"/>
      <w:bookmarkStart w:id="137" w:name="_Toc297120463"/>
      <w:bookmarkStart w:id="138" w:name="_Toc296346664"/>
      <w:bookmarkStart w:id="139" w:name="_Toc296891203"/>
      <w:bookmarkStart w:id="140" w:name="_Toc296944502"/>
      <w:bookmarkStart w:id="141" w:name="_Toc296347162"/>
      <w:bookmarkStart w:id="142" w:name="_Toc292559872"/>
      <w:bookmarkStart w:id="143" w:name="_Toc297048349"/>
      <w:bookmarkStart w:id="144" w:name="_Toc292559367"/>
      <w:bookmarkStart w:id="145" w:name="_Toc296503163"/>
      <w:bookmarkStart w:id="146" w:name="_Toc296890991"/>
      <w:r>
        <w:rPr>
          <w:rFonts w:hint="eastAsia" w:ascii="宋体" w:hAnsi="宋体" w:eastAsia="宋体" w:cs="宋体"/>
          <w:b/>
          <w:sz w:val="24"/>
        </w:rPr>
        <w:t>. 工程质量</w:t>
      </w:r>
      <w:bookmarkEnd w:id="136"/>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5.1 质量要求</w:t>
      </w:r>
    </w:p>
    <w:p>
      <w:pPr>
        <w:spacing w:line="360" w:lineRule="auto"/>
        <w:ind w:firstLine="420"/>
        <w:rPr>
          <w:rFonts w:hint="eastAsia" w:ascii="宋体" w:hAnsi="宋体" w:eastAsia="宋体" w:cs="宋体"/>
          <w:sz w:val="24"/>
        </w:rPr>
      </w:pPr>
      <w:r>
        <w:rPr>
          <w:rFonts w:hint="eastAsia" w:ascii="宋体" w:hAnsi="宋体" w:eastAsia="宋体" w:cs="宋体"/>
          <w:sz w:val="24"/>
        </w:rPr>
        <w:t>5</w:t>
      </w:r>
      <w:bookmarkStart w:id="147" w:name="_Toc312677997"/>
      <w:bookmarkStart w:id="148" w:name="_Toc318581164"/>
      <w:bookmarkStart w:id="149" w:name="_Toc303539106"/>
      <w:bookmarkStart w:id="150" w:name="_Toc300934949"/>
      <w:bookmarkStart w:id="151" w:name="_Toc297123496"/>
      <w:bookmarkStart w:id="152" w:name="_Toc297216155"/>
      <w:bookmarkStart w:id="153" w:name="_Toc304295527"/>
      <w:r>
        <w:rPr>
          <w:rFonts w:hint="eastAsia" w:ascii="宋体" w:hAnsi="宋体" w:eastAsia="宋体" w:cs="宋体"/>
          <w:sz w:val="24"/>
        </w:rPr>
        <w:t>.1.1 特殊质量标准和要求：</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关于工程奖项的约定：</w:t>
      </w:r>
    </w:p>
    <w:p>
      <w:pPr>
        <w:spacing w:after="120" w:line="360" w:lineRule="auto"/>
        <w:ind w:firstLine="420"/>
        <w:rPr>
          <w:rFonts w:hint="eastAsia" w:ascii="宋体" w:hAnsi="宋体" w:eastAsia="宋体" w:cs="宋体"/>
          <w:color w:val="000000"/>
          <w:sz w:val="24"/>
        </w:rPr>
      </w:pPr>
      <w:bookmarkStart w:id="154" w:name="EBc07fdcfef5504b4290c02f5603d46b3b"/>
      <w:bookmarkEnd w:id="154"/>
      <w:r>
        <w:rPr>
          <w:rFonts w:hint="eastAsia" w:ascii="宋体" w:hAnsi="宋体" w:eastAsia="宋体" w:cs="宋体"/>
          <w:color w:val="000000"/>
          <w:sz w:val="24"/>
        </w:rPr>
        <w:t>5.3 隐蔽工程检查</w:t>
      </w:r>
    </w:p>
    <w:p>
      <w:pPr>
        <w:spacing w:line="360" w:lineRule="auto"/>
        <w:ind w:firstLine="420"/>
        <w:rPr>
          <w:rFonts w:hint="eastAsia" w:ascii="宋体" w:hAnsi="宋体" w:eastAsia="宋体" w:cs="宋体"/>
          <w:sz w:val="24"/>
        </w:rPr>
      </w:pPr>
      <w:r>
        <w:rPr>
          <w:rFonts w:hint="eastAsia" w:ascii="宋体" w:hAnsi="宋体" w:eastAsia="宋体" w:cs="宋体"/>
          <w:sz w:val="24"/>
        </w:rPr>
        <w:t>5.3.2承包人提前通知监理人隐蔽工程检查的期限的约定：</w:t>
      </w:r>
      <w:r>
        <w:rPr>
          <w:rFonts w:hint="eastAsia" w:ascii="宋体" w:hAnsi="宋体" w:eastAsia="宋体" w:cs="宋体"/>
          <w:color w:val="0000FF"/>
          <w:sz w:val="24"/>
          <w:u w:val="single"/>
        </w:rPr>
        <w:t>按有关施工验收规范执行。</w:t>
      </w:r>
    </w:p>
    <w:p>
      <w:pPr>
        <w:spacing w:line="360" w:lineRule="auto"/>
        <w:ind w:firstLine="420"/>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color w:val="0000FF"/>
          <w:sz w:val="24"/>
          <w:u w:val="single"/>
        </w:rPr>
        <w:t xml:space="preserve">  </w:t>
      </w:r>
      <w:r>
        <w:rPr>
          <w:rFonts w:hint="eastAsia" w:ascii="宋体" w:hAnsi="宋体" w:eastAsia="宋体" w:cs="宋体"/>
          <w:sz w:val="24"/>
        </w:rPr>
        <w:t>小时提交书面延期要求。</w:t>
      </w:r>
    </w:p>
    <w:p>
      <w:pPr>
        <w:spacing w:line="360" w:lineRule="auto"/>
        <w:ind w:firstLine="420"/>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color w:val="0000FF"/>
          <w:sz w:val="24"/>
          <w:u w:val="single"/>
        </w:rPr>
        <w:t xml:space="preserve">  </w:t>
      </w:r>
      <w:r>
        <w:rPr>
          <w:rFonts w:hint="eastAsia" w:ascii="宋体" w:hAnsi="宋体" w:eastAsia="宋体" w:cs="宋体"/>
          <w:sz w:val="24"/>
        </w:rPr>
        <w:t>小时。</w:t>
      </w:r>
    </w:p>
    <w:p>
      <w:pPr>
        <w:keepNext/>
        <w:keepLines/>
        <w:spacing w:before="260" w:after="260" w:line="413" w:lineRule="auto"/>
        <w:outlineLvl w:val="2"/>
        <w:rPr>
          <w:rFonts w:hint="eastAsia" w:ascii="宋体" w:hAnsi="宋体" w:eastAsia="宋体" w:cs="宋体"/>
          <w:b/>
          <w:sz w:val="24"/>
        </w:rPr>
      </w:pPr>
      <w:bookmarkStart w:id="155" w:name="_Toc351203638"/>
      <w:r>
        <w:rPr>
          <w:rFonts w:hint="eastAsia" w:ascii="宋体" w:hAnsi="宋体" w:eastAsia="宋体" w:cs="宋体"/>
          <w:b/>
          <w:sz w:val="24"/>
        </w:rPr>
        <w:t>6. 安全文明施工与环境保护</w:t>
      </w:r>
      <w:bookmarkEnd w:id="155"/>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6.1安全文明施工</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6.1.1</w:t>
      </w:r>
      <w:r>
        <w:rPr>
          <w:rFonts w:hint="eastAsia" w:ascii="宋体" w:hAnsi="宋体" w:eastAsia="宋体" w:cs="宋体"/>
          <w:color w:val="000000"/>
          <w:sz w:val="24"/>
        </w:rPr>
        <w:t xml:space="preserve"> 项目安全生产的达标目标及相应事项的约定：</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6.1.4 关于治安保卫的特别约定：</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关于编制施工场地治安管理计划的约定：</w:t>
      </w:r>
    </w:p>
    <w:p>
      <w:pPr>
        <w:spacing w:line="360" w:lineRule="auto"/>
        <w:ind w:firstLine="420"/>
        <w:rPr>
          <w:rFonts w:hint="eastAsia" w:ascii="宋体" w:hAnsi="宋体" w:eastAsia="宋体" w:cs="宋体"/>
          <w:sz w:val="24"/>
        </w:rPr>
      </w:pPr>
      <w:r>
        <w:rPr>
          <w:rFonts w:hint="eastAsia" w:ascii="宋体" w:hAnsi="宋体" w:eastAsia="宋体" w:cs="宋体"/>
          <w:sz w:val="24"/>
        </w:rPr>
        <w:t>6.1.5 文明施工</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合同当事人对文明施工的要求：</w:t>
      </w:r>
    </w:p>
    <w:p>
      <w:pPr>
        <w:spacing w:line="360" w:lineRule="auto"/>
        <w:ind w:firstLine="420"/>
        <w:rPr>
          <w:rFonts w:hint="eastAsia" w:ascii="宋体" w:hAnsi="宋体" w:eastAsia="宋体" w:cs="宋体"/>
          <w:sz w:val="24"/>
          <w:u w:val="single"/>
        </w:rPr>
      </w:pPr>
      <w:bookmarkStart w:id="156" w:name="EBb29c0187935d4307be35fb7213f45a59"/>
      <w:bookmarkEnd w:id="156"/>
      <w:r>
        <w:rPr>
          <w:rFonts w:hint="eastAsia" w:ascii="宋体" w:hAnsi="宋体" w:eastAsia="宋体" w:cs="宋体"/>
          <w:sz w:val="24"/>
        </w:rPr>
        <w:t>6.1.6 关于安全文明施工费支付比例和支付期限的约定：</w:t>
      </w:r>
    </w:p>
    <w:bookmarkEnd w:id="147"/>
    <w:bookmarkEnd w:id="148"/>
    <w:bookmarkEnd w:id="149"/>
    <w:bookmarkEnd w:id="150"/>
    <w:bookmarkEnd w:id="151"/>
    <w:bookmarkEnd w:id="152"/>
    <w:bookmarkEnd w:id="153"/>
    <w:p>
      <w:pPr>
        <w:keepNext/>
        <w:keepLines/>
        <w:spacing w:before="260" w:after="260" w:line="413" w:lineRule="auto"/>
        <w:outlineLvl w:val="2"/>
        <w:rPr>
          <w:rFonts w:hint="eastAsia" w:ascii="宋体" w:hAnsi="宋体" w:eastAsia="宋体" w:cs="宋体"/>
          <w:b/>
          <w:sz w:val="24"/>
        </w:rPr>
      </w:pPr>
      <w:bookmarkStart w:id="157" w:name="EBfbce02ca84224a47a7b3c92645d7d424"/>
      <w:bookmarkEnd w:id="157"/>
      <w:bookmarkStart w:id="158" w:name="_Toc351203639"/>
      <w:r>
        <w:rPr>
          <w:rFonts w:hint="eastAsia" w:ascii="宋体" w:hAnsi="宋体" w:eastAsia="宋体" w:cs="宋体"/>
          <w:b/>
          <w:sz w:val="24"/>
        </w:rPr>
        <w:t>7. 工期和进度</w:t>
      </w:r>
      <w:bookmarkEnd w:id="158"/>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7.1 施工组织设计</w:t>
      </w:r>
    </w:p>
    <w:p>
      <w:pPr>
        <w:autoSpaceDE w:val="0"/>
        <w:autoSpaceDN w:val="0"/>
        <w:adjustRightInd w:val="0"/>
        <w:spacing w:line="360" w:lineRule="auto"/>
        <w:ind w:firstLine="420"/>
        <w:rPr>
          <w:rFonts w:hint="eastAsia" w:ascii="宋体" w:hAnsi="宋体" w:eastAsia="宋体" w:cs="宋体"/>
          <w:sz w:val="24"/>
          <w:u w:val="single"/>
        </w:rPr>
      </w:pPr>
      <w:r>
        <w:rPr>
          <w:rFonts w:hint="eastAsia" w:ascii="宋体" w:hAnsi="宋体" w:eastAsia="宋体" w:cs="宋体"/>
          <w:sz w:val="24"/>
        </w:rPr>
        <w:t xml:space="preserve">7.1.1 </w:t>
      </w:r>
      <w:r>
        <w:rPr>
          <w:rFonts w:hint="eastAsia" w:ascii="宋体" w:hAnsi="宋体" w:eastAsia="宋体" w:cs="宋体"/>
          <w:color w:val="000000"/>
          <w:sz w:val="24"/>
        </w:rPr>
        <w:t>合</w:t>
      </w:r>
      <w:r>
        <w:rPr>
          <w:rFonts w:hint="eastAsia" w:ascii="宋体" w:hAnsi="宋体" w:eastAsia="宋体" w:cs="宋体"/>
          <w:color w:val="000000"/>
          <w:kern w:val="0"/>
          <w:sz w:val="24"/>
        </w:rPr>
        <w:t>同当事人约定的施工组织设计应包括的其他内容：</w:t>
      </w:r>
      <w:r>
        <w:rPr>
          <w:rFonts w:hint="eastAsia" w:ascii="宋体" w:hAnsi="宋体" w:eastAsia="宋体" w:cs="宋体"/>
          <w:sz w:val="24"/>
        </w:rPr>
        <w:t>。</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sz w:val="24"/>
        </w:rPr>
        <w:t>7.1.2</w:t>
      </w:r>
      <w:r>
        <w:rPr>
          <w:rFonts w:hint="eastAsia" w:ascii="宋体" w:hAnsi="宋体" w:eastAsia="宋体" w:cs="宋体"/>
          <w:color w:val="000000"/>
          <w:sz w:val="24"/>
        </w:rPr>
        <w:t xml:space="preserve"> </w:t>
      </w:r>
      <w:r>
        <w:rPr>
          <w:rFonts w:hint="eastAsia" w:ascii="宋体" w:hAnsi="宋体" w:eastAsia="宋体" w:cs="宋体"/>
          <w:color w:val="000000"/>
          <w:kern w:val="0"/>
          <w:sz w:val="24"/>
        </w:rPr>
        <w:t>施工组织设计的提交和修改</w:t>
      </w:r>
    </w:p>
    <w:p>
      <w:pPr>
        <w:autoSpaceDE w:val="0"/>
        <w:autoSpaceDN w:val="0"/>
        <w:adjustRightInd w:val="0"/>
        <w:spacing w:line="360" w:lineRule="auto"/>
        <w:ind w:firstLine="420"/>
        <w:rPr>
          <w:rFonts w:hint="eastAsia" w:ascii="宋体" w:hAnsi="宋体" w:eastAsia="宋体" w:cs="宋体"/>
          <w:sz w:val="24"/>
          <w:u w:val="single"/>
        </w:rPr>
      </w:pPr>
      <w:r>
        <w:rPr>
          <w:rFonts w:hint="eastAsia" w:ascii="宋体" w:hAnsi="宋体" w:eastAsia="宋体" w:cs="宋体"/>
          <w:color w:val="000000"/>
          <w:kern w:val="0"/>
          <w:sz w:val="24"/>
        </w:rPr>
        <w:t>承包人提交详细施工组织设计的期限的约定：</w:t>
      </w:r>
      <w:r>
        <w:rPr>
          <w:rFonts w:hint="eastAsia" w:ascii="宋体" w:hAnsi="宋体" w:eastAsia="宋体" w:cs="宋体"/>
          <w:color w:val="0000FF"/>
          <w:sz w:val="24"/>
          <w:u w:val="single"/>
        </w:rPr>
        <w:t>开工之前七天。</w:t>
      </w:r>
    </w:p>
    <w:p>
      <w:pPr>
        <w:spacing w:line="360" w:lineRule="auto"/>
        <w:ind w:firstLine="420"/>
        <w:rPr>
          <w:rFonts w:hint="eastAsia" w:ascii="宋体" w:hAnsi="宋体" w:eastAsia="宋体" w:cs="宋体"/>
          <w:sz w:val="24"/>
          <w:u w:val="single"/>
        </w:rPr>
      </w:pPr>
      <w:r>
        <w:rPr>
          <w:rFonts w:hint="eastAsia" w:ascii="宋体" w:hAnsi="宋体" w:eastAsia="宋体" w:cs="宋体"/>
          <w:color w:val="000000"/>
          <w:sz w:val="24"/>
        </w:rPr>
        <w:t>发包人和监理人在收到详细的施工组织设计后确认或提出修改意见的期限：</w:t>
      </w:r>
      <w:r>
        <w:rPr>
          <w:rFonts w:hint="eastAsia" w:ascii="宋体" w:hAnsi="宋体" w:eastAsia="宋体" w:cs="宋体"/>
          <w:color w:val="0000FF"/>
          <w:sz w:val="24"/>
          <w:u w:val="single"/>
        </w:rPr>
        <w:t>收到后七天</w:t>
      </w:r>
      <w:r>
        <w:rPr>
          <w:rFonts w:hint="eastAsia" w:ascii="宋体" w:hAnsi="宋体" w:eastAsia="宋体" w:cs="宋体"/>
          <w:sz w:val="24"/>
        </w:rPr>
        <w:t>。</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w:t>
      </w:r>
      <w:bookmarkStart w:id="159" w:name="_Toc312678005"/>
      <w:bookmarkStart w:id="160" w:name="_Toc297123514"/>
      <w:bookmarkStart w:id="161" w:name="_Toc297216173"/>
      <w:bookmarkStart w:id="162" w:name="_Toc300934966"/>
      <w:bookmarkStart w:id="163" w:name="_Toc303539123"/>
      <w:bookmarkStart w:id="164" w:name="_Toc304295541"/>
      <w:bookmarkStart w:id="165" w:name="_Toc312677479"/>
      <w:r>
        <w:rPr>
          <w:rFonts w:hint="eastAsia" w:ascii="宋体" w:hAnsi="宋体" w:eastAsia="宋体" w:cs="宋体"/>
          <w:color w:val="000000"/>
          <w:sz w:val="24"/>
        </w:rPr>
        <w:t>.2 施工进度计划</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7.2.2 施工进度计划的修订</w:t>
      </w:r>
    </w:p>
    <w:p>
      <w:pPr>
        <w:spacing w:line="360" w:lineRule="auto"/>
        <w:ind w:firstLine="420"/>
        <w:rPr>
          <w:rFonts w:hint="eastAsia" w:ascii="宋体" w:hAnsi="宋体" w:eastAsia="宋体" w:cs="宋体"/>
          <w:sz w:val="24"/>
          <w:u w:val="single"/>
        </w:rPr>
      </w:pPr>
      <w:r>
        <w:rPr>
          <w:rFonts w:hint="eastAsia" w:ascii="宋体" w:hAnsi="宋体" w:eastAsia="宋体" w:cs="宋体"/>
          <w:color w:val="000000"/>
          <w:sz w:val="24"/>
        </w:rPr>
        <w:t>发包人和监理人在收到修订的施工进度计划后确认或提出修改意见的期限：</w:t>
      </w:r>
      <w:r>
        <w:rPr>
          <w:rFonts w:hint="eastAsia" w:ascii="宋体" w:hAnsi="宋体" w:eastAsia="宋体" w:cs="宋体"/>
          <w:sz w:val="24"/>
        </w:rPr>
        <w:t>。</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7.3 开工</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7.3.1 开工准备</w:t>
      </w:r>
    </w:p>
    <w:p>
      <w:pPr>
        <w:spacing w:line="360" w:lineRule="auto"/>
        <w:ind w:firstLine="645"/>
        <w:rPr>
          <w:rFonts w:hint="eastAsia" w:ascii="宋体" w:hAnsi="宋体" w:eastAsia="宋体" w:cs="宋体"/>
          <w:sz w:val="24"/>
          <w:u w:val="single"/>
        </w:rPr>
      </w:pPr>
      <w:r>
        <w:rPr>
          <w:rFonts w:hint="eastAsia" w:ascii="宋体" w:hAnsi="宋体" w:eastAsia="宋体" w:cs="宋体"/>
          <w:color w:val="000000"/>
          <w:sz w:val="24"/>
        </w:rPr>
        <w:t>关于承包人提交</w:t>
      </w:r>
      <w:r>
        <w:rPr>
          <w:rFonts w:hint="eastAsia" w:ascii="宋体" w:hAnsi="宋体" w:eastAsia="宋体" w:cs="宋体"/>
          <w:color w:val="000000"/>
          <w:kern w:val="0"/>
          <w:sz w:val="24"/>
        </w:rPr>
        <w:t>工程开工报审表的期限：</w:t>
      </w:r>
      <w:bookmarkStart w:id="166" w:name="EB79fd3e7ac25841a1bb24843e75c4a9cf"/>
      <w:r>
        <w:rPr>
          <w:rFonts w:hint="eastAsia" w:ascii="宋体" w:hAnsi="宋体" w:eastAsia="宋体" w:cs="宋体"/>
          <w:color w:val="0000FF"/>
          <w:sz w:val="24"/>
          <w:u w:val="single"/>
        </w:rPr>
        <w:t>开工前7日内</w:t>
      </w:r>
      <w:bookmarkEnd w:id="166"/>
      <w:r>
        <w:rPr>
          <w:rFonts w:hint="eastAsia" w:ascii="宋体" w:hAnsi="宋体" w:eastAsia="宋体" w:cs="宋体"/>
          <w:sz w:val="24"/>
        </w:rPr>
        <w:t>。</w:t>
      </w:r>
    </w:p>
    <w:p>
      <w:pPr>
        <w:spacing w:line="360" w:lineRule="auto"/>
        <w:ind w:firstLine="645"/>
        <w:rPr>
          <w:rFonts w:hint="eastAsia" w:ascii="宋体" w:hAnsi="宋体" w:eastAsia="宋体" w:cs="宋体"/>
          <w:sz w:val="24"/>
          <w:u w:val="single"/>
        </w:rPr>
      </w:pPr>
      <w:r>
        <w:rPr>
          <w:rFonts w:hint="eastAsia" w:ascii="宋体" w:hAnsi="宋体" w:eastAsia="宋体" w:cs="宋体"/>
          <w:color w:val="000000"/>
          <w:sz w:val="24"/>
        </w:rPr>
        <w:t>关于发包人应完成的其他开工准备工作及期限：</w:t>
      </w:r>
      <w:r>
        <w:rPr>
          <w:rFonts w:hint="eastAsia" w:ascii="宋体" w:hAnsi="宋体" w:eastAsia="宋体" w:cs="宋体"/>
          <w:sz w:val="24"/>
        </w:rPr>
        <w:t>。</w:t>
      </w:r>
    </w:p>
    <w:p>
      <w:pPr>
        <w:spacing w:line="360" w:lineRule="auto"/>
        <w:ind w:firstLine="645"/>
        <w:rPr>
          <w:rFonts w:hint="eastAsia" w:ascii="宋体" w:hAnsi="宋体" w:eastAsia="宋体" w:cs="宋体"/>
          <w:color w:val="000000"/>
          <w:sz w:val="24"/>
        </w:rPr>
      </w:pPr>
      <w:r>
        <w:rPr>
          <w:rFonts w:hint="eastAsia" w:ascii="宋体" w:hAnsi="宋体" w:eastAsia="宋体" w:cs="宋体"/>
          <w:color w:val="000000"/>
          <w:sz w:val="24"/>
        </w:rPr>
        <w:t>关于承包人应完成的其他开工准备工作及期限：</w:t>
      </w:r>
      <w:r>
        <w:rPr>
          <w:rFonts w:hint="eastAsia" w:ascii="宋体" w:hAnsi="宋体" w:eastAsia="宋体" w:cs="宋体"/>
          <w:sz w:val="24"/>
        </w:rPr>
        <w:t>。</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7.3.2开工通知</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因发包人原因造成监理人未能在计划开工日期之日起天内发出开工通知的，承包人有权提出价格调整要求，或者解除合同。</w:t>
      </w:r>
    </w:p>
    <w:bookmarkEnd w:id="159"/>
    <w:bookmarkEnd w:id="160"/>
    <w:bookmarkEnd w:id="161"/>
    <w:bookmarkEnd w:id="162"/>
    <w:bookmarkEnd w:id="163"/>
    <w:bookmarkEnd w:id="164"/>
    <w:bookmarkEnd w:id="165"/>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7.4 测量放线</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w:t>
      </w:r>
      <w:bookmarkStart w:id="167" w:name="_Toc300934968"/>
      <w:bookmarkStart w:id="168" w:name="_Toc297216175"/>
      <w:bookmarkStart w:id="169" w:name="_Toc312678010"/>
      <w:bookmarkStart w:id="170" w:name="_Toc312677484"/>
      <w:bookmarkStart w:id="171" w:name="_Toc297123516"/>
      <w:bookmarkStart w:id="172" w:name="_Toc303539125"/>
      <w:bookmarkStart w:id="173" w:name="_Toc304295546"/>
      <w:r>
        <w:rPr>
          <w:rFonts w:hint="eastAsia" w:ascii="宋体" w:hAnsi="宋体" w:eastAsia="宋体" w:cs="宋体"/>
          <w:color w:val="000000"/>
          <w:sz w:val="24"/>
        </w:rPr>
        <w:t>.5 工期延误</w:t>
      </w:r>
    </w:p>
    <w:bookmarkEnd w:id="167"/>
    <w:bookmarkEnd w:id="168"/>
    <w:bookmarkEnd w:id="169"/>
    <w:bookmarkEnd w:id="170"/>
    <w:bookmarkEnd w:id="171"/>
    <w:bookmarkEnd w:id="172"/>
    <w:bookmarkEnd w:id="173"/>
    <w:p>
      <w:pPr>
        <w:spacing w:line="360" w:lineRule="auto"/>
        <w:ind w:firstLine="420"/>
        <w:rPr>
          <w:rFonts w:hint="eastAsia" w:ascii="宋体" w:hAnsi="宋体" w:eastAsia="宋体" w:cs="宋体"/>
          <w:sz w:val="24"/>
        </w:rPr>
      </w:pPr>
      <w:r>
        <w:rPr>
          <w:rFonts w:hint="eastAsia" w:ascii="宋体" w:hAnsi="宋体" w:eastAsia="宋体" w:cs="宋体"/>
          <w:sz w:val="24"/>
        </w:rPr>
        <w:t>7.5.1 因发包人原因导致工期延误</w:t>
      </w:r>
    </w:p>
    <w:p>
      <w:pPr>
        <w:spacing w:line="360" w:lineRule="auto"/>
        <w:ind w:firstLine="420"/>
        <w:rPr>
          <w:rFonts w:hint="eastAsia" w:ascii="宋体" w:hAnsi="宋体" w:eastAsia="宋体" w:cs="宋体"/>
          <w:color w:val="0000FF"/>
          <w:sz w:val="24"/>
          <w:u w:val="single"/>
        </w:rPr>
      </w:pPr>
      <w:r>
        <w:rPr>
          <w:rFonts w:hint="eastAsia" w:ascii="宋体" w:hAnsi="宋体" w:eastAsia="宋体" w:cs="宋体"/>
          <w:sz w:val="24"/>
        </w:rPr>
        <w:t>（7）因发包人原因导致工期延误的其他情形：</w:t>
      </w:r>
      <w:bookmarkStart w:id="174" w:name="EBfce280686770454a8bb5d093ec778056"/>
      <w:r>
        <w:rPr>
          <w:rFonts w:hint="eastAsia" w:ascii="宋体" w:hAnsi="宋体" w:eastAsia="宋体" w:cs="宋体"/>
          <w:color w:val="0000FF"/>
          <w:sz w:val="24"/>
          <w:u w:val="single"/>
        </w:rPr>
        <w:t>按合同工期实施，非承包人原因引起的工期延误发包方应予以顺延工期。</w:t>
      </w:r>
      <w:bookmarkEnd w:id="174"/>
    </w:p>
    <w:p>
      <w:pPr>
        <w:spacing w:line="360" w:lineRule="auto"/>
        <w:ind w:firstLine="420"/>
        <w:rPr>
          <w:rFonts w:hint="eastAsia" w:ascii="宋体" w:hAnsi="宋体" w:eastAsia="宋体" w:cs="宋体"/>
          <w:sz w:val="24"/>
        </w:rPr>
      </w:pPr>
      <w:r>
        <w:rPr>
          <w:rFonts w:hint="eastAsia" w:ascii="宋体" w:hAnsi="宋体" w:eastAsia="宋体" w:cs="宋体"/>
          <w:sz w:val="24"/>
        </w:rPr>
        <w:t>7</w:t>
      </w:r>
      <w:bookmarkStart w:id="175" w:name="_Toc312678012"/>
      <w:bookmarkStart w:id="176" w:name="_Toc312677486"/>
      <w:bookmarkStart w:id="177" w:name="_Toc318581169"/>
      <w:bookmarkStart w:id="178" w:name="_Toc300934970"/>
      <w:bookmarkStart w:id="179" w:name="_Toc297123518"/>
      <w:bookmarkStart w:id="180" w:name="_Toc304295548"/>
      <w:bookmarkStart w:id="181" w:name="_Toc297216177"/>
      <w:bookmarkStart w:id="182" w:name="_Toc303539127"/>
      <w:r>
        <w:rPr>
          <w:rFonts w:hint="eastAsia" w:ascii="宋体" w:hAnsi="宋体" w:eastAsia="宋体" w:cs="宋体"/>
          <w:sz w:val="24"/>
        </w:rPr>
        <w:t>.5.2 因承包人原因导致工期延误</w:t>
      </w:r>
    </w:p>
    <w:bookmarkEnd w:id="175"/>
    <w:bookmarkEnd w:id="176"/>
    <w:bookmarkEnd w:id="177"/>
    <w:p>
      <w:pPr>
        <w:spacing w:line="360" w:lineRule="auto"/>
        <w:ind w:firstLine="780" w:firstLineChars="325"/>
        <w:rPr>
          <w:rFonts w:hint="eastAsia" w:ascii="宋体" w:hAnsi="宋体" w:eastAsia="宋体" w:cs="宋体"/>
          <w:sz w:val="24"/>
        </w:rPr>
      </w:pPr>
      <w:r>
        <w:rPr>
          <w:rFonts w:hint="eastAsia" w:ascii="宋体" w:hAnsi="宋体" w:eastAsia="宋体" w:cs="宋体"/>
          <w:sz w:val="24"/>
        </w:rPr>
        <w:t>因</w:t>
      </w:r>
      <w:bookmarkStart w:id="183" w:name="_Toc312678013"/>
      <w:bookmarkStart w:id="184" w:name="_Toc318581170"/>
      <w:bookmarkStart w:id="185" w:name="_Toc312677487"/>
      <w:r>
        <w:rPr>
          <w:rFonts w:hint="eastAsia" w:ascii="宋体" w:hAnsi="宋体" w:eastAsia="宋体" w:cs="宋体"/>
          <w:sz w:val="24"/>
        </w:rPr>
        <w:t>承包人原因造成工期延误，逾期竣工，需向发包人支付违约金</w:t>
      </w:r>
    </w:p>
    <w:bookmarkEnd w:id="178"/>
    <w:bookmarkEnd w:id="179"/>
    <w:bookmarkEnd w:id="180"/>
    <w:bookmarkEnd w:id="181"/>
    <w:bookmarkEnd w:id="182"/>
    <w:bookmarkEnd w:id="183"/>
    <w:bookmarkEnd w:id="184"/>
    <w:bookmarkEnd w:id="185"/>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w:t>
      </w:r>
      <w:bookmarkStart w:id="186" w:name="_Toc312678015"/>
      <w:bookmarkStart w:id="187" w:name="_Toc297123519"/>
      <w:bookmarkStart w:id="188" w:name="_Toc300934971"/>
      <w:bookmarkStart w:id="189" w:name="_Toc304295549"/>
      <w:bookmarkStart w:id="190" w:name="_Toc297216178"/>
      <w:bookmarkStart w:id="191" w:name="_Toc303539128"/>
      <w:r>
        <w:rPr>
          <w:rFonts w:hint="eastAsia" w:ascii="宋体" w:hAnsi="宋体" w:eastAsia="宋体" w:cs="宋体"/>
          <w:color w:val="000000"/>
          <w:sz w:val="24"/>
        </w:rPr>
        <w:t>.6 不</w:t>
      </w:r>
      <w:bookmarkEnd w:id="186"/>
      <w:bookmarkEnd w:id="187"/>
      <w:bookmarkEnd w:id="188"/>
      <w:bookmarkEnd w:id="189"/>
      <w:bookmarkEnd w:id="190"/>
      <w:bookmarkEnd w:id="191"/>
      <w:r>
        <w:rPr>
          <w:rFonts w:hint="eastAsia" w:ascii="宋体" w:hAnsi="宋体" w:eastAsia="宋体" w:cs="宋体"/>
          <w:color w:val="000000"/>
          <w:sz w:val="24"/>
        </w:rPr>
        <w:t>利物质条件</w:t>
      </w:r>
    </w:p>
    <w:p>
      <w:pPr>
        <w:spacing w:line="360" w:lineRule="auto"/>
        <w:ind w:firstLine="660" w:firstLineChars="275"/>
        <w:rPr>
          <w:rFonts w:hint="eastAsia" w:ascii="宋体" w:hAnsi="宋体" w:eastAsia="宋体" w:cs="宋体"/>
          <w:sz w:val="24"/>
          <w:u w:val="single"/>
        </w:rPr>
      </w:pPr>
      <w:bookmarkStart w:id="192" w:name="_Toc304295550"/>
      <w:bookmarkStart w:id="193" w:name="_Toc318581172"/>
      <w:bookmarkStart w:id="194" w:name="_Toc297216179"/>
      <w:bookmarkStart w:id="195" w:name="_Toc312678016"/>
      <w:bookmarkStart w:id="196" w:name="_Toc297123520"/>
      <w:bookmarkStart w:id="197" w:name="_Toc303539129"/>
      <w:bookmarkStart w:id="198" w:name="_Toc300934972"/>
      <w:r>
        <w:rPr>
          <w:rFonts w:hint="eastAsia" w:ascii="宋体" w:hAnsi="宋体" w:eastAsia="宋体" w:cs="宋体"/>
          <w:sz w:val="24"/>
        </w:rPr>
        <w:t>不利物质条件的其他情形和有关约定：</w:t>
      </w:r>
    </w:p>
    <w:bookmarkEnd w:id="192"/>
    <w:bookmarkEnd w:id="193"/>
    <w:bookmarkEnd w:id="194"/>
    <w:bookmarkEnd w:id="195"/>
    <w:bookmarkEnd w:id="196"/>
    <w:bookmarkEnd w:id="197"/>
    <w:bookmarkEnd w:id="198"/>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w:t>
      </w:r>
      <w:bookmarkStart w:id="199" w:name="_Toc303539130"/>
      <w:bookmarkStart w:id="200" w:name="_Toc300934973"/>
      <w:bookmarkStart w:id="201" w:name="_Toc297216180"/>
      <w:bookmarkStart w:id="202" w:name="_Toc312678017"/>
      <w:bookmarkStart w:id="203" w:name="_Toc304295551"/>
      <w:bookmarkStart w:id="204" w:name="_Toc297123521"/>
      <w:r>
        <w:rPr>
          <w:rFonts w:hint="eastAsia" w:ascii="宋体" w:hAnsi="宋体" w:eastAsia="宋体" w:cs="宋体"/>
          <w:color w:val="000000"/>
          <w:sz w:val="24"/>
        </w:rPr>
        <w:t>.7异常恶劣的气候条件</w:t>
      </w:r>
    </w:p>
    <w:bookmarkEnd w:id="199"/>
    <w:bookmarkEnd w:id="200"/>
    <w:bookmarkEnd w:id="201"/>
    <w:bookmarkEnd w:id="202"/>
    <w:bookmarkEnd w:id="203"/>
    <w:bookmarkEnd w:id="204"/>
    <w:p>
      <w:pPr>
        <w:spacing w:line="360" w:lineRule="auto"/>
        <w:ind w:firstLine="420"/>
        <w:rPr>
          <w:rFonts w:hint="eastAsia" w:ascii="宋体" w:hAnsi="宋体" w:eastAsia="宋体" w:cs="宋体"/>
          <w:sz w:val="24"/>
        </w:rPr>
      </w:pPr>
      <w:r>
        <w:rPr>
          <w:rFonts w:hint="eastAsia" w:ascii="宋体" w:hAnsi="宋体" w:eastAsia="宋体" w:cs="宋体"/>
          <w:sz w:val="24"/>
        </w:rPr>
        <w:t>发包人和承包人同意以下情形视为异常恶劣的气候条件：</w:t>
      </w:r>
    </w:p>
    <w:p>
      <w:pPr>
        <w:spacing w:line="360" w:lineRule="auto"/>
        <w:ind w:left="420"/>
        <w:rPr>
          <w:rFonts w:hint="eastAsia" w:ascii="宋体" w:hAnsi="宋体" w:eastAsia="宋体" w:cs="宋体"/>
          <w:sz w:val="24"/>
        </w:rPr>
      </w:pPr>
      <w:bookmarkStart w:id="205" w:name="EB7feeee5332ad42cb87e0676e965860f6"/>
      <w:r>
        <w:rPr>
          <w:rFonts w:hint="eastAsia" w:ascii="宋体" w:hAnsi="宋体" w:eastAsia="宋体" w:cs="宋体"/>
          <w:color w:val="0000FF"/>
          <w:sz w:val="24"/>
        </w:rPr>
        <w:t>（1）__________；</w:t>
      </w:r>
    </w:p>
    <w:p>
      <w:pPr>
        <w:spacing w:line="360" w:lineRule="auto"/>
        <w:ind w:left="420"/>
        <w:rPr>
          <w:rFonts w:hint="eastAsia" w:ascii="宋体" w:hAnsi="宋体" w:eastAsia="宋体" w:cs="宋体"/>
          <w:color w:val="0000FF"/>
          <w:sz w:val="24"/>
        </w:rPr>
      </w:pPr>
      <w:r>
        <w:rPr>
          <w:rFonts w:hint="eastAsia" w:ascii="宋体" w:hAnsi="宋体" w:eastAsia="宋体" w:cs="宋体"/>
          <w:color w:val="0000FF"/>
          <w:sz w:val="24"/>
        </w:rPr>
        <w:t>（2）__________；</w:t>
      </w:r>
    </w:p>
    <w:p>
      <w:pPr>
        <w:spacing w:line="360" w:lineRule="auto"/>
        <w:ind w:left="420"/>
        <w:rPr>
          <w:rFonts w:hint="eastAsia" w:ascii="宋体" w:hAnsi="宋体" w:eastAsia="宋体" w:cs="宋体"/>
          <w:color w:val="0000FF"/>
          <w:sz w:val="24"/>
        </w:rPr>
      </w:pPr>
      <w:r>
        <w:rPr>
          <w:rFonts w:hint="eastAsia" w:ascii="宋体" w:hAnsi="宋体" w:eastAsia="宋体" w:cs="宋体"/>
          <w:color w:val="0000FF"/>
          <w:sz w:val="24"/>
        </w:rPr>
        <w:t>（3）__________。</w:t>
      </w:r>
      <w:bookmarkEnd w:id="205"/>
      <w:r>
        <w:rPr>
          <w:rFonts w:hint="eastAsia" w:ascii="宋体" w:hAnsi="宋体" w:eastAsia="宋体" w:cs="宋体"/>
          <w:sz w:val="24"/>
        </w:rPr>
        <w:t>。</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7.9 提前竣工的奖励</w:t>
      </w:r>
    </w:p>
    <w:p>
      <w:pPr>
        <w:spacing w:line="360" w:lineRule="auto"/>
        <w:ind w:firstLine="420"/>
        <w:rPr>
          <w:rFonts w:hint="eastAsia"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color w:val="0000FF"/>
          <w:sz w:val="24"/>
          <w:u w:val="single"/>
        </w:rPr>
        <w:t>无</w:t>
      </w:r>
      <w:r>
        <w:rPr>
          <w:rFonts w:hint="eastAsia" w:ascii="宋体" w:hAnsi="宋体" w:eastAsia="宋体" w:cs="宋体"/>
          <w:sz w:val="24"/>
        </w:rPr>
        <w:t>。</w:t>
      </w:r>
    </w:p>
    <w:p>
      <w:pPr>
        <w:keepNext/>
        <w:keepLines/>
        <w:spacing w:before="260" w:after="260" w:line="413" w:lineRule="auto"/>
        <w:outlineLvl w:val="2"/>
        <w:rPr>
          <w:rFonts w:hint="eastAsia" w:ascii="宋体" w:hAnsi="宋体" w:eastAsia="宋体" w:cs="宋体"/>
          <w:b/>
          <w:sz w:val="24"/>
        </w:rPr>
      </w:pPr>
      <w:bookmarkStart w:id="206" w:name="EB7d4c448b36c04cd6af5c8acb1fbe8177"/>
      <w:bookmarkEnd w:id="206"/>
      <w:bookmarkStart w:id="207" w:name="_Toc351203640"/>
      <w:r>
        <w:rPr>
          <w:rFonts w:hint="eastAsia" w:ascii="宋体" w:hAnsi="宋体" w:eastAsia="宋体" w:cs="宋体"/>
          <w:b/>
          <w:sz w:val="24"/>
        </w:rPr>
        <w:t>8. 材料与设备</w:t>
      </w:r>
      <w:bookmarkEnd w:id="207"/>
    </w:p>
    <w:bookmarkEnd w:id="137"/>
    <w:bookmarkEnd w:id="138"/>
    <w:bookmarkEnd w:id="139"/>
    <w:bookmarkEnd w:id="140"/>
    <w:bookmarkEnd w:id="141"/>
    <w:bookmarkEnd w:id="142"/>
    <w:bookmarkEnd w:id="143"/>
    <w:bookmarkEnd w:id="144"/>
    <w:bookmarkEnd w:id="145"/>
    <w:bookmarkEnd w:id="146"/>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8</w:t>
      </w:r>
      <w:bookmarkStart w:id="208" w:name="_Toc296944506"/>
      <w:bookmarkStart w:id="209" w:name="_Toc297120467"/>
      <w:bookmarkStart w:id="210" w:name="_Toc280868654"/>
      <w:bookmarkStart w:id="211" w:name="_Toc297216186"/>
      <w:bookmarkStart w:id="212" w:name="_Toc296346668"/>
      <w:bookmarkStart w:id="213" w:name="_Toc296891207"/>
      <w:bookmarkStart w:id="214" w:name="_Toc297123527"/>
      <w:bookmarkStart w:id="215" w:name="_Toc312678019"/>
      <w:bookmarkStart w:id="216" w:name="_Toc292559372"/>
      <w:bookmarkStart w:id="217" w:name="_Toc297048353"/>
      <w:bookmarkStart w:id="218" w:name="_Toc296503167"/>
      <w:bookmarkStart w:id="219" w:name="_Toc304295556"/>
      <w:bookmarkStart w:id="220" w:name="_Toc303539136"/>
      <w:bookmarkStart w:id="221" w:name="_Toc300934979"/>
      <w:bookmarkStart w:id="222" w:name="_Toc312677493"/>
      <w:bookmarkStart w:id="223" w:name="_Toc296890995"/>
      <w:bookmarkStart w:id="224" w:name="_Toc296347166"/>
      <w:bookmarkStart w:id="225" w:name="_Toc292559877"/>
      <w:bookmarkStart w:id="226" w:name="_Toc280868656"/>
      <w:bookmarkStart w:id="227" w:name="_Toc280868655"/>
      <w:bookmarkStart w:id="228" w:name="_Toc267251424"/>
      <w:r>
        <w:rPr>
          <w:rFonts w:hint="eastAsia" w:ascii="宋体" w:hAnsi="宋体" w:eastAsia="宋体" w:cs="宋体"/>
          <w:color w:val="000000"/>
          <w:sz w:val="24"/>
        </w:rPr>
        <w:t>.4材料与工程设备的保管与使用</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Pr>
        <w:spacing w:line="360" w:lineRule="auto"/>
        <w:ind w:firstLine="420"/>
        <w:rPr>
          <w:rFonts w:hint="eastAsia" w:ascii="宋体" w:hAnsi="宋体" w:eastAsia="宋体" w:cs="宋体"/>
          <w:sz w:val="24"/>
          <w:u w:val="single"/>
        </w:rPr>
      </w:pPr>
      <w:r>
        <w:rPr>
          <w:rFonts w:hint="eastAsia" w:ascii="宋体" w:hAnsi="宋体" w:eastAsia="宋体" w:cs="宋体"/>
          <w:sz w:val="24"/>
        </w:rPr>
        <w:t>8</w:t>
      </w:r>
      <w:bookmarkStart w:id="229" w:name="_Toc292559878"/>
      <w:bookmarkStart w:id="230" w:name="_Toc292559373"/>
      <w:bookmarkStart w:id="231" w:name="_Toc303539137"/>
      <w:bookmarkStart w:id="232" w:name="_Toc297216187"/>
      <w:bookmarkStart w:id="233" w:name="_Toc312678020"/>
      <w:bookmarkStart w:id="234" w:name="_Toc300934980"/>
      <w:bookmarkStart w:id="235" w:name="_Toc297120468"/>
      <w:bookmarkStart w:id="236" w:name="_Toc297048354"/>
      <w:bookmarkStart w:id="237" w:name="_Toc296891208"/>
      <w:bookmarkStart w:id="238" w:name="_Toc296347167"/>
      <w:bookmarkStart w:id="239" w:name="_Toc318581173"/>
      <w:bookmarkStart w:id="240" w:name="_Toc297123528"/>
      <w:bookmarkStart w:id="241" w:name="_Toc312677494"/>
      <w:bookmarkStart w:id="242" w:name="_Toc296346669"/>
      <w:bookmarkStart w:id="243" w:name="_Toc304295557"/>
      <w:bookmarkStart w:id="244" w:name="_Toc296944507"/>
      <w:bookmarkStart w:id="245" w:name="_Toc296890996"/>
      <w:bookmarkStart w:id="246" w:name="_Toc296503168"/>
      <w:r>
        <w:rPr>
          <w:rFonts w:hint="eastAsia" w:ascii="宋体" w:hAnsi="宋体" w:eastAsia="宋体" w:cs="宋体"/>
          <w:sz w:val="24"/>
        </w:rPr>
        <w:t>.4.1发包人供应的材料设备的保管费用的承担：</w:t>
      </w:r>
    </w:p>
    <w:bookmarkEnd w:id="229"/>
    <w:bookmarkEnd w:id="230"/>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8.6 样品</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8.6.1样品的报送与封存</w:t>
      </w:r>
    </w:p>
    <w:p>
      <w:pPr>
        <w:autoSpaceDE w:val="0"/>
        <w:autoSpaceDN w:val="0"/>
        <w:adjustRightInd w:val="0"/>
        <w:spacing w:line="360" w:lineRule="auto"/>
        <w:ind w:firstLine="420"/>
        <w:rPr>
          <w:rFonts w:hint="eastAsia" w:ascii="宋体" w:hAnsi="宋体" w:eastAsia="宋体" w:cs="宋体"/>
          <w:sz w:val="24"/>
          <w:u w:val="single"/>
        </w:rPr>
      </w:pPr>
      <w:r>
        <w:rPr>
          <w:rFonts w:hint="eastAsia" w:ascii="宋体" w:hAnsi="宋体" w:eastAsia="宋体" w:cs="宋体"/>
          <w:color w:val="000000"/>
          <w:kern w:val="0"/>
          <w:sz w:val="24"/>
        </w:rPr>
        <w:t>需要承包人报送样品的材料或工程设备，样品的种类、名称、规格、数量要求：</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8.8 施工设备和临时设施</w:t>
      </w:r>
    </w:p>
    <w:p>
      <w:pPr>
        <w:autoSpaceDE w:val="0"/>
        <w:autoSpaceDN w:val="0"/>
        <w:adjustRightInd w:val="0"/>
        <w:spacing w:line="360" w:lineRule="auto"/>
        <w:ind w:firstLine="420"/>
        <w:rPr>
          <w:rFonts w:hint="eastAsia" w:ascii="宋体" w:hAnsi="宋体" w:eastAsia="宋体" w:cs="宋体"/>
          <w:sz w:val="24"/>
        </w:rPr>
      </w:pPr>
      <w:r>
        <w:rPr>
          <w:rFonts w:hint="eastAsia" w:ascii="宋体" w:hAnsi="宋体" w:eastAsia="宋体" w:cs="宋体"/>
          <w:sz w:val="24"/>
        </w:rPr>
        <w:t>8.8.1 承包人提供的施工设备和临时设施</w:t>
      </w:r>
    </w:p>
    <w:p>
      <w:pPr>
        <w:autoSpaceDE w:val="0"/>
        <w:autoSpaceDN w:val="0"/>
        <w:adjustRightInd w:val="0"/>
        <w:spacing w:line="360" w:lineRule="auto"/>
        <w:ind w:firstLine="420"/>
        <w:rPr>
          <w:rFonts w:hint="eastAsia" w:ascii="宋体" w:hAnsi="宋体" w:eastAsia="宋体" w:cs="宋体"/>
          <w:sz w:val="24"/>
          <w:u w:val="single"/>
        </w:rPr>
      </w:pPr>
      <w:r>
        <w:rPr>
          <w:rFonts w:hint="eastAsia" w:ascii="宋体" w:hAnsi="宋体" w:eastAsia="宋体" w:cs="宋体"/>
          <w:sz w:val="24"/>
        </w:rPr>
        <w:t>关于修建临时设施费用承担的约定：</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Pr>
        <w:keepNext/>
        <w:keepLines/>
        <w:spacing w:before="260" w:after="260" w:line="413" w:lineRule="auto"/>
        <w:outlineLvl w:val="2"/>
        <w:rPr>
          <w:rFonts w:hint="eastAsia" w:ascii="宋体" w:hAnsi="宋体" w:eastAsia="宋体" w:cs="宋体"/>
          <w:b/>
          <w:sz w:val="24"/>
        </w:rPr>
      </w:pPr>
      <w:bookmarkStart w:id="247" w:name="_Toc351203641"/>
      <w:r>
        <w:rPr>
          <w:rFonts w:hint="eastAsia" w:ascii="宋体" w:hAnsi="宋体" w:eastAsia="宋体" w:cs="宋体"/>
          <w:b/>
          <w:sz w:val="24"/>
        </w:rPr>
        <w:t>9</w:t>
      </w:r>
      <w:bookmarkEnd w:id="226"/>
      <w:bookmarkEnd w:id="227"/>
      <w:bookmarkEnd w:id="228"/>
      <w:bookmarkStart w:id="248" w:name="_Toc312678021"/>
      <w:bookmarkStart w:id="249" w:name="_Toc304295559"/>
      <w:bookmarkStart w:id="250" w:name="_Toc303539139"/>
      <w:bookmarkStart w:id="251" w:name="_Toc297123533"/>
      <w:bookmarkStart w:id="252" w:name="_Toc312677495"/>
      <w:bookmarkStart w:id="253" w:name="_Toc297216192"/>
      <w:bookmarkStart w:id="254" w:name="_Toc300934982"/>
      <w:bookmarkStart w:id="255" w:name="_Toc297048359"/>
      <w:bookmarkStart w:id="256" w:name="_Toc292559883"/>
      <w:bookmarkStart w:id="257" w:name="_Toc296891001"/>
      <w:bookmarkStart w:id="258" w:name="_Toc292559378"/>
      <w:bookmarkStart w:id="259" w:name="_Toc267251428"/>
      <w:bookmarkStart w:id="260" w:name="_Toc296346674"/>
      <w:bookmarkStart w:id="261" w:name="_Toc296347172"/>
      <w:bookmarkStart w:id="262" w:name="_Toc296503173"/>
      <w:bookmarkStart w:id="263" w:name="_Toc297120473"/>
      <w:bookmarkStart w:id="264" w:name="_Toc296891213"/>
      <w:bookmarkStart w:id="265" w:name="_Toc296944512"/>
      <w:bookmarkStart w:id="266" w:name="_Toc267251427"/>
      <w:r>
        <w:rPr>
          <w:rFonts w:hint="eastAsia" w:ascii="宋体" w:hAnsi="宋体" w:eastAsia="宋体" w:cs="宋体"/>
          <w:b/>
          <w:sz w:val="24"/>
        </w:rPr>
        <w:t>. 试验与检验</w:t>
      </w:r>
      <w:bookmarkEnd w:id="247"/>
    </w:p>
    <w:bookmarkEnd w:id="248"/>
    <w:bookmarkEnd w:id="249"/>
    <w:bookmarkEnd w:id="250"/>
    <w:bookmarkEnd w:id="251"/>
    <w:bookmarkEnd w:id="252"/>
    <w:bookmarkEnd w:id="253"/>
    <w:bookmarkEnd w:id="254"/>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9</w:t>
      </w:r>
      <w:bookmarkStart w:id="267" w:name="_Toc297123534"/>
      <w:bookmarkStart w:id="268" w:name="_Toc312677496"/>
      <w:bookmarkStart w:id="269" w:name="_Toc300934983"/>
      <w:bookmarkStart w:id="270" w:name="_Toc312678022"/>
      <w:bookmarkStart w:id="271" w:name="_Toc297216193"/>
      <w:bookmarkStart w:id="272" w:name="_Toc304295560"/>
      <w:bookmarkStart w:id="273" w:name="_Toc303539140"/>
      <w:r>
        <w:rPr>
          <w:rFonts w:hint="eastAsia" w:ascii="宋体" w:hAnsi="宋体" w:eastAsia="宋体" w:cs="宋体"/>
          <w:color w:val="000000"/>
          <w:sz w:val="24"/>
        </w:rPr>
        <w:t>.1试验设备与试验人员</w:t>
      </w:r>
    </w:p>
    <w:bookmarkEnd w:id="267"/>
    <w:bookmarkEnd w:id="268"/>
    <w:bookmarkEnd w:id="269"/>
    <w:bookmarkEnd w:id="270"/>
    <w:bookmarkEnd w:id="271"/>
    <w:bookmarkEnd w:id="272"/>
    <w:bookmarkEnd w:id="273"/>
    <w:p>
      <w:pPr>
        <w:spacing w:line="360" w:lineRule="auto"/>
        <w:ind w:firstLine="420"/>
        <w:rPr>
          <w:rFonts w:hint="eastAsia" w:ascii="宋体" w:hAnsi="宋体" w:eastAsia="宋体" w:cs="宋体"/>
          <w:sz w:val="24"/>
        </w:rPr>
      </w:pPr>
      <w:r>
        <w:rPr>
          <w:rFonts w:hint="eastAsia" w:ascii="宋体" w:hAnsi="宋体" w:eastAsia="宋体" w:cs="宋体"/>
          <w:sz w:val="24"/>
        </w:rPr>
        <w:t>9</w:t>
      </w:r>
      <w:bookmarkStart w:id="274" w:name="_Toc300934984"/>
      <w:bookmarkStart w:id="275" w:name="_Toc303539141"/>
      <w:bookmarkStart w:id="276" w:name="_Toc312678023"/>
      <w:bookmarkStart w:id="277" w:name="_Toc304295561"/>
      <w:bookmarkStart w:id="278" w:name="_Toc312677497"/>
      <w:bookmarkStart w:id="279" w:name="_Toc297123535"/>
      <w:bookmarkStart w:id="280" w:name="_Toc297216194"/>
      <w:bookmarkStart w:id="281" w:name="_Toc318581174"/>
      <w:r>
        <w:rPr>
          <w:rFonts w:hint="eastAsia" w:ascii="宋体" w:hAnsi="宋体" w:eastAsia="宋体" w:cs="宋体"/>
          <w:sz w:val="24"/>
        </w:rPr>
        <w:t>.1.2 试验设备</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施工现场需要配置的试验场所：</w:t>
      </w:r>
      <w:bookmarkEnd w:id="274"/>
      <w:bookmarkEnd w:id="275"/>
      <w:bookmarkEnd w:id="276"/>
      <w:bookmarkEnd w:id="277"/>
      <w:bookmarkEnd w:id="278"/>
      <w:bookmarkEnd w:id="279"/>
      <w:bookmarkEnd w:id="280"/>
      <w:bookmarkStart w:id="282" w:name="_Toc312678024"/>
      <w:bookmarkStart w:id="283" w:name="_Toc297123536"/>
      <w:bookmarkStart w:id="284" w:name="_Toc312677498"/>
      <w:bookmarkStart w:id="285" w:name="_Toc297216195"/>
      <w:bookmarkStart w:id="286" w:name="_Toc303539142"/>
      <w:bookmarkStart w:id="287" w:name="_Toc304295562"/>
      <w:bookmarkStart w:id="288" w:name="_Toc300934985"/>
    </w:p>
    <w:p>
      <w:pPr>
        <w:spacing w:line="360" w:lineRule="auto"/>
        <w:ind w:firstLine="420"/>
        <w:rPr>
          <w:rFonts w:hint="eastAsia" w:ascii="宋体" w:hAnsi="宋体" w:eastAsia="宋体" w:cs="宋体"/>
          <w:sz w:val="24"/>
          <w:u w:val="single"/>
        </w:rPr>
      </w:pPr>
      <w:r>
        <w:rPr>
          <w:rFonts w:hint="eastAsia" w:ascii="宋体" w:hAnsi="宋体" w:eastAsia="宋体" w:cs="宋体"/>
          <w:sz w:val="24"/>
        </w:rPr>
        <w:t>施工现场需要配备的试验设备：</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施工现场需要具备的其他试验条件：</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9.4 现场工艺试验 </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现场工艺试验的有关约定：</w:t>
      </w:r>
    </w:p>
    <w:bookmarkEnd w:id="281"/>
    <w:bookmarkEnd w:id="282"/>
    <w:bookmarkEnd w:id="283"/>
    <w:bookmarkEnd w:id="284"/>
    <w:bookmarkEnd w:id="285"/>
    <w:bookmarkEnd w:id="286"/>
    <w:bookmarkEnd w:id="287"/>
    <w:bookmarkEnd w:id="288"/>
    <w:p>
      <w:pPr>
        <w:keepNext/>
        <w:keepLines/>
        <w:spacing w:before="260" w:after="260" w:line="413" w:lineRule="auto"/>
        <w:outlineLvl w:val="2"/>
        <w:rPr>
          <w:rFonts w:hint="eastAsia" w:ascii="宋体" w:hAnsi="宋体" w:eastAsia="宋体" w:cs="宋体"/>
          <w:b/>
          <w:sz w:val="24"/>
        </w:rPr>
      </w:pPr>
      <w:bookmarkStart w:id="289" w:name="_Toc351203642"/>
      <w:r>
        <w:rPr>
          <w:rFonts w:hint="eastAsia" w:ascii="宋体" w:hAnsi="宋体" w:eastAsia="宋体" w:cs="宋体"/>
          <w:b/>
          <w:sz w:val="24"/>
        </w:rPr>
        <w:t>1</w:t>
      </w:r>
      <w:bookmarkEnd w:id="255"/>
      <w:bookmarkEnd w:id="256"/>
      <w:bookmarkEnd w:id="257"/>
      <w:bookmarkEnd w:id="258"/>
      <w:bookmarkEnd w:id="259"/>
      <w:bookmarkEnd w:id="260"/>
      <w:bookmarkEnd w:id="261"/>
      <w:bookmarkEnd w:id="262"/>
      <w:bookmarkEnd w:id="263"/>
      <w:bookmarkEnd w:id="264"/>
      <w:bookmarkEnd w:id="265"/>
      <w:bookmarkEnd w:id="266"/>
      <w:bookmarkStart w:id="290" w:name="_Toc303539146"/>
      <w:bookmarkStart w:id="291" w:name="_Toc296891233"/>
      <w:bookmarkStart w:id="292" w:name="_Toc296891021"/>
      <w:bookmarkStart w:id="293" w:name="_Toc296347192"/>
      <w:bookmarkStart w:id="294" w:name="_Toc300934989"/>
      <w:bookmarkStart w:id="295" w:name="_Toc304295566"/>
      <w:bookmarkStart w:id="296" w:name="_Toc297048379"/>
      <w:bookmarkStart w:id="297" w:name="_Toc296944532"/>
      <w:bookmarkStart w:id="298" w:name="_Toc296503193"/>
      <w:bookmarkStart w:id="299" w:name="_Toc297123540"/>
      <w:bookmarkStart w:id="300" w:name="_Toc292559903"/>
      <w:bookmarkStart w:id="301" w:name="_Toc297120493"/>
      <w:bookmarkStart w:id="302" w:name="_Toc292559398"/>
      <w:bookmarkStart w:id="303" w:name="_Toc296346694"/>
      <w:bookmarkStart w:id="304" w:name="_Toc297216199"/>
      <w:bookmarkStart w:id="305" w:name="_Toc312677499"/>
      <w:bookmarkStart w:id="306" w:name="_Toc312678025"/>
      <w:bookmarkStart w:id="307" w:name="_Toc267251439"/>
      <w:bookmarkStart w:id="308" w:name="_Toc267251440"/>
      <w:bookmarkStart w:id="309" w:name="_Toc267251435"/>
      <w:bookmarkStart w:id="310" w:name="_Toc267251433"/>
      <w:bookmarkStart w:id="311" w:name="_Toc267251441"/>
      <w:bookmarkStart w:id="312" w:name="_Toc267251437"/>
      <w:bookmarkStart w:id="313" w:name="_Toc267251442"/>
      <w:r>
        <w:rPr>
          <w:rFonts w:hint="eastAsia" w:ascii="宋体" w:hAnsi="宋体" w:eastAsia="宋体" w:cs="宋体"/>
          <w:b/>
          <w:sz w:val="24"/>
        </w:rPr>
        <w:t>0. 变更</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bookmarkEnd w:id="305"/>
    <w:bookmarkEnd w:id="306"/>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w:t>
      </w:r>
      <w:bookmarkStart w:id="314" w:name="_Toc300934990"/>
      <w:bookmarkStart w:id="315" w:name="_Toc296944533"/>
      <w:bookmarkStart w:id="316" w:name="_Toc296503194"/>
      <w:bookmarkStart w:id="317" w:name="_Toc296346695"/>
      <w:bookmarkStart w:id="318" w:name="_Toc304295567"/>
      <w:bookmarkStart w:id="319" w:name="_Toc296891022"/>
      <w:bookmarkStart w:id="320" w:name="_Toc303539147"/>
      <w:bookmarkStart w:id="321" w:name="_Toc296347193"/>
      <w:bookmarkStart w:id="322" w:name="_Toc297216200"/>
      <w:bookmarkStart w:id="323" w:name="_Toc297048380"/>
      <w:bookmarkStart w:id="324" w:name="_Toc297123541"/>
      <w:bookmarkStart w:id="325" w:name="_Toc312677500"/>
      <w:bookmarkStart w:id="326" w:name="_Toc297120494"/>
      <w:bookmarkStart w:id="327" w:name="_Toc296891234"/>
      <w:bookmarkStart w:id="328" w:name="_Toc312678026"/>
      <w:bookmarkStart w:id="329" w:name="_Toc292559399"/>
      <w:bookmarkStart w:id="330" w:name="_Toc292559904"/>
      <w:r>
        <w:rPr>
          <w:rFonts w:hint="eastAsia" w:ascii="宋体" w:hAnsi="宋体" w:eastAsia="宋体" w:cs="宋体"/>
          <w:color w:val="000000"/>
          <w:sz w:val="24"/>
        </w:rPr>
        <w:t>0.1变更的范围</w:t>
      </w:r>
    </w:p>
    <w:p>
      <w:pPr>
        <w:spacing w:line="360" w:lineRule="auto"/>
        <w:ind w:firstLine="600"/>
        <w:rPr>
          <w:rFonts w:hint="eastAsia" w:ascii="宋体" w:hAnsi="宋体" w:eastAsia="宋体" w:cs="宋体"/>
          <w:color w:val="000000"/>
          <w:sz w:val="24"/>
          <w:u w:val="single"/>
        </w:rPr>
      </w:pPr>
      <w:r>
        <w:rPr>
          <w:rFonts w:hint="eastAsia" w:ascii="宋体" w:hAnsi="宋体" w:eastAsia="宋体" w:cs="宋体"/>
          <w:color w:val="000000"/>
          <w:sz w:val="24"/>
        </w:rPr>
        <w:t>关于变更的范围的约定：</w:t>
      </w:r>
    </w:p>
    <w:p>
      <w:pPr>
        <w:spacing w:line="360" w:lineRule="auto"/>
        <w:ind w:left="630"/>
        <w:rPr>
          <w:rFonts w:hint="eastAsia" w:ascii="宋体" w:hAnsi="宋体" w:eastAsia="宋体" w:cs="宋体"/>
          <w:sz w:val="24"/>
        </w:rPr>
      </w:pPr>
      <w:r>
        <w:rPr>
          <w:rFonts w:hint="eastAsia" w:ascii="宋体" w:hAnsi="宋体" w:cs="宋体"/>
          <w:color w:val="0000FF"/>
          <w:sz w:val="24"/>
          <w:u w:val="single"/>
          <w:lang w:val="en-US" w:eastAsia="zh-CN"/>
        </w:rPr>
        <w:t>/</w:t>
      </w:r>
      <w:r>
        <w:rPr>
          <w:rFonts w:hint="eastAsia" w:ascii="宋体" w:hAnsi="宋体" w:eastAsia="宋体" w:cs="宋体"/>
          <w:sz w:val="24"/>
        </w:rPr>
        <w:t>。</w:t>
      </w:r>
    </w:p>
    <w:p>
      <w:pPr>
        <w:spacing w:line="360" w:lineRule="auto"/>
        <w:ind w:firstLine="422"/>
        <w:rPr>
          <w:rFonts w:hint="eastAsia" w:ascii="宋体" w:hAnsi="宋体" w:eastAsia="宋体" w:cs="宋体"/>
          <w:color w:val="000000"/>
          <w:sz w:val="24"/>
        </w:rPr>
      </w:pPr>
      <w:r>
        <w:rPr>
          <w:rFonts w:hint="eastAsia" w:ascii="宋体" w:hAnsi="宋体" w:eastAsia="宋体" w:cs="宋体"/>
          <w:b/>
          <w:color w:val="000000"/>
          <w:sz w:val="24"/>
        </w:rPr>
        <w:t>承包人应及时对招标工程量清单数量与施工图纸的工程数量进行校核，如出现误差的，必须在分部分项工程实施前向发包方提出变更费用申请。</w:t>
      </w:r>
      <w:r>
        <w:rPr>
          <w:rFonts w:hint="eastAsia" w:ascii="宋体" w:hAnsi="宋体" w:eastAsia="宋体" w:cs="宋体"/>
          <w:color w:val="000000"/>
          <w:sz w:val="24"/>
        </w:rPr>
        <w:t xml:space="preserve"> </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10.4 变更估价</w:t>
      </w:r>
    </w:p>
    <w:p>
      <w:pPr>
        <w:spacing w:line="360" w:lineRule="auto"/>
        <w:ind w:firstLine="420"/>
        <w:rPr>
          <w:rFonts w:hint="eastAsia" w:ascii="宋体" w:hAnsi="宋体" w:eastAsia="宋体" w:cs="宋体"/>
          <w:sz w:val="24"/>
        </w:rPr>
      </w:pPr>
      <w:r>
        <w:rPr>
          <w:rFonts w:hint="eastAsia" w:ascii="宋体" w:hAnsi="宋体" w:eastAsia="宋体" w:cs="宋体"/>
          <w:sz w:val="24"/>
        </w:rPr>
        <w:t>10.4.1 变更估价原则</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 xml:space="preserve">关于变更估价的约定: </w:t>
      </w:r>
    </w:p>
    <w:p>
      <w:pPr>
        <w:spacing w:after="120" w:line="360" w:lineRule="auto"/>
        <w:ind w:firstLine="420"/>
        <w:rPr>
          <w:rFonts w:hint="eastAsia" w:ascii="宋体" w:hAnsi="宋体" w:cs="宋体"/>
          <w:color w:val="0000FF"/>
          <w:sz w:val="24"/>
          <w:u w:val="single"/>
          <w:lang w:val="en-US" w:eastAsia="zh-CN"/>
        </w:rPr>
      </w:pPr>
      <w:r>
        <w:rPr>
          <w:rFonts w:hint="eastAsia" w:ascii="宋体" w:hAnsi="宋体" w:cs="宋体"/>
          <w:color w:val="0000FF"/>
          <w:sz w:val="24"/>
          <w:u w:val="single"/>
          <w:lang w:val="en-US" w:eastAsia="zh-CN"/>
        </w:rPr>
        <w:t>/</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Toc292559907"/>
      <w:bookmarkStart w:id="332" w:name="_Toc296346698"/>
      <w:bookmarkStart w:id="333" w:name="_Toc296891025"/>
      <w:bookmarkStart w:id="334" w:name="_Toc292559402"/>
      <w:bookmarkStart w:id="335" w:name="_Toc296944536"/>
      <w:bookmarkStart w:id="336" w:name="_Toc296503197"/>
      <w:bookmarkStart w:id="337" w:name="_Toc300934993"/>
      <w:bookmarkStart w:id="338" w:name="_Toc296891237"/>
      <w:bookmarkStart w:id="339" w:name="_Toc297120497"/>
      <w:bookmarkStart w:id="340" w:name="_Toc303539150"/>
      <w:bookmarkStart w:id="341" w:name="_Toc296347196"/>
      <w:bookmarkStart w:id="342" w:name="_Toc297123544"/>
      <w:bookmarkStart w:id="343" w:name="_Toc297048383"/>
      <w:bookmarkStart w:id="344" w:name="_Toc297216203"/>
      <w:bookmarkStart w:id="345" w:name="_Toc312677503"/>
      <w:bookmarkStart w:id="346" w:name="_Toc312678029"/>
      <w:bookmarkStart w:id="347" w:name="_Toc304295570"/>
      <w:r>
        <w:rPr>
          <w:rFonts w:hint="eastAsia" w:ascii="宋体" w:hAnsi="宋体" w:eastAsia="宋体" w:cs="宋体"/>
          <w:color w:val="000000"/>
          <w:sz w:val="24"/>
        </w:rPr>
        <w:t>0.5承</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Start w:id="348" w:name="_Toc296891243"/>
      <w:bookmarkStart w:id="349" w:name="_Toc296346704"/>
      <w:bookmarkStart w:id="350" w:name="_Toc297120503"/>
      <w:bookmarkStart w:id="351" w:name="_Toc297216204"/>
      <w:bookmarkStart w:id="352" w:name="_Toc297048389"/>
      <w:bookmarkStart w:id="353" w:name="_Toc296503203"/>
      <w:bookmarkStart w:id="354" w:name="_Toc303539151"/>
      <w:bookmarkStart w:id="355" w:name="_Toc292559913"/>
      <w:bookmarkStart w:id="356" w:name="_Toc292559408"/>
      <w:bookmarkStart w:id="357" w:name="_Toc296944542"/>
      <w:bookmarkStart w:id="358" w:name="_Toc296347202"/>
      <w:bookmarkStart w:id="359" w:name="_Toc296891031"/>
      <w:bookmarkStart w:id="360" w:name="_Toc300934994"/>
      <w:bookmarkStart w:id="361" w:name="_Toc297123545"/>
      <w:r>
        <w:rPr>
          <w:rFonts w:hint="eastAsia" w:ascii="宋体" w:hAnsi="宋体" w:eastAsia="宋体" w:cs="宋体"/>
          <w:color w:val="000000"/>
          <w:sz w:val="24"/>
        </w:rPr>
        <w:t>包人的合理化建议</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Pr>
        <w:spacing w:line="360" w:lineRule="auto"/>
        <w:ind w:firstLine="420"/>
        <w:rPr>
          <w:rFonts w:hint="eastAsia" w:ascii="宋体" w:hAnsi="宋体" w:eastAsia="宋体" w:cs="宋体"/>
          <w:sz w:val="24"/>
        </w:rPr>
      </w:pPr>
      <w:r>
        <w:rPr>
          <w:rFonts w:hint="eastAsia" w:ascii="宋体" w:hAnsi="宋体" w:eastAsia="宋体" w:cs="宋体"/>
          <w:sz w:val="24"/>
        </w:rPr>
        <w:t>监理人审查承包人合理化建议的期限：。</w:t>
      </w:r>
    </w:p>
    <w:p>
      <w:pPr>
        <w:spacing w:line="360" w:lineRule="auto"/>
        <w:ind w:firstLine="420"/>
        <w:rPr>
          <w:rFonts w:hint="eastAsia" w:ascii="宋体" w:hAnsi="宋体" w:eastAsia="宋体" w:cs="宋体"/>
          <w:sz w:val="24"/>
        </w:rPr>
      </w:pPr>
      <w:r>
        <w:rPr>
          <w:rFonts w:hint="eastAsia" w:ascii="宋体" w:hAnsi="宋体" w:eastAsia="宋体" w:cs="宋体"/>
          <w:sz w:val="24"/>
        </w:rPr>
        <w:t>发包人审批承包人合理化建议的期限：。</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承</w:t>
      </w:r>
      <w:bookmarkStart w:id="362" w:name="_Toc303539152"/>
      <w:bookmarkStart w:id="363" w:name="_Toc296503204"/>
      <w:bookmarkStart w:id="364" w:name="_Toc296891244"/>
      <w:bookmarkStart w:id="365" w:name="_Toc304295571"/>
      <w:bookmarkStart w:id="366" w:name="_Toc296944543"/>
      <w:bookmarkStart w:id="367" w:name="_Toc297123546"/>
      <w:bookmarkStart w:id="368" w:name="_Toc296347203"/>
      <w:bookmarkStart w:id="369" w:name="_Toc312677504"/>
      <w:bookmarkStart w:id="370" w:name="_Toc297048390"/>
      <w:bookmarkStart w:id="371" w:name="_Toc297120504"/>
      <w:bookmarkStart w:id="372" w:name="_Toc312678030"/>
      <w:bookmarkStart w:id="373" w:name="_Toc292559914"/>
      <w:bookmarkStart w:id="374" w:name="_Toc292559409"/>
      <w:bookmarkStart w:id="375" w:name="_Toc296346705"/>
      <w:bookmarkStart w:id="376" w:name="_Toc300934995"/>
      <w:bookmarkStart w:id="377" w:name="_Toc297216205"/>
      <w:bookmarkStart w:id="378" w:name="_Toc318581175"/>
      <w:bookmarkStart w:id="379" w:name="_Toc296891032"/>
      <w:r>
        <w:rPr>
          <w:rFonts w:hint="eastAsia" w:ascii="宋体" w:hAnsi="宋体" w:eastAsia="宋体" w:cs="宋体"/>
          <w:sz w:val="24"/>
        </w:rPr>
        <w:t>包人提出的合理化建议降低了合同价格或者提高了工程经济效益的奖励的方法和金额为：</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w:t>
      </w:r>
      <w:bookmarkStart w:id="380" w:name="_Toc297216207"/>
      <w:bookmarkStart w:id="381" w:name="_Toc312677507"/>
      <w:bookmarkStart w:id="382" w:name="_Toc296944538"/>
      <w:bookmarkStart w:id="383" w:name="_Toc304295574"/>
      <w:bookmarkStart w:id="384" w:name="_Toc297123548"/>
      <w:bookmarkStart w:id="385" w:name="_Toc296346700"/>
      <w:bookmarkStart w:id="386" w:name="_Toc296503199"/>
      <w:bookmarkStart w:id="387" w:name="_Toc312678033"/>
      <w:bookmarkStart w:id="388" w:name="_Toc296347198"/>
      <w:bookmarkStart w:id="389" w:name="_Toc303539154"/>
      <w:bookmarkStart w:id="390" w:name="_Toc292559404"/>
      <w:bookmarkStart w:id="391" w:name="_Toc296891027"/>
      <w:bookmarkStart w:id="392" w:name="_Toc292559909"/>
      <w:bookmarkStart w:id="393" w:name="_Toc296891239"/>
      <w:bookmarkStart w:id="394" w:name="_Toc300934997"/>
      <w:bookmarkStart w:id="395" w:name="_Toc297120499"/>
      <w:bookmarkStart w:id="396" w:name="_Toc297048385"/>
      <w:r>
        <w:rPr>
          <w:rFonts w:hint="eastAsia" w:ascii="宋体" w:hAnsi="宋体" w:eastAsia="宋体" w:cs="宋体"/>
          <w:color w:val="000000"/>
          <w:sz w:val="24"/>
        </w:rPr>
        <w:t>0.7 暂估价</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Pr>
        <w:spacing w:line="360" w:lineRule="auto"/>
        <w:ind w:firstLine="420"/>
        <w:rPr>
          <w:rFonts w:hint="eastAsia" w:ascii="宋体" w:hAnsi="宋体" w:eastAsia="宋体" w:cs="宋体"/>
          <w:sz w:val="24"/>
        </w:rPr>
      </w:pPr>
      <w:r>
        <w:rPr>
          <w:rFonts w:hint="eastAsia" w:ascii="宋体" w:hAnsi="宋体" w:eastAsia="宋体" w:cs="宋体"/>
          <w:kern w:val="0"/>
          <w:sz w:val="24"/>
        </w:rPr>
        <w:t>暂</w:t>
      </w:r>
      <w:bookmarkStart w:id="397" w:name="_Toc318581176"/>
      <w:bookmarkStart w:id="398" w:name="_Toc312678034"/>
      <w:bookmarkStart w:id="399" w:name="_Toc312677508"/>
      <w:r>
        <w:rPr>
          <w:rFonts w:hint="eastAsia" w:ascii="宋体" w:hAnsi="宋体" w:eastAsia="宋体" w:cs="宋体"/>
          <w:kern w:val="0"/>
          <w:sz w:val="24"/>
        </w:rPr>
        <w:t>估价材料和工程设备的明细详见附件11：《</w:t>
      </w:r>
      <w:r>
        <w:rPr>
          <w:rFonts w:hint="eastAsia" w:ascii="宋体" w:hAnsi="宋体" w:eastAsia="宋体" w:cs="宋体"/>
          <w:color w:val="000000"/>
          <w:sz w:val="24"/>
        </w:rPr>
        <w:t>暂估价一览表》</w:t>
      </w:r>
      <w:r>
        <w:rPr>
          <w:rFonts w:hint="eastAsia" w:ascii="宋体" w:hAnsi="宋体" w:eastAsia="宋体" w:cs="宋体"/>
          <w:kern w:val="0"/>
          <w:sz w:val="24"/>
        </w:rPr>
        <w:t>。</w:t>
      </w:r>
    </w:p>
    <w:bookmarkEnd w:id="397"/>
    <w:bookmarkEnd w:id="398"/>
    <w:bookmarkEnd w:id="399"/>
    <w:p>
      <w:pPr>
        <w:spacing w:line="360" w:lineRule="auto"/>
        <w:ind w:firstLine="420"/>
        <w:rPr>
          <w:rFonts w:hint="eastAsia" w:ascii="宋体" w:hAnsi="宋体" w:eastAsia="宋体" w:cs="宋体"/>
          <w:sz w:val="24"/>
        </w:rPr>
      </w:pPr>
      <w:r>
        <w:rPr>
          <w:rFonts w:hint="eastAsia" w:ascii="宋体" w:hAnsi="宋体" w:eastAsia="宋体" w:cs="宋体"/>
          <w:sz w:val="24"/>
        </w:rPr>
        <w:t>1</w:t>
      </w:r>
      <w:bookmarkStart w:id="400" w:name="_Toc318581177"/>
      <w:bookmarkStart w:id="401" w:name="_Toc312677509"/>
      <w:bookmarkStart w:id="402" w:name="_Toc312678035"/>
      <w:r>
        <w:rPr>
          <w:rFonts w:hint="eastAsia" w:ascii="宋体" w:hAnsi="宋体" w:eastAsia="宋体" w:cs="宋体"/>
          <w:sz w:val="24"/>
        </w:rPr>
        <w:t>0.7.1 依法必须招标的暂估价项目</w:t>
      </w:r>
    </w:p>
    <w:bookmarkEnd w:id="400"/>
    <w:bookmarkEnd w:id="401"/>
    <w:bookmarkEnd w:id="402"/>
    <w:p>
      <w:pPr>
        <w:spacing w:line="360" w:lineRule="auto"/>
        <w:ind w:firstLine="420"/>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color w:val="0000FF"/>
          <w:sz w:val="24"/>
          <w:u w:val="single"/>
        </w:rPr>
        <w:t xml:space="preserve">   </w:t>
      </w:r>
      <w:r>
        <w:rPr>
          <w:rFonts w:hint="eastAsia" w:ascii="宋体" w:hAnsi="宋体" w:eastAsia="宋体" w:cs="宋体"/>
          <w:sz w:val="24"/>
        </w:rPr>
        <w:t>种方式确定。</w:t>
      </w:r>
    </w:p>
    <w:p>
      <w:pPr>
        <w:spacing w:line="360" w:lineRule="auto"/>
        <w:ind w:firstLine="420"/>
        <w:rPr>
          <w:rFonts w:hint="eastAsia" w:ascii="宋体" w:hAnsi="宋体" w:eastAsia="宋体" w:cs="宋体"/>
          <w:sz w:val="24"/>
        </w:rPr>
      </w:pPr>
      <w:r>
        <w:rPr>
          <w:rFonts w:hint="eastAsia" w:ascii="宋体" w:hAnsi="宋体" w:eastAsia="宋体" w:cs="宋体"/>
          <w:sz w:val="24"/>
        </w:rPr>
        <w:t>10.7.2 不属于依法必须招标的暂估价项目</w:t>
      </w:r>
    </w:p>
    <w:p>
      <w:pPr>
        <w:spacing w:line="360" w:lineRule="auto"/>
        <w:ind w:firstLine="420"/>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bookmarkStart w:id="403" w:name="EB19f893251dc9465abaa02a9db87bf804"/>
      <w:bookmarkEnd w:id="403"/>
      <w:r>
        <w:rPr>
          <w:rFonts w:hint="eastAsia" w:ascii="宋体" w:hAnsi="宋体" w:eastAsia="宋体" w:cs="宋体"/>
          <w:sz w:val="24"/>
        </w:rPr>
        <w:t xml:space="preserve">  种方式确定。</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sz w:val="24"/>
        </w:rPr>
        <w:t>第3种方式：</w:t>
      </w:r>
      <w:r>
        <w:rPr>
          <w:rFonts w:hint="eastAsia" w:ascii="宋体" w:hAnsi="宋体" w:eastAsia="宋体" w:cs="宋体"/>
          <w:color w:val="000000"/>
          <w:kern w:val="0"/>
          <w:sz w:val="24"/>
        </w:rPr>
        <w:t>承包人直接实施的暂估价项目</w:t>
      </w:r>
    </w:p>
    <w:p>
      <w:pPr>
        <w:spacing w:line="360" w:lineRule="auto"/>
        <w:ind w:firstLine="420"/>
        <w:rPr>
          <w:rFonts w:hint="eastAsia" w:ascii="宋体" w:hAnsi="宋体" w:eastAsia="宋体" w:cs="宋体"/>
          <w:sz w:val="24"/>
          <w:u w:val="single"/>
        </w:rPr>
      </w:pPr>
      <w:r>
        <w:rPr>
          <w:rFonts w:hint="eastAsia" w:ascii="宋体" w:hAnsi="宋体" w:eastAsia="宋体" w:cs="宋体"/>
          <w:sz w:val="24"/>
        </w:rPr>
        <w:t>承包人直接实施的暂估价项目的约定：</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10.8 暂列金额</w:t>
      </w:r>
    </w:p>
    <w:p>
      <w:pPr>
        <w:autoSpaceDE w:val="0"/>
        <w:autoSpaceDN w:val="0"/>
        <w:adjustRightInd w:val="0"/>
        <w:spacing w:line="360" w:lineRule="auto"/>
        <w:ind w:firstLine="420"/>
        <w:rPr>
          <w:rFonts w:hint="eastAsia" w:ascii="宋体" w:hAnsi="宋体" w:eastAsia="宋体" w:cs="宋体"/>
          <w:sz w:val="24"/>
        </w:rPr>
      </w:pPr>
      <w:r>
        <w:rPr>
          <w:rFonts w:hint="eastAsia" w:ascii="宋体" w:hAnsi="宋体" w:eastAsia="宋体" w:cs="宋体"/>
          <w:color w:val="000000"/>
          <w:kern w:val="0"/>
          <w:sz w:val="24"/>
        </w:rPr>
        <w:t>合同当事人关于暂列金额使用的约定：</w:t>
      </w:r>
      <w:bookmarkStart w:id="404" w:name="EB7a4ad91665ef4ef0a6e767ea7761d09e"/>
      <w:bookmarkStart w:id="405" w:name="_Toc351203643"/>
      <w:r>
        <w:rPr>
          <w:rFonts w:hint="eastAsia" w:ascii="宋体" w:hAnsi="宋体" w:eastAsia="宋体" w:cs="宋体"/>
          <w:color w:val="000080"/>
          <w:sz w:val="24"/>
        </w:rPr>
        <w:t xml:space="preserve"> </w:t>
      </w:r>
      <w:bookmarkEnd w:id="404"/>
      <w:bookmarkStart w:id="406" w:name="EB057b29d924de45cfb3b375a5b390e694"/>
      <w:r>
        <w:rPr>
          <w:rFonts w:hint="eastAsia" w:ascii="宋体" w:hAnsi="宋体" w:eastAsia="宋体" w:cs="宋体"/>
          <w:color w:val="000080"/>
          <w:sz w:val="24"/>
        </w:rPr>
        <w:t xml:space="preserve"> </w:t>
      </w:r>
      <w:bookmarkEnd w:id="406"/>
    </w:p>
    <w:p>
      <w:pPr>
        <w:keepNext/>
        <w:keepLines/>
        <w:spacing w:before="260" w:after="260" w:line="413" w:lineRule="auto"/>
        <w:outlineLvl w:val="2"/>
        <w:rPr>
          <w:rFonts w:hint="eastAsia" w:ascii="宋体" w:hAnsi="宋体" w:eastAsia="宋体" w:cs="宋体"/>
          <w:b/>
          <w:sz w:val="24"/>
        </w:rPr>
      </w:pPr>
      <w:r>
        <w:rPr>
          <w:rFonts w:hint="eastAsia" w:ascii="宋体" w:hAnsi="宋体" w:eastAsia="宋体" w:cs="宋体"/>
          <w:b/>
          <w:sz w:val="24"/>
        </w:rPr>
        <w:t>11. 价格调整</w:t>
      </w:r>
      <w:bookmarkEnd w:id="405"/>
    </w:p>
    <w:p>
      <w:pPr>
        <w:ind w:firstLine="480"/>
        <w:rPr>
          <w:rFonts w:hint="eastAsia" w:ascii="宋体" w:hAnsi="宋体" w:eastAsia="宋体" w:cs="宋体"/>
          <w:sz w:val="24"/>
        </w:rPr>
      </w:pPr>
      <w:r>
        <w:rPr>
          <w:rFonts w:hint="eastAsia" w:ascii="宋体" w:hAnsi="宋体" w:eastAsia="宋体" w:cs="宋体"/>
          <w:sz w:val="24"/>
        </w:rPr>
        <w:t>符合工程建设相关法规及政府采购法的规定。</w:t>
      </w:r>
    </w:p>
    <w:p>
      <w:pPr>
        <w:ind w:firstLine="480"/>
        <w:rPr>
          <w:rFonts w:hint="eastAsia" w:ascii="宋体" w:hAnsi="宋体" w:eastAsia="宋体" w:cs="宋体"/>
          <w:sz w:val="24"/>
        </w:rPr>
      </w:pPr>
    </w:p>
    <w:bookmarkEnd w:id="307"/>
    <w:bookmarkEnd w:id="308"/>
    <w:bookmarkEnd w:id="309"/>
    <w:bookmarkEnd w:id="310"/>
    <w:bookmarkEnd w:id="311"/>
    <w:bookmarkEnd w:id="312"/>
    <w:p>
      <w:pPr>
        <w:rPr>
          <w:rFonts w:hint="eastAsia" w:ascii="宋体" w:hAnsi="宋体" w:eastAsia="宋体" w:cs="宋体"/>
          <w:b/>
          <w:sz w:val="24"/>
        </w:rPr>
      </w:pPr>
      <w:bookmarkStart w:id="407" w:name="_Toc296891245"/>
      <w:bookmarkStart w:id="408" w:name="_Toc292559915"/>
      <w:bookmarkStart w:id="409" w:name="_Toc296944544"/>
      <w:bookmarkStart w:id="410" w:name="_Toc296891033"/>
      <w:bookmarkStart w:id="411" w:name="_Toc296347204"/>
      <w:bookmarkStart w:id="412" w:name="_Toc297048391"/>
      <w:bookmarkStart w:id="413" w:name="_Toc292559410"/>
      <w:bookmarkStart w:id="414" w:name="_Toc296346706"/>
      <w:bookmarkStart w:id="415" w:name="_Toc296503205"/>
      <w:bookmarkStart w:id="416" w:name="_Toc297120505"/>
      <w:bookmarkStart w:id="417" w:name="_Toc351203644"/>
      <w:bookmarkStart w:id="418" w:name="_Toc300935002"/>
      <w:bookmarkStart w:id="419" w:name="_Toc303539159"/>
      <w:bookmarkStart w:id="420" w:name="_Toc297123552"/>
      <w:bookmarkStart w:id="421" w:name="_Toc312678040"/>
      <w:bookmarkStart w:id="422" w:name="_Toc297216211"/>
      <w:bookmarkStart w:id="423" w:name="_Toc304295579"/>
      <w:r>
        <w:rPr>
          <w:rFonts w:hint="eastAsia" w:ascii="宋体" w:hAnsi="宋体" w:eastAsia="宋体" w:cs="宋体"/>
          <w:b/>
          <w:sz w:val="24"/>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b/>
          <w:sz w:val="24"/>
        </w:rPr>
        <w:t>合同价格、计量与支付</w:t>
      </w:r>
      <w:bookmarkEnd w:id="417"/>
    </w:p>
    <w:p>
      <w:pPr>
        <w:rPr>
          <w:rFonts w:hint="eastAsia" w:ascii="宋体" w:hAnsi="宋体" w:eastAsia="宋体" w:cs="宋体"/>
          <w:b/>
          <w:sz w:val="24"/>
        </w:rPr>
      </w:pPr>
    </w:p>
    <w:p>
      <w:pPr>
        <w:rPr>
          <w:rFonts w:hint="eastAsia" w:ascii="宋体" w:hAnsi="宋体" w:eastAsia="宋体" w:cs="宋体"/>
          <w:sz w:val="24"/>
        </w:rPr>
      </w:pPr>
      <w:r>
        <w:rPr>
          <w:rFonts w:hint="eastAsia" w:ascii="宋体" w:hAnsi="宋体" w:eastAsia="宋体" w:cs="宋体"/>
          <w:sz w:val="24"/>
        </w:rPr>
        <w:t xml:space="preserve">     另行约定。</w:t>
      </w:r>
    </w:p>
    <w:p>
      <w:pPr>
        <w:rPr>
          <w:rFonts w:hint="eastAsia" w:ascii="宋体" w:hAnsi="宋体" w:eastAsia="宋体" w:cs="宋体"/>
          <w:sz w:val="24"/>
        </w:rPr>
      </w:pPr>
    </w:p>
    <w:bookmarkEnd w:id="313"/>
    <w:bookmarkEnd w:id="418"/>
    <w:bookmarkEnd w:id="419"/>
    <w:bookmarkEnd w:id="420"/>
    <w:bookmarkEnd w:id="421"/>
    <w:bookmarkEnd w:id="422"/>
    <w:bookmarkEnd w:id="423"/>
    <w:p>
      <w:pPr>
        <w:rPr>
          <w:rFonts w:hint="eastAsia" w:ascii="宋体" w:hAnsi="宋体" w:eastAsia="宋体" w:cs="宋体"/>
          <w:b/>
          <w:sz w:val="24"/>
        </w:rPr>
      </w:pPr>
      <w:bookmarkStart w:id="424" w:name="EB1e93e23165db4c6f835fe0aff3707a7e"/>
      <w:bookmarkEnd w:id="424"/>
      <w:bookmarkStart w:id="425" w:name="_Toc351203645"/>
      <w:bookmarkStart w:id="426" w:name="_Toc292559424"/>
      <w:bookmarkStart w:id="427" w:name="_Toc297120519"/>
      <w:bookmarkStart w:id="428" w:name="_Toc296944558"/>
      <w:bookmarkStart w:id="429" w:name="_Toc297048405"/>
      <w:bookmarkStart w:id="430" w:name="_Toc297123564"/>
      <w:bookmarkStart w:id="431" w:name="_Toc296346720"/>
      <w:bookmarkStart w:id="432" w:name="_Toc296503219"/>
      <w:bookmarkStart w:id="433" w:name="_Toc296891259"/>
      <w:bookmarkStart w:id="434" w:name="_Toc300935015"/>
      <w:bookmarkStart w:id="435" w:name="_Toc304295593"/>
      <w:bookmarkStart w:id="436" w:name="_Toc312678053"/>
      <w:bookmarkStart w:id="437" w:name="_Toc303539172"/>
      <w:bookmarkStart w:id="438" w:name="_Toc297216223"/>
      <w:bookmarkStart w:id="439" w:name="_Toc296891047"/>
      <w:bookmarkStart w:id="440" w:name="_Toc292559929"/>
      <w:bookmarkStart w:id="441" w:name="_Toc296347218"/>
      <w:r>
        <w:rPr>
          <w:rFonts w:hint="eastAsia" w:ascii="宋体" w:hAnsi="宋体" w:eastAsia="宋体" w:cs="宋体"/>
          <w:b/>
          <w:sz w:val="24"/>
        </w:rPr>
        <w:t>13. 验收和工程试车</w:t>
      </w:r>
      <w:bookmarkEnd w:id="425"/>
    </w:p>
    <w:p>
      <w:pPr>
        <w:rPr>
          <w:rFonts w:hint="eastAsia" w:ascii="宋体" w:hAnsi="宋体" w:eastAsia="宋体" w:cs="宋体"/>
          <w:b/>
          <w:sz w:val="24"/>
        </w:rPr>
      </w:pPr>
    </w:p>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Pr>
        <w:ind w:firstLine="600" w:firstLineChars="250"/>
        <w:rPr>
          <w:rFonts w:hint="eastAsia" w:ascii="宋体" w:hAnsi="宋体" w:eastAsia="宋体" w:cs="宋体"/>
          <w:sz w:val="24"/>
        </w:rPr>
      </w:pPr>
      <w:bookmarkStart w:id="442" w:name="_Toc351203646"/>
      <w:bookmarkStart w:id="443" w:name="_Toc267251473"/>
      <w:bookmarkStart w:id="444" w:name="_Toc267251470"/>
      <w:bookmarkStart w:id="445" w:name="_Toc267251472"/>
      <w:bookmarkStart w:id="446" w:name="_Toc267251476"/>
      <w:bookmarkStart w:id="447" w:name="_Toc280868709"/>
      <w:bookmarkStart w:id="448" w:name="_Toc267251471"/>
      <w:bookmarkStart w:id="449" w:name="_Toc267251475"/>
      <w:bookmarkStart w:id="450" w:name="_Toc267251474"/>
      <w:r>
        <w:rPr>
          <w:rFonts w:hint="eastAsia" w:ascii="宋体" w:hAnsi="宋体" w:eastAsia="宋体" w:cs="宋体"/>
          <w:sz w:val="24"/>
        </w:rPr>
        <w:t>另行约定。</w:t>
      </w:r>
    </w:p>
    <w:p>
      <w:pPr>
        <w:rPr>
          <w:rFonts w:hint="eastAsia" w:ascii="宋体" w:hAnsi="宋体" w:eastAsia="宋体" w:cs="宋体"/>
          <w:sz w:val="24"/>
        </w:rPr>
      </w:pPr>
    </w:p>
    <w:p>
      <w:pPr>
        <w:rPr>
          <w:rFonts w:hint="eastAsia" w:ascii="宋体" w:hAnsi="宋体" w:eastAsia="宋体" w:cs="宋体"/>
          <w:b/>
          <w:sz w:val="24"/>
        </w:rPr>
      </w:pPr>
      <w:r>
        <w:rPr>
          <w:rFonts w:hint="eastAsia" w:ascii="宋体" w:hAnsi="宋体" w:eastAsia="宋体" w:cs="宋体"/>
          <w:b/>
          <w:sz w:val="24"/>
        </w:rPr>
        <w:t>14. 竣工结算</w:t>
      </w:r>
      <w:bookmarkEnd w:id="442"/>
    </w:p>
    <w:p>
      <w:pPr>
        <w:rPr>
          <w:rFonts w:hint="eastAsia" w:ascii="宋体" w:hAnsi="宋体" w:eastAsia="宋体" w:cs="宋体"/>
          <w:b/>
          <w:sz w:val="24"/>
        </w:rPr>
      </w:pPr>
    </w:p>
    <w:p>
      <w:pPr>
        <w:ind w:firstLine="600" w:firstLineChars="250"/>
        <w:rPr>
          <w:rFonts w:hint="eastAsia" w:ascii="宋体" w:hAnsi="宋体" w:eastAsia="宋体" w:cs="宋体"/>
          <w:sz w:val="24"/>
        </w:rPr>
      </w:pPr>
      <w:r>
        <w:rPr>
          <w:rFonts w:hint="eastAsia" w:ascii="宋体" w:hAnsi="宋体" w:eastAsia="宋体" w:cs="宋体"/>
          <w:sz w:val="24"/>
        </w:rPr>
        <w:t>另行约定。</w:t>
      </w:r>
    </w:p>
    <w:p>
      <w:pPr>
        <w:spacing w:line="360" w:lineRule="auto"/>
        <w:ind w:firstLine="420"/>
        <w:rPr>
          <w:rFonts w:hint="eastAsia" w:ascii="宋体" w:hAnsi="宋体" w:eastAsia="宋体" w:cs="宋体"/>
          <w:color w:val="000000"/>
          <w:sz w:val="24"/>
        </w:rPr>
      </w:pPr>
    </w:p>
    <w:bookmarkEnd w:id="443"/>
    <w:bookmarkEnd w:id="444"/>
    <w:bookmarkEnd w:id="445"/>
    <w:bookmarkEnd w:id="446"/>
    <w:bookmarkEnd w:id="447"/>
    <w:bookmarkEnd w:id="448"/>
    <w:bookmarkEnd w:id="449"/>
    <w:bookmarkEnd w:id="450"/>
    <w:p>
      <w:pPr>
        <w:keepNext/>
        <w:keepLines/>
        <w:spacing w:before="260" w:after="260" w:line="413" w:lineRule="auto"/>
        <w:outlineLvl w:val="2"/>
        <w:rPr>
          <w:rFonts w:hint="eastAsia" w:ascii="宋体" w:hAnsi="宋体" w:eastAsia="宋体" w:cs="宋体"/>
          <w:b/>
          <w:sz w:val="24"/>
        </w:rPr>
      </w:pPr>
      <w:bookmarkStart w:id="451" w:name="_Toc351203647"/>
      <w:bookmarkStart w:id="452" w:name="_Toc267251483"/>
      <w:bookmarkStart w:id="453" w:name="_Toc267251482"/>
      <w:bookmarkStart w:id="454" w:name="_Toc267251484"/>
      <w:bookmarkStart w:id="455" w:name="_Toc267251485"/>
      <w:bookmarkStart w:id="456" w:name="_Toc267251489"/>
      <w:bookmarkStart w:id="457" w:name="_Toc267251486"/>
      <w:bookmarkStart w:id="458" w:name="_Toc267251488"/>
      <w:bookmarkStart w:id="459" w:name="_Toc267251490"/>
      <w:bookmarkStart w:id="460" w:name="_Toc267251491"/>
      <w:bookmarkStart w:id="461" w:name="_Toc267251499"/>
      <w:bookmarkStart w:id="462" w:name="_Toc267251497"/>
      <w:bookmarkStart w:id="463" w:name="_Toc267251501"/>
      <w:bookmarkStart w:id="464" w:name="_Toc267251493"/>
      <w:bookmarkStart w:id="465" w:name="_Toc267251494"/>
      <w:bookmarkStart w:id="466" w:name="_Toc267251492"/>
      <w:bookmarkStart w:id="467" w:name="_Toc267251502"/>
      <w:bookmarkStart w:id="468" w:name="_Toc267251495"/>
      <w:bookmarkStart w:id="469" w:name="_Toc267251503"/>
      <w:bookmarkStart w:id="470" w:name="_Toc267251496"/>
      <w:bookmarkStart w:id="471" w:name="_Toc267251498"/>
      <w:bookmarkStart w:id="472" w:name="_Toc267251504"/>
      <w:bookmarkStart w:id="473" w:name="_Toc267251507"/>
      <w:bookmarkStart w:id="474" w:name="_Toc267251506"/>
      <w:bookmarkStart w:id="475" w:name="_Toc267251509"/>
      <w:bookmarkStart w:id="476" w:name="_Toc267251513"/>
      <w:bookmarkStart w:id="477" w:name="_Toc267251511"/>
      <w:bookmarkStart w:id="478" w:name="_Toc267251514"/>
      <w:bookmarkStart w:id="479" w:name="_Toc267251508"/>
      <w:bookmarkStart w:id="480" w:name="_Toc267251515"/>
      <w:bookmarkStart w:id="481" w:name="_Toc267251510"/>
      <w:r>
        <w:rPr>
          <w:rFonts w:hint="eastAsia" w:ascii="宋体" w:hAnsi="宋体" w:eastAsia="宋体" w:cs="宋体"/>
          <w:b/>
          <w:sz w:val="24"/>
        </w:rPr>
        <w:t>15. 缺陷责任期与保修</w:t>
      </w:r>
      <w:bookmarkEnd w:id="451"/>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15.2缺陷责任期</w:t>
      </w:r>
      <w:bookmarkEnd w:id="452"/>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缺陷责任期的具体期限：</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15.3 质量保证金</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sz w:val="24"/>
        </w:rPr>
        <w:t>关于是否扣留质量保证金的约定：</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15.3.1 承包人提供质量保证金的方式</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质量保证金采用以下第 </w:t>
      </w:r>
      <w:r>
        <w:rPr>
          <w:rFonts w:hint="eastAsia" w:ascii="宋体" w:hAnsi="宋体" w:eastAsia="宋体" w:cs="宋体"/>
          <w:color w:val="0000FF"/>
          <w:sz w:val="24"/>
          <w:u w:val="single"/>
        </w:rPr>
        <w:t xml:space="preserve"> </w:t>
      </w:r>
      <w:r>
        <w:rPr>
          <w:rFonts w:hint="eastAsia" w:ascii="宋体" w:hAnsi="宋体" w:eastAsia="宋体" w:cs="宋体"/>
          <w:color w:val="000000"/>
          <w:sz w:val="24"/>
        </w:rPr>
        <w:t>种方式：</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（1）质量保证金保函，保证金额为：</w:t>
      </w:r>
      <w:bookmarkStart w:id="482" w:name="EB507c31462f5b459faa6a664a5bc58b9d"/>
      <w:bookmarkEnd w:id="482"/>
      <w:r>
        <w:rPr>
          <w:rFonts w:hint="eastAsia" w:ascii="宋体" w:hAnsi="宋体" w:eastAsia="宋体" w:cs="宋体"/>
          <w:color w:val="000000"/>
          <w:kern w:val="0"/>
          <w:sz w:val="24"/>
        </w:rPr>
        <w:t xml:space="preserve">； </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（2）</w:t>
      </w:r>
      <w:bookmarkStart w:id="483" w:name="EB0fa245687d564349babc0982ea9bebd2"/>
      <w:bookmarkEnd w:id="483"/>
      <w:r>
        <w:rPr>
          <w:rFonts w:hint="eastAsia" w:ascii="宋体" w:hAnsi="宋体" w:eastAsia="宋体" w:cs="宋体"/>
          <w:color w:val="000000"/>
          <w:kern w:val="0"/>
          <w:sz w:val="24"/>
        </w:rPr>
        <w:t xml:space="preserve"> %的工程款；</w:t>
      </w:r>
    </w:p>
    <w:p>
      <w:pPr>
        <w:autoSpaceDE w:val="0"/>
        <w:autoSpaceDN w:val="0"/>
        <w:adjustRightInd w:val="0"/>
        <w:spacing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（3）其他方式:</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15.3.2 质量保证金的扣留 </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质量保证金的扣留采取以下第 </w:t>
      </w:r>
      <w:r>
        <w:rPr>
          <w:rFonts w:hint="eastAsia" w:ascii="宋体" w:hAnsi="宋体" w:eastAsia="宋体" w:cs="宋体"/>
          <w:color w:val="0000FF"/>
          <w:sz w:val="24"/>
          <w:u w:val="single"/>
        </w:rPr>
        <w:t xml:space="preserve"> </w:t>
      </w:r>
      <w:r>
        <w:rPr>
          <w:rFonts w:hint="eastAsia" w:ascii="宋体" w:hAnsi="宋体" w:eastAsia="宋体" w:cs="宋体"/>
          <w:color w:val="000000"/>
          <w:sz w:val="24"/>
        </w:rPr>
        <w:t>种方式：</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（2）工程竣工结算时一次性扣留质量保证金；</w:t>
      </w:r>
    </w:p>
    <w:p>
      <w:pPr>
        <w:autoSpaceDE w:val="0"/>
        <w:autoSpaceDN w:val="0"/>
        <w:adjustRightInd w:val="0"/>
        <w:spacing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（3）其他扣留方式:</w:t>
      </w:r>
    </w:p>
    <w:p>
      <w:pPr>
        <w:spacing w:line="360" w:lineRule="auto"/>
        <w:ind w:firstLine="420"/>
        <w:rPr>
          <w:rFonts w:hint="eastAsia" w:ascii="宋体" w:hAnsi="宋体" w:eastAsia="宋体" w:cs="宋体"/>
          <w:color w:val="000000"/>
          <w:kern w:val="0"/>
          <w:sz w:val="24"/>
          <w:u w:val="single"/>
        </w:rPr>
      </w:pPr>
      <w:bookmarkStart w:id="484" w:name="EB1053c47a6f0244df907b961aa9cef121"/>
      <w:bookmarkEnd w:id="484"/>
      <w:r>
        <w:rPr>
          <w:rFonts w:hint="eastAsia" w:ascii="宋体" w:hAnsi="宋体" w:eastAsia="宋体" w:cs="宋体"/>
          <w:color w:val="000000"/>
          <w:sz w:val="24"/>
        </w:rPr>
        <w:t>关于质量保证金的补充约定：</w:t>
      </w:r>
    </w:p>
    <w:bookmarkEnd w:id="453"/>
    <w:bookmarkEnd w:id="454"/>
    <w:p>
      <w:pPr>
        <w:spacing w:after="120" w:line="360" w:lineRule="auto"/>
        <w:ind w:firstLine="420"/>
        <w:rPr>
          <w:rFonts w:hint="eastAsia" w:ascii="宋体" w:hAnsi="宋体" w:eastAsia="宋体" w:cs="宋体"/>
          <w:color w:val="000000"/>
          <w:sz w:val="24"/>
        </w:rPr>
      </w:pPr>
      <w:bookmarkStart w:id="485" w:name="EB5c92f915f1834827b8a5fd81b378917c"/>
      <w:bookmarkEnd w:id="485"/>
      <w:r>
        <w:rPr>
          <w:rFonts w:hint="eastAsia" w:ascii="宋体" w:hAnsi="宋体" w:eastAsia="宋体" w:cs="宋体"/>
          <w:color w:val="000000"/>
          <w:sz w:val="24"/>
        </w:rPr>
        <w:t>15.4保修</w:t>
      </w:r>
    </w:p>
    <w:bookmarkEnd w:id="455"/>
    <w:p>
      <w:pPr>
        <w:spacing w:line="360" w:lineRule="auto"/>
        <w:ind w:firstLine="409"/>
        <w:rPr>
          <w:rFonts w:hint="eastAsia" w:ascii="宋体" w:hAnsi="宋体" w:eastAsia="宋体" w:cs="宋体"/>
          <w:color w:val="000000"/>
          <w:sz w:val="24"/>
        </w:rPr>
      </w:pPr>
      <w:r>
        <w:rPr>
          <w:rFonts w:hint="eastAsia" w:ascii="宋体" w:hAnsi="宋体" w:eastAsia="宋体" w:cs="宋体"/>
          <w:color w:val="000000"/>
          <w:sz w:val="24"/>
        </w:rPr>
        <w:t>15.4.1 保修责任</w:t>
      </w:r>
    </w:p>
    <w:p>
      <w:pPr>
        <w:spacing w:line="360" w:lineRule="auto"/>
        <w:ind w:firstLine="409"/>
        <w:rPr>
          <w:rFonts w:hint="eastAsia" w:ascii="宋体" w:hAnsi="宋体" w:eastAsia="宋体" w:cs="宋体"/>
          <w:color w:val="000000"/>
          <w:kern w:val="0"/>
          <w:sz w:val="24"/>
          <w:u w:val="single"/>
        </w:rPr>
      </w:pPr>
      <w:r>
        <w:rPr>
          <w:rFonts w:hint="eastAsia" w:ascii="宋体" w:hAnsi="宋体" w:eastAsia="宋体" w:cs="宋体"/>
          <w:color w:val="000000"/>
          <w:sz w:val="24"/>
        </w:rPr>
        <w:t>工程保修期为：</w:t>
      </w:r>
    </w:p>
    <w:p>
      <w:pPr>
        <w:spacing w:line="360" w:lineRule="auto"/>
        <w:ind w:firstLine="409"/>
        <w:rPr>
          <w:rFonts w:hint="eastAsia" w:ascii="宋体" w:hAnsi="宋体" w:eastAsia="宋体" w:cs="宋体"/>
          <w:color w:val="000000"/>
          <w:sz w:val="24"/>
        </w:rPr>
      </w:pPr>
      <w:r>
        <w:rPr>
          <w:rFonts w:hint="eastAsia" w:ascii="宋体" w:hAnsi="宋体" w:eastAsia="宋体" w:cs="宋体"/>
          <w:color w:val="000000"/>
          <w:sz w:val="24"/>
        </w:rPr>
        <w:t>15.4.3 修复通知</w:t>
      </w:r>
    </w:p>
    <w:p>
      <w:pPr>
        <w:spacing w:line="360" w:lineRule="auto"/>
        <w:ind w:firstLine="409"/>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承包人收到保修通知并到达工程现场的合理时间：</w:t>
      </w:r>
    </w:p>
    <w:bookmarkEnd w:id="456"/>
    <w:bookmarkEnd w:id="457"/>
    <w:bookmarkEnd w:id="458"/>
    <w:bookmarkEnd w:id="459"/>
    <w:p>
      <w:pPr>
        <w:keepNext/>
        <w:keepLines/>
        <w:spacing w:before="260" w:after="260" w:line="413" w:lineRule="auto"/>
        <w:outlineLvl w:val="2"/>
        <w:rPr>
          <w:rFonts w:hint="eastAsia" w:ascii="宋体" w:hAnsi="宋体" w:eastAsia="宋体" w:cs="宋体"/>
          <w:b/>
          <w:kern w:val="0"/>
          <w:sz w:val="24"/>
        </w:rPr>
      </w:pPr>
      <w:bookmarkStart w:id="486" w:name="_Toc351203648"/>
      <w:bookmarkStart w:id="487" w:name="_Toc280868717"/>
      <w:bookmarkStart w:id="488" w:name="_Toc280868718"/>
      <w:r>
        <w:rPr>
          <w:rFonts w:hint="eastAsia" w:ascii="宋体" w:hAnsi="宋体" w:eastAsia="宋体" w:cs="宋体"/>
          <w:b/>
          <w:sz w:val="24"/>
        </w:rPr>
        <w:t>16. 违约</w:t>
      </w:r>
      <w:bookmarkEnd w:id="486"/>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16.1 发包人违约</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16.1.1发包人违约的情形</w:t>
      </w:r>
    </w:p>
    <w:p>
      <w:pPr>
        <w:spacing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发包人违约的其他情形：</w:t>
      </w:r>
    </w:p>
    <w:p>
      <w:pPr>
        <w:spacing w:line="360" w:lineRule="auto"/>
        <w:ind w:left="1050" w:hanging="1050"/>
        <w:rPr>
          <w:rFonts w:hint="eastAsia" w:ascii="宋体" w:hAnsi="宋体" w:eastAsia="宋体" w:cs="宋体"/>
          <w:color w:val="000000"/>
          <w:kern w:val="0"/>
          <w:sz w:val="24"/>
        </w:rPr>
      </w:pPr>
      <w:bookmarkStart w:id="489" w:name="EB7e14ea28e48a49948002145bdf1f3057"/>
      <w:bookmarkEnd w:id="489"/>
      <w:r>
        <w:rPr>
          <w:rFonts w:hint="eastAsia" w:ascii="宋体" w:hAnsi="宋体" w:eastAsia="宋体" w:cs="宋体"/>
          <w:color w:val="000000"/>
          <w:kern w:val="0"/>
          <w:sz w:val="24"/>
        </w:rPr>
        <w:t xml:space="preserve">    16.1.2 发包人违约的责任</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发包人违约责任的承担方式和计算方法：</w:t>
      </w:r>
    </w:p>
    <w:p>
      <w:pPr>
        <w:spacing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（1）因发包人原因未能在计划开工日期前7天内下达开工通知的违约责任：</w:t>
      </w:r>
    </w:p>
    <w:p>
      <w:pPr>
        <w:spacing w:line="360" w:lineRule="auto"/>
        <w:ind w:firstLine="420"/>
        <w:rPr>
          <w:rFonts w:hint="eastAsia" w:ascii="宋体" w:hAnsi="宋体" w:eastAsia="宋体" w:cs="宋体"/>
          <w:color w:val="000000"/>
          <w:kern w:val="0"/>
          <w:sz w:val="24"/>
          <w:u w:val="single"/>
        </w:rPr>
      </w:pPr>
      <w:bookmarkStart w:id="490" w:name="EBf46971a580dd417e9773e82ed1892ff3"/>
      <w:bookmarkEnd w:id="490"/>
      <w:r>
        <w:rPr>
          <w:rFonts w:hint="eastAsia" w:ascii="宋体" w:hAnsi="宋体" w:eastAsia="宋体" w:cs="宋体"/>
          <w:color w:val="000000"/>
          <w:kern w:val="0"/>
          <w:sz w:val="24"/>
        </w:rPr>
        <w:t>（2）因发包人原因未能按合同约定支付合同价款的违约责任：</w:t>
      </w:r>
    </w:p>
    <w:p>
      <w:pPr>
        <w:spacing w:line="360" w:lineRule="auto"/>
        <w:ind w:firstLine="420"/>
        <w:rPr>
          <w:rFonts w:hint="eastAsia" w:ascii="宋体" w:hAnsi="宋体" w:eastAsia="宋体" w:cs="宋体"/>
          <w:color w:val="000000"/>
          <w:kern w:val="0"/>
          <w:sz w:val="24"/>
          <w:u w:val="single"/>
        </w:rPr>
      </w:pPr>
      <w:bookmarkStart w:id="491" w:name="EBb7107c61da904bda855f7e5884bdc59e"/>
      <w:bookmarkEnd w:id="491"/>
      <w:r>
        <w:rPr>
          <w:rFonts w:hint="eastAsia" w:ascii="宋体" w:hAnsi="宋体" w:eastAsia="宋体" w:cs="宋体"/>
          <w:color w:val="000000"/>
          <w:kern w:val="0"/>
          <w:sz w:val="24"/>
        </w:rPr>
        <w:t>（3）发包人违反第10.1款〔变更的范围〕第（2）项约定，自行实施被取消的工作或转由他人实施的违约责任：</w:t>
      </w:r>
    </w:p>
    <w:p>
      <w:pPr>
        <w:spacing w:line="360" w:lineRule="auto"/>
        <w:ind w:firstLine="420"/>
        <w:rPr>
          <w:rFonts w:hint="eastAsia" w:ascii="宋体" w:hAnsi="宋体" w:eastAsia="宋体" w:cs="宋体"/>
          <w:color w:val="000000"/>
          <w:kern w:val="0"/>
          <w:sz w:val="24"/>
          <w:u w:val="single"/>
        </w:rPr>
      </w:pPr>
      <w:bookmarkStart w:id="492" w:name="EB8ffb9c4696d9474a8f2f24253226420d"/>
      <w:bookmarkEnd w:id="492"/>
      <w:r>
        <w:rPr>
          <w:rFonts w:hint="eastAsia" w:ascii="宋体" w:hAnsi="宋体" w:eastAsia="宋体" w:cs="宋体"/>
          <w:color w:val="000000"/>
          <w:kern w:val="0"/>
          <w:sz w:val="24"/>
        </w:rPr>
        <w:t>（4）发包人提供的材料、工程设备的规格、数量或质量不符合合同约定，或因发包人原因导致交货日期延误或交货地点变更等情况的违约责任：</w:t>
      </w:r>
    </w:p>
    <w:p>
      <w:pPr>
        <w:spacing w:line="360" w:lineRule="auto"/>
        <w:ind w:firstLine="420"/>
        <w:rPr>
          <w:rFonts w:hint="eastAsia" w:ascii="宋体" w:hAnsi="宋体" w:eastAsia="宋体" w:cs="宋体"/>
          <w:color w:val="000000"/>
          <w:kern w:val="0"/>
          <w:sz w:val="24"/>
          <w:u w:val="single"/>
        </w:rPr>
      </w:pPr>
      <w:bookmarkStart w:id="493" w:name="EBd1fefb40289349a092e765be1af60d42"/>
      <w:bookmarkEnd w:id="493"/>
      <w:r>
        <w:rPr>
          <w:rFonts w:hint="eastAsia" w:ascii="宋体" w:hAnsi="宋体" w:eastAsia="宋体" w:cs="宋体"/>
          <w:color w:val="000000"/>
          <w:kern w:val="0"/>
          <w:sz w:val="24"/>
        </w:rPr>
        <w:t>（5）因发包人违反合同约定造成暂停施工的违约责任：</w:t>
      </w:r>
    </w:p>
    <w:p>
      <w:pPr>
        <w:spacing w:line="360" w:lineRule="auto"/>
        <w:ind w:firstLine="420"/>
        <w:rPr>
          <w:rFonts w:hint="eastAsia" w:ascii="宋体" w:hAnsi="宋体" w:eastAsia="宋体" w:cs="宋体"/>
          <w:color w:val="000000"/>
          <w:kern w:val="0"/>
          <w:sz w:val="24"/>
          <w:u w:val="single"/>
        </w:rPr>
      </w:pPr>
      <w:bookmarkStart w:id="494" w:name="EB5227588444f64bf5995087a947827cd0"/>
      <w:bookmarkEnd w:id="494"/>
      <w:r>
        <w:rPr>
          <w:rFonts w:hint="eastAsia" w:ascii="宋体" w:hAnsi="宋体" w:eastAsia="宋体" w:cs="宋体"/>
          <w:color w:val="000000"/>
          <w:kern w:val="0"/>
          <w:sz w:val="24"/>
        </w:rPr>
        <w:t>（6）发包人无正当理由没有在约定期限内发出复工指示，导致承包人无法复工的违约责任：</w:t>
      </w:r>
    </w:p>
    <w:p>
      <w:pPr>
        <w:spacing w:line="360" w:lineRule="auto"/>
        <w:ind w:firstLine="420"/>
        <w:rPr>
          <w:rFonts w:hint="eastAsia" w:ascii="宋体" w:hAnsi="宋体" w:eastAsia="宋体" w:cs="宋体"/>
          <w:color w:val="000000"/>
          <w:kern w:val="0"/>
          <w:sz w:val="24"/>
          <w:u w:val="single"/>
        </w:rPr>
      </w:pPr>
      <w:bookmarkStart w:id="495" w:name="EBa6d72297c6b440dd8bf9ce98cf4b737d"/>
      <w:bookmarkEnd w:id="495"/>
      <w:r>
        <w:rPr>
          <w:rFonts w:hint="eastAsia" w:ascii="宋体" w:hAnsi="宋体" w:eastAsia="宋体" w:cs="宋体"/>
          <w:color w:val="000000"/>
          <w:kern w:val="0"/>
          <w:sz w:val="24"/>
        </w:rPr>
        <w:t>（7）其他：</w:t>
      </w:r>
    </w:p>
    <w:p>
      <w:pPr>
        <w:spacing w:line="360" w:lineRule="auto"/>
        <w:ind w:firstLine="420"/>
        <w:rPr>
          <w:rFonts w:hint="eastAsia" w:ascii="宋体" w:hAnsi="宋体" w:eastAsia="宋体" w:cs="宋体"/>
          <w:color w:val="000000"/>
          <w:sz w:val="24"/>
        </w:rPr>
      </w:pPr>
      <w:bookmarkStart w:id="496" w:name="EBbbcfa5c431244a3db8d288298c1ae8d3"/>
      <w:bookmarkEnd w:id="496"/>
      <w:r>
        <w:rPr>
          <w:rFonts w:hint="eastAsia" w:ascii="宋体" w:hAnsi="宋体" w:eastAsia="宋体" w:cs="宋体"/>
          <w:color w:val="000000"/>
          <w:sz w:val="24"/>
        </w:rPr>
        <w:t>16.1.3 因发包人违约解除合同</w:t>
      </w:r>
    </w:p>
    <w:p>
      <w:pPr>
        <w:autoSpaceDE w:val="0"/>
        <w:autoSpaceDN w:val="0"/>
        <w:adjustRightInd w:val="0"/>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承包人按16.1.1项〔发包人违约的情形〕约定暂停施工满</w:t>
      </w:r>
      <w:r>
        <w:rPr>
          <w:rFonts w:hint="eastAsia" w:ascii="宋体" w:hAnsi="宋体" w:eastAsia="宋体" w:cs="宋体"/>
          <w:color w:val="0000FF"/>
          <w:kern w:val="0"/>
          <w:sz w:val="24"/>
          <w:u w:val="single"/>
        </w:rPr>
        <w:t xml:space="preserve"> </w:t>
      </w:r>
      <w:r>
        <w:rPr>
          <w:rFonts w:hint="eastAsia" w:ascii="宋体" w:hAnsi="宋体" w:eastAsia="宋体" w:cs="宋体"/>
          <w:color w:val="000000"/>
          <w:kern w:val="0"/>
          <w:sz w:val="24"/>
        </w:rPr>
        <w:t>天后发包人仍不纠正其违约行为并致使合同目的不能实现的，承包人有权解除合同。</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16.2 承包人违约</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16.2.1 承包人违约的情形</w:t>
      </w:r>
    </w:p>
    <w:p>
      <w:pPr>
        <w:spacing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承包人违约的其他情形：</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kern w:val="0"/>
          <w:sz w:val="24"/>
        </w:rPr>
        <w:t>16.2.2承包人违约的责任</w:t>
      </w:r>
    </w:p>
    <w:p>
      <w:pPr>
        <w:spacing w:line="360" w:lineRule="auto"/>
        <w:ind w:firstLine="420"/>
        <w:rPr>
          <w:rFonts w:hint="eastAsia" w:ascii="宋体" w:hAnsi="宋体" w:eastAsia="宋体" w:cs="宋体"/>
          <w:color w:val="0000FF"/>
          <w:sz w:val="24"/>
          <w:u w:val="single"/>
        </w:rPr>
      </w:pPr>
      <w:r>
        <w:rPr>
          <w:rFonts w:hint="eastAsia" w:ascii="宋体" w:hAnsi="宋体" w:eastAsia="宋体" w:cs="宋体"/>
          <w:color w:val="000000"/>
          <w:kern w:val="0"/>
          <w:sz w:val="24"/>
        </w:rPr>
        <w:t>承包人违约责任的承担方式和计算方法：</w:t>
      </w:r>
      <w:bookmarkStart w:id="497" w:name="EB083ad08bc2184c2d930ce5c3faf0aff7"/>
      <w:r>
        <w:rPr>
          <w:rFonts w:hint="eastAsia" w:ascii="宋体" w:hAnsi="宋体" w:eastAsia="宋体" w:cs="宋体"/>
          <w:color w:val="0000FF"/>
          <w:sz w:val="24"/>
          <w:u w:val="single"/>
        </w:rPr>
        <w:t>由承包人负责对不合格工程进行整改或返工，直至验收合格，并承担一切费用。</w:t>
      </w:r>
      <w:bookmarkEnd w:id="497"/>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16.2.3 因承包人违约解除合同</w:t>
      </w:r>
    </w:p>
    <w:p>
      <w:pPr>
        <w:spacing w:before="120" w:after="120"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关于承包人违约解除合同的特别约定：</w:t>
      </w:r>
    </w:p>
    <w:p>
      <w:pPr>
        <w:spacing w:before="120" w:after="120" w:line="360" w:lineRule="auto"/>
        <w:ind w:firstLine="420"/>
        <w:rPr>
          <w:rFonts w:hint="eastAsia" w:ascii="宋体" w:hAnsi="宋体" w:eastAsia="宋体" w:cs="宋体"/>
          <w:color w:val="000000"/>
          <w:kern w:val="0"/>
          <w:sz w:val="24"/>
          <w:u w:val="single"/>
        </w:rPr>
      </w:pPr>
      <w:r>
        <w:rPr>
          <w:rFonts w:hint="eastAsia" w:ascii="宋体" w:hAnsi="宋体" w:eastAsia="宋体" w:cs="宋体"/>
          <w:color w:val="000000"/>
          <w:kern w:val="0"/>
          <w:sz w:val="24"/>
        </w:rPr>
        <w:t>发包人继续使用承包人在施工现场的材料、设备、临时工程、承包人文件和由承包人或以其名义编制的其他文件的费用承担方式：</w:t>
      </w:r>
    </w:p>
    <w:p>
      <w:pPr>
        <w:keepNext/>
        <w:keepLines/>
        <w:spacing w:before="260" w:after="260" w:line="413" w:lineRule="auto"/>
        <w:outlineLvl w:val="2"/>
        <w:rPr>
          <w:rFonts w:hint="eastAsia" w:ascii="宋体" w:hAnsi="宋体" w:eastAsia="宋体" w:cs="宋体"/>
          <w:b/>
          <w:kern w:val="0"/>
          <w:sz w:val="24"/>
        </w:rPr>
      </w:pPr>
      <w:bookmarkStart w:id="498" w:name="_Toc351203649"/>
      <w:r>
        <w:rPr>
          <w:rFonts w:hint="eastAsia" w:ascii="宋体" w:hAnsi="宋体" w:eastAsia="宋体" w:cs="宋体"/>
          <w:b/>
          <w:sz w:val="24"/>
        </w:rPr>
        <w:t>17. 不可抗力</w:t>
      </w:r>
      <w:bookmarkEnd w:id="498"/>
      <w:r>
        <w:rPr>
          <w:rFonts w:hint="eastAsia" w:ascii="宋体" w:hAnsi="宋体" w:eastAsia="宋体" w:cs="宋体"/>
          <w:b/>
          <w:sz w:val="24"/>
        </w:rPr>
        <w:t xml:space="preserve"> </w:t>
      </w:r>
      <w:bookmarkEnd w:id="487"/>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17.1 不可抗力的确认</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 xml:space="preserve">除通用合同条款约定的不可抗力事件之外，视为不可抗力的其他情形： </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17.4 因不可抗力解除合同</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合同解除后，发包人应在商定或确定发包人应支付款项后</w:t>
      </w:r>
      <w:bookmarkStart w:id="499" w:name="EBaca70056c7574d7799c6731e9aa6a5ea"/>
      <w:bookmarkEnd w:id="499"/>
      <w:r>
        <w:rPr>
          <w:rFonts w:hint="eastAsia" w:ascii="宋体" w:hAnsi="宋体" w:eastAsia="宋体" w:cs="宋体"/>
          <w:color w:val="000000"/>
          <w:sz w:val="24"/>
        </w:rPr>
        <w:t>天内完成款项的支付。</w:t>
      </w:r>
    </w:p>
    <w:p>
      <w:pPr>
        <w:keepNext/>
        <w:keepLines/>
        <w:spacing w:before="260" w:after="260" w:line="413" w:lineRule="auto"/>
        <w:outlineLvl w:val="2"/>
        <w:rPr>
          <w:rFonts w:hint="eastAsia" w:ascii="宋体" w:hAnsi="宋体" w:eastAsia="宋体" w:cs="宋体"/>
          <w:b/>
          <w:sz w:val="24"/>
        </w:rPr>
      </w:pPr>
      <w:bookmarkStart w:id="500" w:name="_Toc351203650"/>
      <w:r>
        <w:rPr>
          <w:rFonts w:hint="eastAsia" w:ascii="宋体" w:hAnsi="宋体" w:eastAsia="宋体" w:cs="宋体"/>
          <w:b/>
          <w:sz w:val="24"/>
        </w:rPr>
        <w:t>18. 保险</w:t>
      </w:r>
      <w:bookmarkEnd w:id="500"/>
    </w:p>
    <w:bookmarkEnd w:id="488"/>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18.1 工程保险</w:t>
      </w:r>
    </w:p>
    <w:p>
      <w:pPr>
        <w:spacing w:line="360" w:lineRule="auto"/>
        <w:ind w:firstLine="420"/>
        <w:rPr>
          <w:rFonts w:hint="eastAsia" w:ascii="宋体" w:hAnsi="宋体" w:eastAsia="宋体" w:cs="宋体"/>
          <w:color w:val="000000"/>
          <w:kern w:val="0"/>
          <w:sz w:val="24"/>
        </w:rPr>
      </w:pPr>
      <w:r>
        <w:rPr>
          <w:rFonts w:hint="eastAsia" w:ascii="宋体" w:hAnsi="宋体" w:eastAsia="宋体" w:cs="宋体"/>
          <w:color w:val="000000"/>
          <w:sz w:val="24"/>
        </w:rPr>
        <w:t>关于工程保险的特别约定：</w:t>
      </w:r>
      <w:bookmarkStart w:id="501" w:name="EB0a48f1338aa6409abac92e03599aaecc"/>
      <w:r>
        <w:rPr>
          <w:rFonts w:hint="eastAsia" w:ascii="宋体" w:hAnsi="宋体" w:eastAsia="宋体" w:cs="宋体"/>
          <w:color w:val="0000FF"/>
          <w:kern w:val="0"/>
          <w:sz w:val="24"/>
          <w:u w:val="single"/>
        </w:rPr>
        <w:t>（1）发包人投保内容：工程一切责任险</w:t>
      </w:r>
    </w:p>
    <w:p>
      <w:pPr>
        <w:spacing w:line="360" w:lineRule="auto"/>
        <w:ind w:left="420"/>
        <w:rPr>
          <w:rFonts w:hint="eastAsia" w:ascii="宋体" w:hAnsi="宋体" w:eastAsia="宋体" w:cs="宋体"/>
          <w:color w:val="0000FF"/>
          <w:kern w:val="0"/>
          <w:sz w:val="24"/>
          <w:u w:val="single"/>
        </w:rPr>
      </w:pPr>
      <w:r>
        <w:rPr>
          <w:rFonts w:hint="eastAsia" w:ascii="宋体" w:hAnsi="宋体" w:eastAsia="宋体" w:cs="宋体"/>
          <w:color w:val="0000FF"/>
          <w:kern w:val="0"/>
          <w:sz w:val="24"/>
          <w:u w:val="single"/>
        </w:rPr>
        <w:t>（2）承包人投保内容：承包人必须为本工程购买第三者责任险、人员工伤事故险、人身意外伤害险。承包人应遵守保险的条件，并对未保险的超出部分及保险责任以外的部分所发生的索赔和责任负责。此外，承包人应以自己的资用与保险人谈判解决所有索赔事项，并向发包人、保险人或保险代理人提供所要求的一切文件和资料，以便保险安排、更新、保持及索赔能以实施。发包人不承担由于承包人未保险或任何保险范围不足或金额不足而引起的任何损失、伤害或损害。</w:t>
      </w:r>
    </w:p>
    <w:bookmarkEnd w:id="501"/>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18.3 其他保险</w:t>
      </w:r>
    </w:p>
    <w:p>
      <w:pPr>
        <w:spacing w:line="360" w:lineRule="auto"/>
        <w:ind w:firstLine="420"/>
        <w:rPr>
          <w:rFonts w:hint="eastAsia" w:ascii="宋体" w:hAnsi="宋体" w:eastAsia="宋体" w:cs="宋体"/>
          <w:color w:val="000000"/>
          <w:sz w:val="24"/>
        </w:rPr>
      </w:pPr>
      <w:r>
        <w:rPr>
          <w:rFonts w:hint="eastAsia" w:ascii="宋体" w:hAnsi="宋体" w:eastAsia="宋体" w:cs="宋体"/>
          <w:color w:val="000000"/>
          <w:sz w:val="24"/>
        </w:rPr>
        <w:t>关于其他保险的约定：</w:t>
      </w:r>
      <w:r>
        <w:rPr>
          <w:rFonts w:hint="eastAsia" w:ascii="宋体" w:hAnsi="宋体" w:eastAsia="宋体" w:cs="宋体"/>
          <w:color w:val="0000FF"/>
          <w:kern w:val="0"/>
          <w:sz w:val="24"/>
          <w:u w:val="single"/>
        </w:rPr>
        <w:t>进场材料</w:t>
      </w:r>
      <w:r>
        <w:rPr>
          <w:rFonts w:hint="eastAsia" w:ascii="宋体" w:hAnsi="宋体" w:eastAsia="宋体" w:cs="宋体"/>
          <w:color w:val="000000"/>
          <w:sz w:val="24"/>
        </w:rPr>
        <w:t>。</w:t>
      </w:r>
    </w:p>
    <w:p>
      <w:pPr>
        <w:spacing w:line="360" w:lineRule="auto"/>
        <w:ind w:firstLine="420"/>
        <w:rPr>
          <w:rFonts w:hint="eastAsia" w:ascii="宋体" w:hAnsi="宋体" w:eastAsia="宋体" w:cs="宋体"/>
          <w:color w:val="000000"/>
          <w:sz w:val="24"/>
          <w:u w:val="single"/>
        </w:rPr>
      </w:pPr>
      <w:bookmarkStart w:id="502" w:name="EB50f90091e30b4196b0ea82e8fd6a89f2"/>
      <w:bookmarkEnd w:id="502"/>
      <w:r>
        <w:rPr>
          <w:rFonts w:hint="eastAsia" w:ascii="宋体" w:hAnsi="宋体" w:eastAsia="宋体" w:cs="宋体"/>
          <w:color w:val="000000"/>
          <w:sz w:val="24"/>
        </w:rPr>
        <w:t>承包人是否应为其施工设备等办理财产保险：施工设备、工程设备</w:t>
      </w:r>
    </w:p>
    <w:p>
      <w:pPr>
        <w:spacing w:after="120" w:line="360" w:lineRule="auto"/>
        <w:ind w:firstLine="420"/>
        <w:rPr>
          <w:rFonts w:hint="eastAsia" w:ascii="宋体" w:hAnsi="宋体" w:eastAsia="宋体" w:cs="宋体"/>
          <w:color w:val="000000"/>
          <w:sz w:val="24"/>
        </w:rPr>
      </w:pPr>
      <w:r>
        <w:rPr>
          <w:rFonts w:hint="eastAsia" w:ascii="宋体" w:hAnsi="宋体" w:eastAsia="宋体" w:cs="宋体"/>
          <w:color w:val="000000"/>
          <w:sz w:val="24"/>
        </w:rPr>
        <w:t>18.7 通知义务</w:t>
      </w:r>
    </w:p>
    <w:p>
      <w:pPr>
        <w:spacing w:line="360" w:lineRule="auto"/>
        <w:ind w:firstLine="420"/>
        <w:rPr>
          <w:rFonts w:hint="eastAsia" w:ascii="宋体" w:hAnsi="宋体" w:eastAsia="宋体" w:cs="宋体"/>
          <w:color w:val="000000"/>
          <w:sz w:val="24"/>
          <w:u w:val="single"/>
        </w:rPr>
      </w:pPr>
      <w:r>
        <w:rPr>
          <w:rFonts w:hint="eastAsia" w:ascii="宋体" w:hAnsi="宋体" w:eastAsia="宋体" w:cs="宋体"/>
          <w:color w:val="000000"/>
          <w:kern w:val="0"/>
          <w:sz w:val="24"/>
        </w:rPr>
        <w:t>关于变更保险合同时的通知义务的约定：</w:t>
      </w:r>
    </w:p>
    <w:bookmarkEnd w:id="460"/>
    <w:bookmarkEnd w:id="461"/>
    <w:bookmarkEnd w:id="462"/>
    <w:bookmarkEnd w:id="463"/>
    <w:bookmarkEnd w:id="464"/>
    <w:bookmarkEnd w:id="465"/>
    <w:bookmarkEnd w:id="466"/>
    <w:bookmarkEnd w:id="467"/>
    <w:bookmarkEnd w:id="468"/>
    <w:bookmarkEnd w:id="469"/>
    <w:bookmarkEnd w:id="470"/>
    <w:bookmarkEnd w:id="471"/>
    <w:p>
      <w:pPr>
        <w:keepNext/>
        <w:keepLines/>
        <w:spacing w:before="260" w:after="260" w:line="480" w:lineRule="auto"/>
        <w:outlineLvl w:val="2"/>
        <w:rPr>
          <w:rFonts w:hint="eastAsia" w:ascii="宋体" w:hAnsi="宋体" w:eastAsia="宋体" w:cs="宋体"/>
          <w:b/>
          <w:sz w:val="24"/>
        </w:rPr>
      </w:pPr>
      <w:bookmarkStart w:id="503" w:name="EB27f3da4316ed421c83a9cf205fb6d29f"/>
      <w:bookmarkEnd w:id="503"/>
      <w:bookmarkStart w:id="504" w:name="_Toc351203651"/>
      <w:r>
        <w:rPr>
          <w:rFonts w:hint="eastAsia" w:ascii="宋体" w:hAnsi="宋体" w:eastAsia="宋体" w:cs="宋体"/>
          <w:b/>
          <w:sz w:val="24"/>
        </w:rPr>
        <w:t>20. 争议解决</w:t>
      </w:r>
      <w:bookmarkEnd w:id="504"/>
    </w:p>
    <w:bookmarkEnd w:id="472"/>
    <w:bookmarkEnd w:id="473"/>
    <w:bookmarkEnd w:id="474"/>
    <w:bookmarkEnd w:id="475"/>
    <w:bookmarkEnd w:id="476"/>
    <w:bookmarkEnd w:id="477"/>
    <w:bookmarkEnd w:id="478"/>
    <w:bookmarkEnd w:id="479"/>
    <w:bookmarkEnd w:id="480"/>
    <w:bookmarkEnd w:id="481"/>
    <w:p>
      <w:pPr>
        <w:spacing w:line="360" w:lineRule="auto"/>
        <w:ind w:firstLine="420"/>
        <w:rPr>
          <w:rFonts w:hint="eastAsia" w:ascii="宋体" w:hAnsi="宋体" w:eastAsia="宋体" w:cs="宋体"/>
          <w:color w:val="000000"/>
          <w:kern w:val="0"/>
          <w:sz w:val="24"/>
        </w:rPr>
      </w:pPr>
      <w:bookmarkStart w:id="505" w:name="EBcee3c4dfc0554402b67ffd019423ed2f"/>
      <w:bookmarkEnd w:id="505"/>
      <w:r>
        <w:rPr>
          <w:rFonts w:hint="eastAsia" w:ascii="宋体" w:hAnsi="宋体" w:eastAsia="宋体" w:cs="宋体"/>
          <w:color w:val="000000"/>
          <w:kern w:val="0"/>
          <w:sz w:val="24"/>
          <w:lang w:val="en-US" w:eastAsia="zh-CN"/>
        </w:rPr>
        <w:t>双方约定，凡因执行本合同所发生的与本合同有关的一切争议，当和解或调解不 成时，向项目所在地仲裁委员会仲裁方式解决</w:t>
      </w:r>
      <w:r>
        <w:rPr>
          <w:rFonts w:hint="eastAsia" w:ascii="宋体" w:hAnsi="宋体" w:cs="宋体"/>
          <w:color w:val="000000"/>
          <w:kern w:val="0"/>
          <w:sz w:val="24"/>
          <w:lang w:val="en-US" w:eastAsia="zh-CN"/>
        </w:rPr>
        <w:t>。</w:t>
      </w:r>
    </w:p>
    <w:p>
      <w:pPr>
        <w:keepNext/>
        <w:keepLines/>
        <w:numPr>
          <w:ilvl w:val="0"/>
          <w:numId w:val="1"/>
        </w:numPr>
        <w:spacing w:before="260" w:after="260" w:line="480" w:lineRule="auto"/>
        <w:outlineLvl w:val="2"/>
        <w:rPr>
          <w:rFonts w:hint="eastAsia" w:ascii="宋体" w:hAnsi="宋体" w:eastAsia="宋体" w:cs="宋体"/>
          <w:b/>
          <w:sz w:val="24"/>
        </w:rPr>
      </w:pPr>
      <w:r>
        <w:rPr>
          <w:rFonts w:hint="eastAsia" w:ascii="宋体" w:hAnsi="宋体" w:eastAsia="宋体" w:cs="宋体"/>
          <w:b/>
          <w:sz w:val="24"/>
        </w:rPr>
        <w:t>补充条款</w:t>
      </w:r>
      <w:bookmarkStart w:id="506" w:name="_GoBack"/>
      <w:bookmarkEnd w:id="506"/>
    </w:p>
    <w:p>
      <w:pPr>
        <w:pStyle w:val="2"/>
        <w:numPr>
          <w:ilvl w:val="0"/>
          <w:numId w:val="0"/>
        </w:numP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w:t>
      </w:r>
    </w:p>
    <w:p>
      <w:pPr>
        <w:widowControl/>
        <w:spacing w:line="360" w:lineRule="auto"/>
        <w:jc w:val="center"/>
        <w:rPr>
          <w:rFonts w:hint="eastAsia" w:ascii="宋体" w:hAnsi="宋体" w:eastAsia="宋体" w:cs="宋体"/>
          <w:b/>
          <w:kern w:val="0"/>
          <w:sz w:val="36"/>
        </w:rPr>
      </w:pPr>
    </w:p>
    <w:p>
      <w:pPr>
        <w:widowControl/>
        <w:spacing w:line="360" w:lineRule="auto"/>
        <w:jc w:val="center"/>
        <w:rPr>
          <w:rFonts w:hint="eastAsia" w:ascii="宋体" w:hAnsi="宋体" w:eastAsia="宋体" w:cs="宋体"/>
          <w:b/>
          <w:kern w:val="0"/>
          <w:sz w:val="36"/>
        </w:rPr>
      </w:pPr>
    </w:p>
    <w:p>
      <w:pPr>
        <w:widowControl/>
        <w:spacing w:line="360" w:lineRule="auto"/>
        <w:jc w:val="center"/>
        <w:rPr>
          <w:rFonts w:hint="eastAsia" w:ascii="宋体" w:hAnsi="宋体" w:eastAsia="宋体" w:cs="宋体"/>
          <w:b/>
          <w:kern w:val="0"/>
          <w:sz w:val="36"/>
        </w:rPr>
      </w:pPr>
      <w:r>
        <w:rPr>
          <w:rFonts w:hint="eastAsia" w:ascii="宋体" w:hAnsi="宋体" w:eastAsia="宋体" w:cs="宋体"/>
          <w:b/>
          <w:kern w:val="0"/>
          <w:sz w:val="36"/>
        </w:rPr>
        <w:t>（三）专用条款解析</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一、词语涵义</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sz w:val="24"/>
        </w:rPr>
        <w:t>（一）</w:t>
      </w:r>
      <w:r>
        <w:rPr>
          <w:rFonts w:hint="eastAsia" w:ascii="宋体" w:hAnsi="宋体" w:eastAsia="宋体" w:cs="宋体"/>
          <w:kern w:val="0"/>
          <w:sz w:val="24"/>
        </w:rPr>
        <w:t>发包方（简称甲方）：协议条款约定的，具有发包主体资格和支付工程价款能力的当事人。</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sz w:val="24"/>
        </w:rPr>
        <w:t>（二）</w:t>
      </w:r>
      <w:r>
        <w:rPr>
          <w:rFonts w:hint="eastAsia" w:ascii="宋体" w:hAnsi="宋体" w:eastAsia="宋体" w:cs="宋体"/>
          <w:kern w:val="0"/>
          <w:sz w:val="24"/>
        </w:rPr>
        <w:t>承包方（简称乙方）：协议条款约定的，具有承包主体资格并被发包方接受的当事人。</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（三）合同价款：按有关规定或协议条款约定的各种取费标准计算的，用以支付乙方按照合同要求完成工程内容的价款总额。</w:t>
      </w:r>
      <w:r>
        <w:rPr>
          <w:rFonts w:hint="eastAsia" w:ascii="宋体" w:hAnsi="宋体" w:eastAsia="宋体" w:cs="宋体"/>
          <w:kern w:val="0"/>
          <w:sz w:val="24"/>
        </w:rPr>
        <w:br w:type="textWrapping"/>
      </w:r>
      <w:r>
        <w:rPr>
          <w:rFonts w:hint="eastAsia" w:ascii="宋体" w:hAnsi="宋体" w:eastAsia="宋体" w:cs="宋体"/>
          <w:kern w:val="0"/>
          <w:sz w:val="24"/>
        </w:rPr>
        <w:t xml:space="preserve">    （四）经济支出：在施工中已经发生，经甲方确认后以增加预算形式支付的合同价款。</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（五）费用：甲方在合同价款之外，需要直接支付的开支和乙方应负担的开支。</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（六）工期：协议条款约定的合同工期。</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（七）开工日期：协议条款约定的工程开工日期。</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（八）竣工日期：协议条款约定的工程竣工日期。</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（九）图纸：由甲方提供或乙方提供经甲方代表批准，乙方用以施工的所有图纸（包括配套说明和有关资料）。</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（十）施工场地（或称工地）：经甲方提供的用于本合同工程施工的场所以及在合同中指定作为施工场地组成部分的其他场所。</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（十一）书面形式：根据合同发生的手写、打印、印刷的各种通知、任命、委托、证书、签证、备忘录、会议纪要、函件及经过确认的电报、电传等。</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（十二）</w:t>
      </w:r>
      <w:r>
        <w:rPr>
          <w:rFonts w:hint="eastAsia" w:ascii="宋体" w:hAnsi="宋体" w:eastAsia="宋体" w:cs="宋体"/>
          <w:sz w:val="24"/>
        </w:rPr>
        <w:t>不可抗力：指</w:t>
      </w:r>
      <w:r>
        <w:rPr>
          <w:rFonts w:hint="eastAsia" w:ascii="宋体" w:hAnsi="宋体" w:eastAsia="宋体" w:cs="宋体"/>
          <w:spacing w:val="8"/>
          <w:sz w:val="24"/>
        </w:rPr>
        <w:t>不能预见、不能避免和不能克服的客观情况，</w:t>
      </w:r>
      <w:r>
        <w:rPr>
          <w:rFonts w:hint="eastAsia" w:ascii="宋体" w:hAnsi="宋体" w:eastAsia="宋体" w:cs="宋体"/>
          <w:kern w:val="0"/>
          <w:sz w:val="24"/>
        </w:rPr>
        <w:t>如战争、动乱、空中飞行物体坠落或其它非甲乙方责任造成的爆炸、火灾，以及协议条款约定等级以上的风、雨、雪、地震等。</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（十三）协议条款：结合具体工程，甲、乙协商后签订的书面协议。</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二、质量标准</w:t>
      </w:r>
    </w:p>
    <w:p>
      <w:pPr>
        <w:tabs>
          <w:tab w:val="left" w:pos="-100"/>
          <w:tab w:val="left" w:pos="0"/>
          <w:tab w:val="left" w:pos="1134"/>
        </w:tabs>
        <w:snapToGrid w:val="0"/>
        <w:spacing w:line="360" w:lineRule="auto"/>
        <w:ind w:right="105" w:rightChars="50" w:firstLine="480" w:firstLineChars="200"/>
        <w:rPr>
          <w:rFonts w:hint="eastAsia" w:ascii="宋体" w:hAnsi="宋体" w:eastAsia="宋体" w:cs="宋体"/>
          <w:snapToGrid w:val="0"/>
          <w:sz w:val="24"/>
        </w:rPr>
      </w:pPr>
      <w:r>
        <w:rPr>
          <w:rFonts w:hint="eastAsia" w:ascii="宋体" w:hAnsi="宋体" w:eastAsia="宋体" w:cs="宋体"/>
          <w:snapToGrid w:val="0"/>
          <w:sz w:val="24"/>
        </w:rPr>
        <w:t>《建筑工程施工质量验收统一标准》（GB 50300-2001）</w:t>
      </w:r>
      <w:r>
        <w:rPr>
          <w:rFonts w:hint="eastAsia" w:ascii="宋体" w:hAnsi="宋体" w:eastAsia="宋体" w:cs="宋体"/>
          <w:sz w:val="24"/>
        </w:rPr>
        <w:t>，《</w:t>
      </w:r>
      <w:r>
        <w:rPr>
          <w:rFonts w:hint="eastAsia" w:ascii="宋体" w:hAnsi="宋体" w:eastAsia="宋体" w:cs="宋体"/>
          <w:snapToGrid w:val="0"/>
          <w:sz w:val="24"/>
        </w:rPr>
        <w:t>建筑装饰工程质量验收规范》（GB50210-2001）和中华人民共和国建设部颁发的其它现行标准、规范及省、市有关规定。</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三、安全施工</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 xml:space="preserve">（一）进入施工现场的各类安全防护由乙方统一协调管理，安全责任由乙方承担，费用包含在竞标报价中。 </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sz w:val="24"/>
        </w:rPr>
        <w:t>（二）乙方负责进入现场施工人员及财物安全，</w:t>
      </w:r>
      <w:r>
        <w:rPr>
          <w:rFonts w:hint="eastAsia" w:ascii="宋体" w:hAnsi="宋体" w:eastAsia="宋体" w:cs="宋体"/>
          <w:kern w:val="0"/>
          <w:sz w:val="24"/>
        </w:rPr>
        <w:t>非乙方责任造成的伤亡事故，由责任方承担责任和有关费用。</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kern w:val="0"/>
          <w:sz w:val="24"/>
        </w:rPr>
        <w:t>（三）</w:t>
      </w:r>
      <w:r>
        <w:rPr>
          <w:rFonts w:hint="eastAsia" w:ascii="宋体" w:hAnsi="宋体" w:eastAsia="宋体" w:cs="宋体"/>
          <w:sz w:val="24"/>
        </w:rPr>
        <w:t>乙方应合理安全使用水、电设施，否则引起的一切责任由乙方承担。</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（四）在有毒有害环境中施工，甲方应按有关规定提供相应的防护措施，并承担有关的经济支出。</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四、检查和返工</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kern w:val="0"/>
          <w:sz w:val="24"/>
        </w:rPr>
        <w:t>（一）乙方应认真按照标准、规范和设计的要求以及甲方依据合同发出的指令施工，随时接受甲方代表及其委派人员的检查检验、为检查检验提供便利条件，并按甲方代表及委派人员的要求返工、修改，承担由自身原因导致返工、修改的费用。因甲方不正确纠正或其它非乙方原因引起的经济支出，由甲方承担。</w:t>
      </w:r>
      <w:r>
        <w:rPr>
          <w:rFonts w:hint="eastAsia" w:ascii="宋体" w:hAnsi="宋体" w:eastAsia="宋体" w:cs="宋体"/>
          <w:kern w:val="0"/>
          <w:sz w:val="24"/>
        </w:rPr>
        <w:br w:type="textWrapping"/>
      </w:r>
      <w:r>
        <w:rPr>
          <w:rFonts w:hint="eastAsia" w:ascii="宋体" w:hAnsi="宋体" w:eastAsia="宋体" w:cs="宋体"/>
          <w:kern w:val="0"/>
          <w:sz w:val="24"/>
        </w:rPr>
        <w:t xml:space="preserve">    （二）以上检查检验不应影响施工正常进行，如影响施工正常进行，检查检验不合格，影响正常施工的费用由乙方承担。除此之外影响正常施工的经济支出由甲方承担，相应顺延工期。</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五、竣工验收</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一）工程竣工验收按照乙方自评、甲方验收的流程进行。工程完工后，乙方通过自检认为达到竣工验收条件时，应按国家和宿迁市关于工程竣工有关规定，向甲方代表提供完整的竣工档案资料、竣工验收报告等满足竣工验收的资料。甲方收到上述资料后在约定时间七日内组织有关部门进行全面的验收，如乙方提供的验收资料不全或不符合规定的要求，或由于乙方的原因造成竣工条件不具备，则验收期顺延，责任由乙方承担。</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（二）甲方组织验收后三日内，给予批准或提出修改意见，如果初次验收未通过，乙方应按甲方所提修改意见并承担整改费用，完成后再次申报。</w:t>
      </w:r>
    </w:p>
    <w:p>
      <w:pPr>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（三）甲方在收到乙方送交的竣工报告十日内，无正当理由不组织验收，或验收后七天内不予批准，也不提出修改意见，可视为竣工报告已被批准，即可办理工程结算手续。</w:t>
      </w:r>
    </w:p>
    <w:p>
      <w:pPr>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六、付款</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甲方根据协议条款约定的时间、方式和甲方代表确认的工程量，按构成合同价款相应项目的单价和取费标准计算、支付工程价款。甲方在其代表计量签字后10天内不予支付，乙方可向甲方发出要求付款的通知，甲方在收到乙方通知后仍不能按要求支付，乙方可在发出通知5天后停止施工，甲方承担违约责任。</w:t>
      </w:r>
    </w:p>
    <w:p>
      <w:pPr>
        <w:spacing w:line="360" w:lineRule="auto"/>
        <w:ind w:right="105" w:rightChars="50" w:firstLine="482" w:firstLineChars="200"/>
        <w:rPr>
          <w:rFonts w:hint="eastAsia" w:ascii="宋体" w:hAnsi="宋体" w:eastAsia="宋体" w:cs="宋体"/>
          <w:b/>
          <w:kern w:val="0"/>
          <w:sz w:val="24"/>
        </w:rPr>
      </w:pPr>
      <w:r>
        <w:rPr>
          <w:rFonts w:hint="eastAsia" w:ascii="宋体" w:hAnsi="宋体" w:eastAsia="宋体" w:cs="宋体"/>
          <w:b/>
          <w:kern w:val="0"/>
          <w:sz w:val="24"/>
        </w:rPr>
        <w:t>七、不可抗力</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不可抗力发生后，乙方应迅速采取措施，尽力减少损失，并在24小时内向甲方代表通报受害情况，按协议条款约定的时间向甲方报告损失情况和清理、修复的费用，甲方应对灾害处理提供必要条件。灾害继续发生，乙方应每隔10天向甲方报告一次灾害情况，直到灾害结束。</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因灾害发生的费用由双方分别承担：</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（一）工程本身的损害由甲方承担；</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（二）人员伤亡由其所属单位负责，并承担相应费用；</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（三）造成乙方设备、机械的损坏及停工等损失，由乙方承担；</w:t>
      </w:r>
    </w:p>
    <w:p>
      <w:pPr>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（四）所需清理修复工作的责任与费用的承担，双方另签补充协议约定。</w:t>
      </w:r>
    </w:p>
    <w:p>
      <w:pPr>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八、专利权</w:t>
      </w:r>
    </w:p>
    <w:p>
      <w:pPr>
        <w:spacing w:line="360" w:lineRule="auto"/>
        <w:ind w:right="105" w:rightChars="50" w:firstLine="480" w:firstLineChars="200"/>
        <w:rPr>
          <w:rFonts w:hint="eastAsia" w:ascii="宋体" w:hAnsi="宋体" w:eastAsia="宋体" w:cs="宋体"/>
          <w:b/>
          <w:sz w:val="24"/>
        </w:rPr>
      </w:pPr>
      <w:r>
        <w:rPr>
          <w:rFonts w:hint="eastAsia" w:ascii="宋体" w:hAnsi="宋体" w:eastAsia="宋体" w:cs="宋体"/>
          <w:sz w:val="24"/>
        </w:rPr>
        <w:t>承包人方应保障发包人免于受到由于工程上使用的或有关的或准备采用的承包人设备、材料或工程设备等侵犯专利权、设计商标或名称或其它受保护的权利而引起的索赔和诉讼，并保证发包人免于承担与此有关的赔偿费、诉讼费和其它开支，但由于执行工程师提供的设计或技术规范而侵犯上述权利的情况除外。</w:t>
      </w:r>
    </w:p>
    <w:p>
      <w:pPr>
        <w:snapToGrid w:val="0"/>
        <w:spacing w:line="360" w:lineRule="auto"/>
        <w:ind w:right="105" w:rightChars="50" w:firstLine="482" w:firstLineChars="200"/>
        <w:rPr>
          <w:rFonts w:hint="eastAsia" w:ascii="宋体" w:hAnsi="宋体" w:eastAsia="宋体" w:cs="宋体"/>
          <w:b/>
          <w:kern w:val="0"/>
          <w:sz w:val="24"/>
        </w:rPr>
      </w:pPr>
      <w:r>
        <w:rPr>
          <w:rFonts w:hint="eastAsia" w:ascii="宋体" w:hAnsi="宋体" w:eastAsia="宋体" w:cs="宋体"/>
          <w:b/>
          <w:kern w:val="0"/>
          <w:sz w:val="24"/>
        </w:rPr>
        <w:t>九、工程保修</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乙方按国家有关规定和协议条款约定的保修项目、内容、范围、期限，进行保修。保修期从甲方代表在最终验收记录上签字之日算起。分单验收的工程，按单项工程分别计算保修期。</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保修期间，乙方应在接到修理通知之日后10天内派人修理，否则，甲方可委托其它单位或人员修理。因乙方原因造成返修的费用，甲方在保修金内扣除，不足部分，由乙方交付。因乙方之外原因造成返修的经济支出，由甲方承担。</w:t>
      </w:r>
    </w:p>
    <w:p>
      <w:pPr>
        <w:snapToGrid w:val="0"/>
        <w:spacing w:line="360" w:lineRule="auto"/>
        <w:ind w:right="105" w:rightChars="50" w:firstLine="482" w:firstLineChars="200"/>
        <w:rPr>
          <w:rFonts w:hint="eastAsia" w:ascii="宋体" w:hAnsi="宋体" w:eastAsia="宋体" w:cs="宋体"/>
          <w:b/>
          <w:kern w:val="0"/>
          <w:sz w:val="24"/>
        </w:rPr>
      </w:pPr>
      <w:r>
        <w:rPr>
          <w:rFonts w:hint="eastAsia" w:ascii="宋体" w:hAnsi="宋体" w:eastAsia="宋体" w:cs="宋体"/>
          <w:b/>
          <w:kern w:val="0"/>
          <w:sz w:val="24"/>
        </w:rPr>
        <w:t>十、索赔</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甲方未能按合同约定支付各种费用、顺延工期、赔偿损失，乙方可按以下方式向甲方索赔：</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（一）有正当索赔理由，且有索赔事件发生时的有关证据；</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（二）索赔事件发生后20天内，向甲方发出要求索赔的通知；</w:t>
      </w:r>
    </w:p>
    <w:p>
      <w:pPr>
        <w:snapToGrid w:val="0"/>
        <w:spacing w:line="360" w:lineRule="auto"/>
        <w:ind w:right="105" w:rightChars="50" w:firstLine="480" w:firstLineChars="200"/>
        <w:rPr>
          <w:rFonts w:hint="eastAsia" w:ascii="宋体" w:hAnsi="宋体" w:eastAsia="宋体" w:cs="宋体"/>
          <w:kern w:val="0"/>
          <w:sz w:val="24"/>
        </w:rPr>
      </w:pPr>
      <w:r>
        <w:rPr>
          <w:rFonts w:hint="eastAsia" w:ascii="宋体" w:hAnsi="宋体" w:eastAsia="宋体" w:cs="宋体"/>
          <w:kern w:val="0"/>
          <w:sz w:val="24"/>
        </w:rPr>
        <w:t>（三）甲方在接到索赔通知后10天内给予批准，或要求乙方进一步补充索赔理由和证据，在10天内未予答复，应视为该项索赔已经批准。</w:t>
      </w:r>
    </w:p>
    <w:p>
      <w:pPr>
        <w:snapToGrid w:val="0"/>
        <w:spacing w:line="360" w:lineRule="auto"/>
        <w:ind w:right="105" w:rightChars="50" w:firstLine="482" w:firstLineChars="200"/>
        <w:rPr>
          <w:rFonts w:hint="eastAsia" w:ascii="宋体" w:hAnsi="宋体" w:eastAsia="宋体" w:cs="宋体"/>
          <w:b/>
          <w:kern w:val="0"/>
          <w:sz w:val="24"/>
        </w:rPr>
      </w:pPr>
      <w:r>
        <w:rPr>
          <w:rFonts w:hint="eastAsia" w:ascii="宋体" w:hAnsi="宋体" w:eastAsia="宋体" w:cs="宋体"/>
          <w:b/>
          <w:kern w:val="0"/>
          <w:sz w:val="24"/>
        </w:rPr>
        <w:t>十一、合同争议</w:t>
      </w:r>
    </w:p>
    <w:p>
      <w:pPr>
        <w:snapToGrid w:val="0"/>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甲乙双方应通过友好协商，解决在执行本合同中所发生的或与本合同有关的一切争端。如果协商仍得不到解决，任何一方均可按“中华人民共和国合同法”规定提交调解和仲裁。</w:t>
      </w:r>
    </w:p>
    <w:p>
      <w:pPr>
        <w:snapToGrid w:val="0"/>
        <w:spacing w:line="360" w:lineRule="auto"/>
        <w:ind w:right="105" w:rightChars="50" w:firstLine="482" w:firstLineChars="200"/>
        <w:rPr>
          <w:rFonts w:hint="eastAsia" w:ascii="宋体" w:hAnsi="宋体" w:eastAsia="宋体" w:cs="宋体"/>
          <w:b/>
          <w:sz w:val="24"/>
        </w:rPr>
      </w:pPr>
      <w:r>
        <w:rPr>
          <w:rFonts w:hint="eastAsia" w:ascii="宋体" w:hAnsi="宋体" w:eastAsia="宋体" w:cs="宋体"/>
          <w:b/>
          <w:sz w:val="24"/>
        </w:rPr>
        <w:t>十二、适用法律</w:t>
      </w:r>
    </w:p>
    <w:p>
      <w:pPr>
        <w:snapToGrid w:val="0"/>
        <w:spacing w:line="360" w:lineRule="auto"/>
        <w:ind w:right="105" w:rightChars="50" w:firstLine="480" w:firstLineChars="200"/>
        <w:rPr>
          <w:rFonts w:hint="eastAsia" w:ascii="宋体" w:hAnsi="宋体" w:eastAsia="宋体" w:cs="宋体"/>
          <w:sz w:val="24"/>
        </w:rPr>
      </w:pPr>
      <w:r>
        <w:rPr>
          <w:rFonts w:hint="eastAsia" w:ascii="宋体" w:hAnsi="宋体" w:eastAsia="宋体" w:cs="宋体"/>
          <w:sz w:val="24"/>
        </w:rPr>
        <w:t>本合同应按照中华人民共和国的现行法律进行解释。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212D7"/>
    <w:multiLevelType w:val="singleLevel"/>
    <w:tmpl w:val="5CF212D7"/>
    <w:lvl w:ilvl="0" w:tentative="0">
      <w:start w:val="2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NGU3MTRkNWJlZjQ5MjY3Y2E1OTlkNGUxZGUwMTgifQ=="/>
  </w:docVars>
  <w:rsids>
    <w:rsidRoot w:val="00000000"/>
    <w:rsid w:val="2F4E1330"/>
    <w:rsid w:val="2F6E7819"/>
    <w:rsid w:val="394F4560"/>
    <w:rsid w:val="54ED4204"/>
    <w:rsid w:val="56FB7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10" w:after="10"/>
      <w:jc w:val="center"/>
      <w:outlineLvl w:val="0"/>
    </w:pPr>
    <w:rPr>
      <w:b/>
      <w:bCs/>
      <w:kern w:val="44"/>
      <w:sz w:val="32"/>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2023-08-30T08:08:00Z</dcterms:created>
  <dc:creator>Administrator</dc:creator>
  <cp:lastModifiedBy>吕婷</cp:lastModifiedBy>
  <dcterms:modified xsi:type="dcterms:W3CDTF">2023-11-10T10:30:26Z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E3F75DEF8C324FBCA3959FE051CF6A8A_13</vt:lpwstr>
  </property>
</Properties>
</file>