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2"/>
          <w:numId w:val="0"/>
        </w:numPr>
        <w:ind w:leftChars="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开标一览表</w:t>
      </w:r>
    </w:p>
    <w:p>
      <w:pPr>
        <w:snapToGrid w:val="0"/>
        <w:spacing w:line="360" w:lineRule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>
      <w:pPr>
        <w:snapToGrid w:val="0"/>
        <w:spacing w:line="360" w:lineRule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采购项目名称：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  <w:t>{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  <w:lang w:eastAsia="zh-Hans"/>
        </w:rPr>
        <w:t>采购项目名称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  <w:t>}</w:t>
      </w:r>
    </w:p>
    <w:p>
      <w:pPr>
        <w:snapToGrid w:val="0"/>
        <w:spacing w:line="360" w:lineRule="auto"/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  <w:t>{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  <w:lang w:eastAsia="zh-Hans"/>
        </w:rPr>
        <w:t>采购项目编号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  <w:t>}</w:t>
      </w:r>
    </w:p>
    <w:p>
      <w:pPr>
        <w:tabs>
          <w:tab w:val="left" w:pos="1134"/>
        </w:tabs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采购包号：{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  <w:t>}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 xml:space="preserve"> </w:t>
      </w:r>
    </w:p>
    <w:tbl>
      <w:tblPr>
        <w:tblStyle w:val="4"/>
        <w:tblpPr w:leftFromText="180" w:rightFromText="180" w:vertAnchor="text" w:horzAnchor="page" w:tblpXSpec="center" w:tblpY="457"/>
        <w:tblOverlap w:val="never"/>
        <w:tblW w:w="52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1379"/>
        <w:gridCol w:w="1737"/>
        <w:gridCol w:w="2131"/>
        <w:gridCol w:w="2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1586" w:type="pct"/>
            <w:gridSpan w:val="2"/>
            <w:tcBorders>
              <w:top w:val="double" w:color="auto" w:sz="4" w:space="0"/>
              <w:left w:val="double" w:color="auto" w:sz="4" w:space="0"/>
              <w:tl2br w:val="single" w:color="auto" w:sz="4" w:space="0"/>
            </w:tcBorders>
          </w:tcPr>
          <w:p>
            <w:pPr>
              <w:tabs>
                <w:tab w:val="left" w:pos="942"/>
              </w:tabs>
              <w:kinsoku w:val="0"/>
              <w:spacing w:line="460" w:lineRule="exact"/>
              <w:ind w:firstLine="1084" w:firstLineChars="450"/>
              <w:jc w:val="left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报价内容</w:t>
            </w:r>
          </w:p>
          <w:p>
            <w:pPr>
              <w:kinsoku w:val="0"/>
              <w:spacing w:line="460" w:lineRule="exact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</w:tc>
        <w:tc>
          <w:tcPr>
            <w:tcW w:w="980" w:type="pct"/>
            <w:tcBorders>
              <w:top w:val="double" w:color="auto" w:sz="4" w:space="0"/>
            </w:tcBorders>
            <w:vAlign w:val="center"/>
          </w:tcPr>
          <w:p>
            <w:pPr>
              <w:kinsoku w:val="0"/>
              <w:spacing w:line="460" w:lineRule="exact"/>
              <w:ind w:firstLine="120" w:firstLineChars="5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报价</w:t>
            </w:r>
          </w:p>
        </w:tc>
        <w:tc>
          <w:tcPr>
            <w:tcW w:w="1202" w:type="pct"/>
            <w:tcBorders>
              <w:top w:val="double" w:color="auto" w:sz="4" w:space="0"/>
            </w:tcBorders>
            <w:vAlign w:val="center"/>
          </w:tcPr>
          <w:p>
            <w:pPr>
              <w:kinsoku w:val="0"/>
              <w:spacing w:line="46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交货期</w:t>
            </w:r>
          </w:p>
        </w:tc>
        <w:tc>
          <w:tcPr>
            <w:tcW w:w="1231" w:type="pct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kinsoku w:val="0"/>
              <w:spacing w:line="460" w:lineRule="exact"/>
              <w:jc w:val="center"/>
              <w:rPr>
                <w:rFonts w:hint="default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交货地点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586" w:type="pct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pct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2" w:type="pct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1" w:type="pct"/>
            <w:tcBorders>
              <w:right w:val="double" w:color="auto" w:sz="4" w:space="0"/>
            </w:tcBorders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5"/>
            <w:tcBorders>
              <w:left w:val="double" w:color="auto" w:sz="4" w:space="0"/>
              <w:right w:val="double" w:color="auto" w:sz="4" w:space="0"/>
            </w:tcBorders>
            <w:vAlign w:val="center"/>
          </w:tcPr>
          <w:p>
            <w:pPr>
              <w:kinsoku w:val="0"/>
              <w:spacing w:line="500" w:lineRule="exact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总报价：人民币（大写）                           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08" w:type="pct"/>
            <w:tcBorders>
              <w:left w:val="double" w:color="auto" w:sz="4" w:space="0"/>
              <w:right w:val="double" w:color="auto" w:sz="4" w:space="0"/>
            </w:tcBorders>
            <w:vAlign w:val="center"/>
          </w:tcPr>
          <w:p>
            <w:pPr>
              <w:kinsoku w:val="0"/>
              <w:spacing w:line="500" w:lineRule="exact"/>
              <w:rPr>
                <w:rFonts w:hint="default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供应商类型</w:t>
            </w:r>
          </w:p>
        </w:tc>
        <w:tc>
          <w:tcPr>
            <w:tcW w:w="4191" w:type="pct"/>
            <w:gridSpan w:val="4"/>
            <w:tcBorders>
              <w:left w:val="double" w:color="auto" w:sz="4" w:space="0"/>
              <w:right w:val="double" w:color="auto" w:sz="4" w:space="0"/>
            </w:tcBorders>
            <w:vAlign w:val="center"/>
          </w:tcPr>
          <w:p>
            <w:pPr>
              <w:kinsoku w:val="0"/>
              <w:spacing w:line="500" w:lineRule="exact"/>
              <w:rPr>
                <w:rFonts w:hint="default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中型（    ）    小型（     ）    微型（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5"/>
            <w:tcBorders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kinsoku w:val="0"/>
              <w:spacing w:line="500" w:lineRule="exact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备注：表内报价内容以元为单位，保留小数点后两位。</w:t>
            </w:r>
          </w:p>
        </w:tc>
      </w:tr>
    </w:tbl>
    <w:p>
      <w:pPr>
        <w:tabs>
          <w:tab w:val="left" w:pos="1134"/>
        </w:tabs>
        <w:spacing w:line="560" w:lineRule="exact"/>
        <w:rPr>
          <w:rFonts w:hint="eastAsia" w:ascii="仿宋" w:hAnsi="仿宋" w:eastAsia="仿宋" w:cs="仿宋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 xml:space="preserve">说明; </w:t>
      </w:r>
    </w:p>
    <w:p>
      <w:pPr>
        <w:tabs>
          <w:tab w:val="left" w:pos="1134"/>
        </w:tabs>
        <w:spacing w:line="560" w:lineRule="exact"/>
        <w:ind w:firstLine="240" w:firstLineChars="100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响应报价以供应商在项目电子化交易系统报价表中填写的报价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总价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为准。（实质性要求）</w:t>
      </w:r>
    </w:p>
    <w:p>
      <w:pPr>
        <w:tabs>
          <w:tab w:val="left" w:pos="1134"/>
        </w:tabs>
        <w:spacing w:line="560" w:lineRule="exact"/>
        <w:ind w:firstLine="240" w:firstLineChars="100"/>
        <w:rPr>
          <w:rFonts w:hint="default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2、本合同包为非专门面向中小企业采购项目。供应商若为小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型、微型或可被视为小型、微型企业，应在报价表中勾选相应的类型选项，并提供中小企业声明函（见附件格式）或相关证明材料，在评标时享受价格扣除优惠。不选择或不提供声明函或相关证明材料视为放弃优惠，评标时不予扣除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仿宋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仿宋" w:cs="宋体"/>
        <w:b/>
        <w:i w:val="0"/>
        <w:color w:val="auto"/>
        <w:sz w:val="24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仿宋" w:cs="Times New Roman"/>
        <w:b/>
        <w:i w:val="0"/>
        <w:sz w:val="24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00000000"/>
    <w:rsid w:val="24305050"/>
    <w:rsid w:val="3C8B7CEB"/>
    <w:rsid w:val="44AC6615"/>
    <w:rsid w:val="538175FC"/>
    <w:rsid w:val="6361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2023-08-10T03:07:00Z</dcterms:created>
  <dc:creator>admin</dc:creator>
  <cp:lastModifiedBy>晴窗一扇</cp:lastModifiedBy>
  <dcterms:modified xsi:type="dcterms:W3CDTF">2023-12-26T02:28:54Z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52D353E9070E426C8FD98119F47F44BC_12</vt:lpwstr>
  </property>
</Properties>
</file>