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实施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sectPr>
      <w:pgSz w:w="11910" w:h="16838"/>
      <w:pgMar w:top="1440" w:right="1800" w:bottom="1440" w:left="1800" w:header="720" w:footer="720" w:gutter="0"/>
      <w:cols w:equalWidth="0" w:num="1">
        <w:col w:w="10890"/>
      </w:cols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4NTdjMjJhMDRmYmU2NGRlNTM3NjNkMGU3ZmEzYWUifQ=="/>
  </w:docVars>
  <w:rsids>
    <w:rsidRoot w:val="41992F11"/>
    <w:rsid w:val="15517B7B"/>
    <w:rsid w:val="2FC04301"/>
    <w:rsid w:val="3EA274E5"/>
    <w:rsid w:val="4199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2023-12-19T07:29:00Z</dcterms:created>
  <dc:creator>沫小溪</dc:creator>
  <cp:lastModifiedBy>沫小溪</cp:lastModifiedBy>
  <dcterms:modified xsi:type="dcterms:W3CDTF">2023-12-19T07:29:37Z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D7C54F07EAA1438FAD61D9B75636A638_11</vt:lpwstr>
  </property>
</Properties>
</file>