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宝鸡市生态环境监测能力建设项目设备采购招标公告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宝鸡市生态环境监测能力建设项目设备采购</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宝鸡市金台区鹏博财富中心A座10楼1004A室</w:t>
      </w:r>
      <w:r>
        <w:rPr>
          <w:rFonts w:hint="eastAsia" w:ascii="宋体" w:hAnsi="宋体" w:eastAsia="宋体" w:cs="宋体"/>
          <w:i w:val="0"/>
          <w:iCs w:val="0"/>
          <w:caps w:val="0"/>
          <w:color w:val="auto"/>
          <w:spacing w:val="0"/>
          <w:sz w:val="24"/>
          <w:szCs w:val="24"/>
          <w:bdr w:val="none" w:color="auto" w:sz="0" w:space="0"/>
          <w:shd w:val="clear" w:fill="FFFFFF"/>
        </w:rPr>
        <w:t>获取招标文件，并于2023年09月14日 14时30分（北京时间）前递交投标文件。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项目编号：XYRBJ-（2023）052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项目名称：宝鸡市生态环境监测能力建设项目设备采购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预算金额：2,980,000.00元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合同包1(宝鸡市生态环境监测能力建设项目设备采购):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合同包预算金额：2,980,000.00元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合同包最高限价：2,980,000.00元</w:t>
      </w:r>
    </w:p>
    <w:tbl>
      <w:tblPr>
        <w:tblW w:w="94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6"/>
        <w:gridCol w:w="1625"/>
        <w:gridCol w:w="1182"/>
        <w:gridCol w:w="1143"/>
        <w:gridCol w:w="1686"/>
        <w:gridCol w:w="1632"/>
        <w:gridCol w:w="16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10" w:hRule="atLeast"/>
          <w:tblHeader/>
        </w:trPr>
        <w:tc>
          <w:tcPr>
            <w:tcW w:w="57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62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18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14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bdr w:val="none" w:color="auto" w:sz="0" w:space="0"/>
                <w:lang w:val="en-US" w:eastAsia="zh-CN" w:bidi="ar"/>
              </w:rPr>
            </w:pPr>
            <w:r>
              <w:rPr>
                <w:rFonts w:hint="eastAsia" w:ascii="宋体" w:hAnsi="宋体" w:eastAsia="宋体" w:cs="宋体"/>
                <w:b/>
                <w:bCs/>
                <w:color w:val="auto"/>
                <w:kern w:val="0"/>
                <w:sz w:val="24"/>
                <w:szCs w:val="24"/>
                <w:bdr w:val="none" w:color="auto" w:sz="0" w:space="0"/>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（单位）</w:t>
            </w:r>
          </w:p>
        </w:tc>
        <w:tc>
          <w:tcPr>
            <w:tcW w:w="168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3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3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12"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bdr w:val="none" w:color="auto" w:sz="0" w:space="0"/>
                <w:lang w:val="en-US" w:eastAsia="zh-CN" w:bidi="ar"/>
              </w:rPr>
            </w:pPr>
            <w:r>
              <w:rPr>
                <w:rFonts w:hint="eastAsia" w:ascii="宋体" w:hAnsi="宋体" w:eastAsia="宋体" w:cs="宋体"/>
                <w:color w:val="auto"/>
                <w:kern w:val="0"/>
                <w:sz w:val="24"/>
                <w:szCs w:val="24"/>
                <w:bdr w:val="none" w:color="auto" w:sz="0" w:space="0"/>
                <w:lang w:val="en-US" w:eastAsia="zh-CN" w:bidi="ar"/>
              </w:rPr>
              <w:t>环保监测</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设备</w:t>
            </w:r>
          </w:p>
        </w:tc>
        <w:tc>
          <w:tcPr>
            <w:tcW w:w="118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X射线荧光光谱仪</w:t>
            </w:r>
          </w:p>
        </w:tc>
        <w:tc>
          <w:tcPr>
            <w:tcW w:w="114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1(套)</w:t>
            </w:r>
          </w:p>
        </w:tc>
        <w:tc>
          <w:tcPr>
            <w:tcW w:w="168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2,555,000.00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2,555,000.00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25"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1-2</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bdr w:val="none" w:color="auto" w:sz="0" w:space="0"/>
                <w:lang w:val="en-US" w:eastAsia="zh-CN" w:bidi="ar"/>
              </w:rPr>
            </w:pPr>
            <w:r>
              <w:rPr>
                <w:rFonts w:hint="eastAsia" w:ascii="宋体" w:hAnsi="宋体" w:eastAsia="宋体" w:cs="宋体"/>
                <w:color w:val="auto"/>
                <w:kern w:val="0"/>
                <w:sz w:val="24"/>
                <w:szCs w:val="24"/>
                <w:bdr w:val="none" w:color="auto" w:sz="0" w:space="0"/>
                <w:lang w:val="en-US" w:eastAsia="zh-CN" w:bidi="ar"/>
              </w:rPr>
              <w:t>环保监测</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设备</w:t>
            </w:r>
          </w:p>
        </w:tc>
        <w:tc>
          <w:tcPr>
            <w:tcW w:w="118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凝胶仪</w:t>
            </w:r>
          </w:p>
        </w:tc>
        <w:tc>
          <w:tcPr>
            <w:tcW w:w="114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1(套)</w:t>
            </w:r>
          </w:p>
        </w:tc>
        <w:tc>
          <w:tcPr>
            <w:tcW w:w="168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425,000.00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425,000.00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合同包1(宝鸡市生态环境监测能力建设项目设备采购)落实政府采购政策需满足的资格要求如下: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2-1.《关于在政府采购活动中查询及使用信用记录有关问题的通知》（财库〔2016〕125号）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2-2.《政府采购促进中小企业发展管理办法》的通知--财库〔2020〕46号；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2-3.财政部司法部关于政府采购支持监狱企业发展有关问题的通知--财库[2014]68号；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-4.《财政部发展改革委生态环境部市场监管总局关于调整优化节能产品、环境标志产品政府采购执行机制的通知》（财库〔2019〕9号）；《节能产品政府采购实施意见》--（财库[2004]185号）；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2-6.《关于促进残疾人就业政府采购政策的通知》（财库[2017]141号）；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-7.《政府采购促进中小企业发展管理办法》（财库〔2020〕46号）；《财政部关于进一步加大政府采购支持中小企业力度的通知》（财库（2022）19号）；《陕西省财政厅关于加快推进我省中小企业政府采购信用融资工作的通知》（陕财办采〔2020〕15号）；《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2-8.《关于运用政府采购政策支持乡村产业振兴的通知》（财库〔2021〕19号）。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合同包1(宝鸡市生态环境监测能力建设项目设备采购)特定资格要求如下: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3-1.投标人具有独立承担民事责任能力的法人、其他组织或自然人，并出具合法有效的统一社会信用代码的营业执照或事业单位法人证书等国家规定的相关证明，自然人参与的提供其身份证明；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3-2.提供具有履行本项目合同所必需的设备和专业能力的承诺书；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-3.投标人应授权合法的人员参加投标全过程，其中法定代表人直接参加投标的，须出具法定代表人资格证明书及身份证，并与营业执照上信息一致；法定代表人授权代表参加投标的，须出具法定代表人授权书及授权代表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-4.投标人提供2022年度的财务审计报告（至少包括资产负债表和利润表，成立时间至提交投标文件截止时间不足一年的可提供成立后任意时段的资产负债表），或其开标前半年内基本存款账户开户银行出具的资信证明（附开户许可证或开户备案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3-5.投标人提供2022年10月至今已缴纳的至少任意连续六个月的纳税证明或完税证明，依法免税的单位应提供相关证明材料；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3-6.投标人提供2022年10月至今已缴纳的至少任意连续六个月的社会保障资金缴存单据或社保机构开具的社会保险参保缴费情况证明，依法不需要缴纳社会保障资金的单位应提供相关证明材料；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-7.投标人不得为“信用中国”网站(www.creditchina.gov.cn)中被列入重大税收违法失信主体的投标人，不得为“中国执行信息公开网”(http://zxgk.court.gov.cn//)被列入失信被执行人的投标人,不得为“中国政府采购网”(www.ccgp.gov.cn)政府采购严重违法失信行为记录名单中被财政部门禁止参加政府采购活动的投标人；</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3-8.投标人负责人为同一人或者存在直接控股、管理关系的不同投标人，不得同时参加本项目投标，提供承诺书；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3-9.参加政府采购活动前三年内，在经营活动中没有重大违法记录的书面声明。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时间：2023年08月23日至2023年08月29日，每天上午08:00:00至12:00:00，下午14:00:00至18:00:00（北京时间）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宝鸡市金台区鹏博财富中心A座10楼1004A室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时间：2023年09月14日 14时30分00秒</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宝鸡市金台区科技创新服务中心520室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宝鸡市金台区科技创新服务中心520室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注：获取招标文件请携带单位介绍信和法人授权委托书原件、经办人身份证原件及加盖公章的复印件；本项目须现场报名，谢绝邮寄。注：获取招标文件请携带单位介绍信和法人授权委托书原件、经办人身份证原件及加盖公章的复印件；本项目须现场报名，谢绝邮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宝鸡市环境监测中心站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陕西省宝鸡市渭滨区西宝路10号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18220777707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鑫益瑞建设工程有限公司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宝鸡市金台区鹏博财富中心A座10楼1004A室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18392785510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袁工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18392785510</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幼圆">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zUwMWE2MmY2ODk3MzQ1OWEyMzhlZGMwZGZkZTIifQ=="/>
  </w:docVars>
  <w:rsids>
    <w:rsidRoot w:val="1AD758E4"/>
    <w:rsid w:val="1AD7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qFormat/>
    <w:uiPriority w:val="9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1939</Words>
  <Characters>2307</Characters>
  <Lines>0</Lines>
  <Paragraphs>0</Paragraphs>
  <TotalTime>2</TotalTime>
  <ScaleCrop>false</ScaleCrop>
  <LinksUpToDate>false</LinksUpToDate>
  <CharactersWithSpaces>2318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2023-08-22T08:51:00Z</dcterms:created>
  <dc:creator>无名</dc:creator>
  <cp:lastModifiedBy>无名</cp:lastModifiedBy>
  <dcterms:modified xsi:type="dcterms:W3CDTF">2023-08-22T08:54:10Z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D9651C6F9B46445791B09688949662D3_11</vt:lpwstr>
  </property>
</Properties>
</file>