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60" w:lineRule="exact"/>
        <w:jc w:val="center"/>
        <w:rPr>
          <w:rFonts w:hint="eastAsia" w:ascii="宋体" w:hAnsi="宋体" w:eastAsia="宋体" w:cs="宋体"/>
        </w:rPr>
      </w:pPr>
      <w:bookmarkStart w:id="0" w:name="_Toc6542"/>
      <w:bookmarkStart w:id="1" w:name="_Toc8378236"/>
      <w:bookmarkStart w:id="2" w:name="_Toc28406"/>
      <w:bookmarkStart w:id="3" w:name="_Toc12703"/>
      <w:r>
        <w:rPr>
          <w:rFonts w:hint="eastAsia" w:ascii="宋体" w:hAnsi="宋体" w:eastAsia="宋体" w:cs="宋体"/>
        </w:rPr>
        <w:t>招标公告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lang w:eastAsia="zh-CN"/>
        </w:rPr>
        <w:t>2023年凤翔区粮食产能提质增效农业基础设施配套项目</w:t>
      </w:r>
      <w:r>
        <w:rPr>
          <w:rFonts w:hint="eastAsia" w:ascii="宋体" w:hAnsi="宋体" w:eastAsia="宋体" w:cs="宋体"/>
          <w:b/>
          <w:bCs/>
          <w:sz w:val="24"/>
          <w:szCs w:val="24"/>
        </w:rPr>
        <w:t>公开招标公告</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2023年凤翔区粮食产能提质增效农业基础设施配套项目的潜在投标人应在【全国公共资源交易平台（陕西省·宝鸡市）】平台获取招标文件，</w:t>
      </w:r>
      <w:r>
        <w:rPr>
          <w:rFonts w:hint="eastAsia" w:ascii="宋体" w:hAnsi="宋体" w:eastAsia="宋体" w:cs="宋体"/>
          <w:color w:val="auto"/>
          <w:sz w:val="24"/>
          <w:szCs w:val="24"/>
          <w:highlight w:val="none"/>
          <w:lang w:val="en-US" w:eastAsia="zh-CN"/>
        </w:rPr>
        <w:t>并于2023年08月21日09时 00 分（北京时间）前</w:t>
      </w:r>
      <w:r>
        <w:rPr>
          <w:rFonts w:hint="eastAsia" w:ascii="宋体" w:hAnsi="宋体" w:eastAsia="宋体" w:cs="宋体"/>
          <w:color w:val="auto"/>
          <w:sz w:val="24"/>
          <w:szCs w:val="24"/>
          <w:lang w:val="en-US" w:eastAsia="zh-CN"/>
        </w:rPr>
        <w:t>提交投标文件。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bookmarkStart w:id="4" w:name="_GoBack"/>
      <w:bookmarkEnd w:id="4"/>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1、项目编号：</w:t>
      </w:r>
      <w:r>
        <w:rPr>
          <w:rFonts w:hint="eastAsia" w:eastAsia="宋体" w:cs="宋体"/>
          <w:sz w:val="24"/>
          <w:szCs w:val="24"/>
          <w:lang w:eastAsia="zh-CN"/>
        </w:rPr>
        <w:t>HY-CG-2023-037</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eastAsia="宋体" w:cs="宋体"/>
          <w:sz w:val="24"/>
          <w:szCs w:val="24"/>
          <w:lang w:eastAsia="zh-CN"/>
        </w:rPr>
        <w:t>2023年凤翔区粮食产能提质增效农业基础设施配套项目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3、预算金额：</w:t>
      </w:r>
      <w:r>
        <w:rPr>
          <w:rFonts w:hint="eastAsia" w:eastAsia="宋体" w:cs="宋体"/>
          <w:sz w:val="24"/>
          <w:szCs w:val="24"/>
          <w:lang w:val="en-US" w:eastAsia="zh-CN"/>
        </w:rPr>
        <w:t>4805000</w:t>
      </w:r>
      <w:r>
        <w:rPr>
          <w:rFonts w:hint="eastAsia" w:ascii="宋体" w:hAnsi="宋体" w:eastAsia="宋体" w:cs="宋体"/>
          <w:sz w:val="24"/>
          <w:szCs w:val="24"/>
          <w:lang w:eastAsia="zh-CN"/>
        </w:rPr>
        <w:t>.00</w:t>
      </w:r>
      <w:r>
        <w:rPr>
          <w:rFonts w:hint="eastAsia" w:ascii="宋体" w:hAnsi="宋体" w:eastAsia="宋体" w:cs="宋体"/>
          <w:sz w:val="24"/>
          <w:szCs w:val="24"/>
        </w:rPr>
        <w:t>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采购需求：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eastAsia="宋体" w:cs="宋体"/>
          <w:sz w:val="24"/>
          <w:szCs w:val="24"/>
          <w:lang w:val="en-US" w:eastAsia="zh-CN"/>
        </w:rPr>
        <w:t>2023年凤翔区粮食产能提质增效农业基础设施配套项目一标段</w:t>
      </w:r>
      <w:r>
        <w:rPr>
          <w:rFonts w:hint="eastAsia" w:ascii="宋体" w:hAnsi="宋体" w:eastAsia="宋体" w:cs="宋体"/>
          <w:sz w:val="24"/>
          <w:szCs w:val="24"/>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合同包预算金额：2386000.00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合同包最高限价：2364565.43</w:t>
      </w:r>
      <w:r>
        <w:rPr>
          <w:rFonts w:hint="eastAsia" w:ascii="宋体" w:hAnsi="宋体" w:eastAsia="宋体" w:cs="宋体"/>
          <w:kern w:val="0"/>
          <w:sz w:val="24"/>
          <w:szCs w:val="24"/>
          <w:highlight w:val="none"/>
          <w:lang w:val="en-US" w:eastAsia="zh-CN" w:bidi="ar-SA"/>
        </w:rPr>
        <w:t>元</w:t>
      </w:r>
    </w:p>
    <w:tbl>
      <w:tblPr>
        <w:tblStyle w:val="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842"/>
        <w:gridCol w:w="2472"/>
        <w:gridCol w:w="1169"/>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5"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84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247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69"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1-1</w:t>
            </w:r>
          </w:p>
        </w:tc>
        <w:tc>
          <w:tcPr>
            <w:tcW w:w="84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电力工程</w:t>
            </w:r>
          </w:p>
        </w:tc>
        <w:tc>
          <w:tcPr>
            <w:tcW w:w="2472" w:type="dxa"/>
            <w:noWrap w:val="0"/>
            <w:vAlign w:val="center"/>
          </w:tcPr>
          <w:p>
            <w:pPr>
              <w:pStyle w:val="7"/>
              <w:keepNext w:val="0"/>
              <w:keepLines w:val="0"/>
              <w:widowControl/>
              <w:suppressLineNumbers w:val="0"/>
              <w:spacing w:before="0" w:beforeAutospacing="0" w:after="0" w:afterAutospacing="0" w:line="240" w:lineRule="auto"/>
              <w:ind w:right="0"/>
              <w:jc w:val="left"/>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包含变压器37台，高压架空线路（35mm2铝芯线缆）5315m，低压架空线路（35mm2铝芯线缆）1392m，铠装电缆330m，配套12m电杆（50m一根）174根及9米电杆37根。</w:t>
            </w:r>
          </w:p>
        </w:tc>
        <w:tc>
          <w:tcPr>
            <w:tcW w:w="1169"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2386000.00</w:t>
            </w:r>
          </w:p>
        </w:tc>
        <w:tc>
          <w:tcPr>
            <w:tcW w:w="1419" w:type="dxa"/>
            <w:noWrap w:val="0"/>
            <w:vAlign w:val="center"/>
          </w:tcPr>
          <w:p>
            <w:pPr>
              <w:pStyle w:val="7"/>
              <w:keepNext w:val="0"/>
              <w:keepLines w:val="0"/>
              <w:widowControl/>
              <w:suppressLineNumbers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2364565.43</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本合同包不接受联合体投标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2023年凤翔区粮食产能提质增效农业基础设施配套项目二标段</w:t>
      </w:r>
      <w:r>
        <w:rPr>
          <w:rFonts w:hint="eastAsia" w:ascii="宋体" w:hAnsi="宋体" w:eastAsia="宋体" w:cs="宋体"/>
          <w:sz w:val="24"/>
          <w:szCs w:val="24"/>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合同包预算金额：1068220.00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合同包最高限价：1052730.33元</w:t>
      </w:r>
    </w:p>
    <w:tbl>
      <w:tblPr>
        <w:tblStyle w:val="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844"/>
        <w:gridCol w:w="2478"/>
        <w:gridCol w:w="1171"/>
        <w:gridCol w:w="1493"/>
        <w:gridCol w:w="145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97"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844"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2478"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71"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3"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51"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2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997"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2-1</w:t>
            </w:r>
          </w:p>
        </w:tc>
        <w:tc>
          <w:tcPr>
            <w:tcW w:w="844"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水利水电工程</w:t>
            </w:r>
          </w:p>
        </w:tc>
        <w:tc>
          <w:tcPr>
            <w:tcW w:w="2478" w:type="dxa"/>
            <w:noWrap w:val="0"/>
            <w:vAlign w:val="center"/>
          </w:tcPr>
          <w:p>
            <w:pPr>
              <w:pStyle w:val="7"/>
              <w:keepNext w:val="0"/>
              <w:keepLines w:val="0"/>
              <w:widowControl/>
              <w:suppressLineNumbers w:val="0"/>
              <w:spacing w:before="0" w:beforeAutospacing="0" w:after="0" w:afterAutospacing="0" w:line="240" w:lineRule="auto"/>
              <w:ind w:right="0"/>
              <w:jc w:val="left"/>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包含彪角镇所有水利水电（拆除8座井房，新建15座井房，修缮1座井房，水泵安装12台，更换井房内配电柜4台，增加计量表5个；）及陈村机井一座（150m机井一孔）。</w:t>
            </w:r>
          </w:p>
        </w:tc>
        <w:tc>
          <w:tcPr>
            <w:tcW w:w="1171"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3"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51"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yellow"/>
                <w:shd w:val="clear" w:color="auto" w:fill="FFFFFF"/>
                <w:vertAlign w:val="baseline"/>
                <w:lang w:val="en-US" w:eastAsia="zh-CN"/>
              </w:rPr>
            </w:pPr>
            <w:r>
              <w:rPr>
                <w:rFonts w:hint="eastAsia" w:ascii="宋体" w:hAnsi="宋体" w:eastAsia="宋体" w:cs="宋体"/>
                <w:sz w:val="24"/>
                <w:szCs w:val="24"/>
                <w:highlight w:val="none"/>
                <w:lang w:val="en-US" w:eastAsia="zh-CN"/>
              </w:rPr>
              <w:t>1068220.00</w:t>
            </w:r>
          </w:p>
        </w:tc>
        <w:tc>
          <w:tcPr>
            <w:tcW w:w="142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yellow"/>
                <w:shd w:val="clear" w:color="auto" w:fill="FFFFFF"/>
                <w:vertAlign w:val="baseline"/>
                <w:lang w:val="en-US" w:eastAsia="zh-CN"/>
              </w:rPr>
            </w:pPr>
            <w:r>
              <w:rPr>
                <w:rFonts w:hint="eastAsia" w:ascii="宋体" w:hAnsi="宋体" w:eastAsia="宋体" w:cs="宋体"/>
                <w:sz w:val="24"/>
                <w:szCs w:val="24"/>
                <w:highlight w:val="none"/>
                <w:lang w:val="en-US" w:eastAsia="zh-CN"/>
              </w:rPr>
              <w:t>1052730.33</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本合同包不接受联合体投标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2023年凤翔区粮食产能提质增效农业基础设施配套项目三标段</w:t>
      </w:r>
      <w:r>
        <w:rPr>
          <w:rFonts w:hint="eastAsia" w:ascii="宋体" w:hAnsi="宋体" w:eastAsia="宋体" w:cs="宋体"/>
          <w:sz w:val="24"/>
          <w:szCs w:val="24"/>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合同包预算金额：1350780.00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合同包最高限价：1335459.04</w:t>
      </w:r>
      <w:r>
        <w:rPr>
          <w:rFonts w:hint="eastAsia" w:ascii="宋体" w:hAnsi="宋体" w:eastAsia="宋体" w:cs="宋体"/>
          <w:kern w:val="0"/>
          <w:sz w:val="24"/>
          <w:szCs w:val="24"/>
          <w:highlight w:val="none"/>
          <w:lang w:val="en-US" w:eastAsia="zh-CN" w:bidi="ar-SA"/>
        </w:rPr>
        <w:t>元</w:t>
      </w:r>
    </w:p>
    <w:tbl>
      <w:tblPr>
        <w:tblStyle w:val="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842"/>
        <w:gridCol w:w="2536"/>
        <w:gridCol w:w="1106"/>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95"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84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2536"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06"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7" w:hRule="atLeast"/>
          <w:jc w:val="center"/>
        </w:trPr>
        <w:tc>
          <w:tcPr>
            <w:tcW w:w="995"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3-1</w:t>
            </w:r>
          </w:p>
        </w:tc>
        <w:tc>
          <w:tcPr>
            <w:tcW w:w="842"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水利水电工程</w:t>
            </w:r>
          </w:p>
        </w:tc>
        <w:tc>
          <w:tcPr>
            <w:tcW w:w="2536" w:type="dxa"/>
            <w:noWrap w:val="0"/>
            <w:vAlign w:val="center"/>
          </w:tcPr>
          <w:p>
            <w:pPr>
              <w:pStyle w:val="7"/>
              <w:keepNext w:val="0"/>
              <w:keepLines w:val="0"/>
              <w:widowControl/>
              <w:suppressLineNumbers w:val="0"/>
              <w:spacing w:before="0" w:beforeAutospacing="0" w:after="0" w:afterAutospacing="0" w:line="240" w:lineRule="auto"/>
              <w:ind w:right="0"/>
              <w:jc w:val="left"/>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包含拆除井房（范家寨镇1座），井房维修7座（田家庄镇4座、陈村镇2座、范家寨镇1座），新建井房11座（田家庄镇8座、陈村镇2座、范家寨镇1座），水泵安装23台（田家庄镇10座、陈村镇6座、范家寨镇5座、柳林镇2座），更换井房内配电柜15座（田家庄镇10座、陈村镇1座、范家寨镇2座、柳林镇2座），增加DN65计量表15座（田家庄镇10座、陈村镇1座、范家寨镇2座、柳林镇2座）。</w:t>
            </w:r>
          </w:p>
        </w:tc>
        <w:tc>
          <w:tcPr>
            <w:tcW w:w="1106"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yellow"/>
                <w:shd w:val="clear" w:color="auto" w:fill="FFFFFF"/>
                <w:vertAlign w:val="baseline"/>
                <w:lang w:val="en-US" w:eastAsia="zh-CN"/>
              </w:rPr>
            </w:pPr>
            <w:r>
              <w:rPr>
                <w:rFonts w:hint="eastAsia" w:ascii="宋体" w:hAnsi="宋体" w:eastAsia="宋体" w:cs="宋体"/>
                <w:sz w:val="24"/>
                <w:szCs w:val="24"/>
                <w:highlight w:val="none"/>
                <w:lang w:val="en-US" w:eastAsia="zh-CN"/>
              </w:rPr>
              <w:t>1350780.00</w:t>
            </w:r>
          </w:p>
        </w:tc>
        <w:tc>
          <w:tcPr>
            <w:tcW w:w="1419" w:type="dxa"/>
            <w:noWrap w:val="0"/>
            <w:vAlign w:val="center"/>
          </w:tcPr>
          <w:p>
            <w:pPr>
              <w:pStyle w:val="7"/>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yellow"/>
                <w:shd w:val="clear" w:color="auto" w:fill="FFFFFF"/>
                <w:vertAlign w:val="baseline"/>
                <w:lang w:val="en-US" w:eastAsia="zh-CN"/>
              </w:rPr>
            </w:pPr>
            <w:r>
              <w:rPr>
                <w:rFonts w:hint="eastAsia" w:ascii="宋体" w:hAnsi="宋体" w:eastAsia="宋体" w:cs="宋体"/>
                <w:sz w:val="24"/>
                <w:szCs w:val="24"/>
                <w:highlight w:val="none"/>
                <w:lang w:val="en-US" w:eastAsia="zh-CN"/>
              </w:rPr>
              <w:t>1335459.04</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本合同包不接受联合体投标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6、合同履行期限：</w:t>
      </w:r>
      <w:r>
        <w:rPr>
          <w:rFonts w:hint="eastAsia" w:ascii="宋体" w:hAnsi="宋体" w:eastAsia="宋体" w:cs="宋体"/>
          <w:sz w:val="24"/>
          <w:szCs w:val="24"/>
          <w:lang w:val="en-US" w:eastAsia="zh-CN"/>
        </w:rPr>
        <w:t>根据合同要求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二、 投标人的资格要求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eastAsia="宋体" w:cs="宋体"/>
          <w:sz w:val="24"/>
          <w:szCs w:val="24"/>
          <w:lang w:eastAsia="zh-CN"/>
        </w:rPr>
        <w:t>2023年凤翔区粮食产能提质增效农业基础设施配套项目一标段</w:t>
      </w:r>
      <w:r>
        <w:rPr>
          <w:rFonts w:hint="eastAsia" w:ascii="宋体" w:hAnsi="宋体" w:eastAsia="宋体" w:cs="宋体"/>
          <w:sz w:val="24"/>
          <w:szCs w:val="24"/>
          <w:lang w:val="en-US" w:eastAsia="zh-CN"/>
        </w:rPr>
        <w:t>）落实政府采购政策需满足的资格要求如下: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本项目专门面向中小企业采购，投标单位须为中小企业单位。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合同包2（2023年凤翔区粮食产能提质增效农业基础设施配套项目二标段）落实政府采购政策需满足的资格要求如下:同合同包1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合同包</w:t>
      </w:r>
      <w:r>
        <w:rPr>
          <w:rFonts w:hint="eastAsia" w:eastAsia="宋体" w:cs="宋体"/>
          <w:sz w:val="24"/>
          <w:szCs w:val="24"/>
          <w:lang w:val="en-US" w:eastAsia="zh-CN"/>
        </w:rPr>
        <w:t>3</w:t>
      </w:r>
      <w:r>
        <w:rPr>
          <w:rFonts w:hint="eastAsia" w:ascii="宋体" w:hAnsi="宋体" w:eastAsia="宋体" w:cs="宋体"/>
          <w:sz w:val="24"/>
          <w:szCs w:val="24"/>
          <w:lang w:val="en-US" w:eastAsia="zh-CN"/>
        </w:rPr>
        <w:t>（2023年凤翔区粮食产能提质增效农业基础设施配套项目</w:t>
      </w:r>
      <w:r>
        <w:rPr>
          <w:rFonts w:hint="eastAsia" w:eastAsia="宋体" w:cs="宋体"/>
          <w:sz w:val="24"/>
          <w:szCs w:val="24"/>
          <w:lang w:val="en-US" w:eastAsia="zh-CN"/>
        </w:rPr>
        <w:t>三</w:t>
      </w:r>
      <w:r>
        <w:rPr>
          <w:rFonts w:hint="eastAsia" w:ascii="宋体" w:hAnsi="宋体" w:eastAsia="宋体" w:cs="宋体"/>
          <w:sz w:val="24"/>
          <w:szCs w:val="24"/>
          <w:lang w:val="en-US" w:eastAsia="zh-CN"/>
        </w:rPr>
        <w:t>标段）落实政府采购政策需满足的资格要求如下:同合同包1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3、本项目的特定资格要求：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合同包1（</w:t>
      </w:r>
      <w:r>
        <w:rPr>
          <w:rFonts w:hint="eastAsia" w:eastAsia="宋体" w:cs="宋体"/>
          <w:b/>
          <w:bCs/>
          <w:sz w:val="24"/>
          <w:szCs w:val="24"/>
          <w:lang w:eastAsia="zh-CN"/>
        </w:rPr>
        <w:t>2023年凤翔区粮食产能提质增效农业基础设施配套项目一标段</w:t>
      </w:r>
      <w:r>
        <w:rPr>
          <w:rFonts w:hint="eastAsia" w:ascii="宋体" w:hAnsi="宋体" w:eastAsia="宋体" w:cs="宋体"/>
          <w:b/>
          <w:bCs/>
          <w:sz w:val="24"/>
          <w:szCs w:val="24"/>
          <w:lang w:val="en-US" w:eastAsia="zh-CN"/>
        </w:rPr>
        <w:t>）特定资格要求如下</w:t>
      </w:r>
      <w:r>
        <w:rPr>
          <w:rFonts w:hint="eastAsia" w:eastAsia="宋体" w:cs="宋体"/>
          <w:b/>
          <w:bCs/>
          <w:sz w:val="24"/>
          <w:szCs w:val="24"/>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投标单位具有独立承担民事责任能力的法人或其他组织，提供有效的营业执照、税务登记证、组织机构代码证（或提供统一社会信用代码的营业执照）；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投标人须具备电力工程施工总承包三级及以上或输变电工程专业承包三级及以上资质，且具有《承装（修、试）电力设施许可证》</w:t>
      </w:r>
      <w:r>
        <w:rPr>
          <w:rFonts w:hint="eastAsia" w:eastAsia="宋体" w:cs="宋体"/>
          <w:sz w:val="24"/>
          <w:szCs w:val="24"/>
          <w:lang w:val="en-US" w:eastAsia="zh-CN"/>
        </w:rPr>
        <w:t>五</w:t>
      </w:r>
      <w:r>
        <w:rPr>
          <w:rFonts w:hint="eastAsia" w:ascii="宋体" w:hAnsi="宋体" w:eastAsia="宋体" w:cs="宋体"/>
          <w:sz w:val="24"/>
          <w:szCs w:val="24"/>
          <w:lang w:val="en-US" w:eastAsia="zh-CN"/>
        </w:rPr>
        <w:t>级</w:t>
      </w:r>
      <w:r>
        <w:rPr>
          <w:rFonts w:hint="eastAsia" w:eastAsia="宋体" w:cs="宋体"/>
          <w:sz w:val="24"/>
          <w:szCs w:val="24"/>
          <w:lang w:val="en-US" w:eastAsia="zh-CN"/>
        </w:rPr>
        <w:t>（含五级）及</w:t>
      </w:r>
      <w:r>
        <w:rPr>
          <w:rFonts w:hint="eastAsia" w:ascii="宋体" w:hAnsi="宋体" w:eastAsia="宋体" w:cs="宋体"/>
          <w:sz w:val="24"/>
          <w:szCs w:val="24"/>
          <w:lang w:val="en-US" w:eastAsia="zh-CN"/>
        </w:rPr>
        <w:t>以上资质；并在人员、设备、资金等方面具有相应的施工能力；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kern w:val="2"/>
          <w:sz w:val="24"/>
          <w:szCs w:val="24"/>
          <w:lang w:val="en-US" w:eastAsia="zh-CN" w:bidi="ar-SA"/>
        </w:rPr>
      </w:pPr>
      <w:r>
        <w:rPr>
          <w:rFonts w:hint="eastAsia"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拟派项目经理须具备机电工程专业二级及以上注册建造师资格和有效的安全生产合格证，</w:t>
      </w:r>
      <w:r>
        <w:rPr>
          <w:rFonts w:hint="eastAsia" w:ascii="宋体" w:hAnsi="宋体" w:eastAsia="宋体" w:cs="宋体"/>
          <w:b w:val="0"/>
          <w:bCs w:val="0"/>
          <w:color w:val="auto"/>
          <w:kern w:val="2"/>
          <w:sz w:val="24"/>
          <w:szCs w:val="24"/>
          <w:lang w:val="en-US" w:eastAsia="zh-CN" w:bidi="ar-SA"/>
        </w:rPr>
        <w:t>提供投标截止时</w:t>
      </w:r>
      <w:r>
        <w:rPr>
          <w:rFonts w:hint="eastAsia" w:ascii="宋体" w:hAnsi="宋体" w:eastAsia="宋体" w:cs="宋体"/>
          <w:b w:val="0"/>
          <w:bCs w:val="0"/>
          <w:kern w:val="2"/>
          <w:sz w:val="24"/>
          <w:szCs w:val="24"/>
          <w:lang w:val="en-US" w:eastAsia="zh-CN" w:bidi="ar-SA"/>
        </w:rPr>
        <w:t>间前</w:t>
      </w:r>
      <w:r>
        <w:rPr>
          <w:rFonts w:hint="eastAsia" w:eastAsia="宋体" w:cs="宋体"/>
          <w:b w:val="0"/>
          <w:bCs w:val="0"/>
          <w:kern w:val="2"/>
          <w:sz w:val="24"/>
          <w:szCs w:val="24"/>
          <w:lang w:val="en-US" w:eastAsia="zh-CN" w:bidi="ar-SA"/>
        </w:rPr>
        <w:t>14个月内连续一年（2022年6月至今）</w:t>
      </w:r>
      <w:r>
        <w:rPr>
          <w:rFonts w:hint="eastAsia" w:ascii="宋体" w:hAnsi="宋体" w:eastAsia="宋体" w:cs="宋体"/>
          <w:b w:val="0"/>
          <w:bCs w:val="0"/>
          <w:kern w:val="2"/>
          <w:sz w:val="24"/>
          <w:szCs w:val="24"/>
          <w:lang w:val="en-US" w:eastAsia="zh-CN" w:bidi="ar-SA"/>
        </w:rPr>
        <w:t>的社会保险缴费情况证明</w:t>
      </w:r>
      <w:r>
        <w:rPr>
          <w:rFonts w:hint="eastAsia" w:eastAsia="宋体" w:cs="宋体"/>
          <w:b w:val="0"/>
          <w:bCs w:val="0"/>
          <w:kern w:val="2"/>
          <w:sz w:val="24"/>
          <w:szCs w:val="24"/>
          <w:lang w:val="en-US" w:eastAsia="zh-CN" w:bidi="ar-SA"/>
        </w:rPr>
        <w:t>,</w:t>
      </w:r>
      <w:r>
        <w:rPr>
          <w:rFonts w:hint="eastAsia" w:ascii="宋体" w:hAnsi="宋体" w:eastAsia="宋体" w:cs="宋体"/>
          <w:sz w:val="24"/>
          <w:szCs w:val="24"/>
          <w:lang w:val="en-US" w:eastAsia="zh-CN"/>
        </w:rPr>
        <w:t>且无在建项目（提供项目经理无在建承诺）；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kern w:val="2"/>
          <w:sz w:val="24"/>
          <w:szCs w:val="24"/>
          <w:lang w:val="en-US" w:eastAsia="zh-CN" w:bidi="ar-SA"/>
        </w:rPr>
      </w:pPr>
      <w:r>
        <w:rPr>
          <w:rFonts w:hint="eastAsia"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eastAsia" w:eastAsia="宋体" w:cs="宋体"/>
          <w:b w:val="0"/>
          <w:bCs w:val="0"/>
          <w:kern w:val="2"/>
          <w:sz w:val="24"/>
          <w:szCs w:val="24"/>
          <w:lang w:val="en-US" w:eastAsia="zh-CN" w:bidi="ar-SA"/>
        </w:rPr>
        <w:t>法定代表人参加投标的，须提供本人身份证原件；法定代表人授权他人参加投标的，须提供法定代表人委托授权书。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投标企业及拟派项目经理需在“陕西省建筑市场监管与诚信信息发布平台”或“全国建筑市场监管公共服务平台”可查询，且无不良记录；（提供网站截图并加盖投标人公章）。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6</w:t>
      </w:r>
      <w:r>
        <w:rPr>
          <w:rFonts w:hint="eastAsia" w:ascii="宋体" w:hAnsi="宋体" w:eastAsia="宋体" w:cs="宋体"/>
          <w:sz w:val="24"/>
          <w:szCs w:val="24"/>
        </w:rPr>
        <w:t>.财务状况报告：</w:t>
      </w:r>
      <w:r>
        <w:rPr>
          <w:rFonts w:hint="eastAsia" w:ascii="宋体" w:hAnsi="宋体" w:eastAsia="宋体" w:cs="宋体"/>
          <w:sz w:val="24"/>
          <w:szCs w:val="24"/>
          <w:lang w:eastAsia="zh-CN"/>
        </w:rPr>
        <w:t>提供具有财务审计资质单位出具的202</w:t>
      </w:r>
      <w:r>
        <w:rPr>
          <w:rFonts w:hint="eastAsia" w:eastAsia="宋体" w:cs="宋体"/>
          <w:sz w:val="24"/>
          <w:szCs w:val="24"/>
          <w:lang w:val="en-US" w:eastAsia="zh-CN"/>
        </w:rPr>
        <w:t>2</w:t>
      </w:r>
      <w:r>
        <w:rPr>
          <w:rFonts w:hint="eastAsia" w:ascii="宋体" w:hAnsi="宋体" w:eastAsia="宋体" w:cs="宋体"/>
          <w:sz w:val="24"/>
          <w:szCs w:val="24"/>
          <w:lang w:eastAsia="zh-CN"/>
        </w:rPr>
        <w:t>年度财务报告（成立时间至开标时间不足一年的可提供成立后任意时段的资产负债表或开标前六个月内其基本账户银行出具的资信证明（附开户许可证或基本账户证明）</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7</w:t>
      </w:r>
      <w:r>
        <w:rPr>
          <w:rFonts w:hint="eastAsia" w:ascii="宋体" w:hAnsi="宋体" w:eastAsia="宋体" w:cs="宋体"/>
          <w:sz w:val="24"/>
          <w:szCs w:val="24"/>
        </w:rPr>
        <w:t>.税收缴纳证明：</w:t>
      </w:r>
      <w:r>
        <w:rPr>
          <w:rFonts w:hint="eastAsia" w:ascii="宋体" w:hAnsi="宋体" w:eastAsia="宋体" w:cs="宋体"/>
          <w:sz w:val="24"/>
          <w:szCs w:val="24"/>
          <w:lang w:eastAsia="zh-CN"/>
        </w:rPr>
        <w:t>提供投标文件递交截止日前一年内</w:t>
      </w:r>
      <w:r>
        <w:rPr>
          <w:rFonts w:hint="eastAsia" w:eastAsia="宋体" w:cs="宋体"/>
          <w:sz w:val="24"/>
          <w:szCs w:val="24"/>
          <w:lang w:eastAsia="zh-CN"/>
        </w:rPr>
        <w:t>（</w:t>
      </w:r>
      <w:r>
        <w:rPr>
          <w:rFonts w:hint="eastAsia" w:eastAsia="宋体" w:cs="宋体"/>
          <w:sz w:val="24"/>
          <w:szCs w:val="24"/>
          <w:lang w:val="en-US" w:eastAsia="zh-CN"/>
        </w:rPr>
        <w:t>2022年6月至今</w:t>
      </w:r>
      <w:r>
        <w:rPr>
          <w:rFonts w:hint="eastAsia" w:eastAsia="宋体" w:cs="宋体"/>
          <w:sz w:val="24"/>
          <w:szCs w:val="24"/>
          <w:lang w:eastAsia="zh-CN"/>
        </w:rPr>
        <w:t>）</w:t>
      </w:r>
      <w:r>
        <w:rPr>
          <w:rFonts w:hint="eastAsia" w:ascii="宋体" w:hAnsi="宋体" w:eastAsia="宋体" w:cs="宋体"/>
          <w:sz w:val="24"/>
          <w:szCs w:val="24"/>
          <w:lang w:eastAsia="zh-CN"/>
        </w:rPr>
        <w:t>已缴纳的任意</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个月的纳税证明或完税证明，依法免税的单位应提供相关证明材料。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8</w:t>
      </w:r>
      <w:r>
        <w:rPr>
          <w:rFonts w:hint="eastAsia" w:ascii="宋体" w:hAnsi="宋体" w:eastAsia="宋体" w:cs="宋体"/>
          <w:sz w:val="24"/>
          <w:szCs w:val="24"/>
        </w:rPr>
        <w:t>.社会保障资金缴纳证明：</w:t>
      </w:r>
      <w:r>
        <w:rPr>
          <w:rFonts w:hint="eastAsia" w:ascii="宋体" w:hAnsi="宋体" w:eastAsia="宋体" w:cs="宋体"/>
          <w:sz w:val="24"/>
          <w:szCs w:val="24"/>
          <w:lang w:eastAsia="zh-CN"/>
        </w:rPr>
        <w:t>提供投标文件递交截止日前一年内</w:t>
      </w:r>
      <w:r>
        <w:rPr>
          <w:rFonts w:hint="eastAsia" w:eastAsia="宋体" w:cs="宋体"/>
          <w:sz w:val="24"/>
          <w:szCs w:val="24"/>
          <w:lang w:eastAsia="zh-CN"/>
        </w:rPr>
        <w:t>（</w:t>
      </w:r>
      <w:r>
        <w:rPr>
          <w:rFonts w:hint="eastAsia" w:eastAsia="宋体" w:cs="宋体"/>
          <w:sz w:val="24"/>
          <w:szCs w:val="24"/>
          <w:lang w:val="en-US" w:eastAsia="zh-CN"/>
        </w:rPr>
        <w:t>2022年6月至今</w:t>
      </w:r>
      <w:r>
        <w:rPr>
          <w:rFonts w:hint="eastAsia" w:eastAsia="宋体" w:cs="宋体"/>
          <w:sz w:val="24"/>
          <w:szCs w:val="24"/>
          <w:lang w:eastAsia="zh-CN"/>
        </w:rPr>
        <w:t>）</w:t>
      </w:r>
      <w:r>
        <w:rPr>
          <w:rFonts w:hint="eastAsia" w:ascii="宋体" w:hAnsi="宋体" w:eastAsia="宋体" w:cs="宋体"/>
          <w:sz w:val="24"/>
          <w:szCs w:val="24"/>
          <w:lang w:eastAsia="zh-CN"/>
        </w:rPr>
        <w:t>已缴存的任意六个月的社会保障资金缴存单据或社保机构开具的社会保险参保缴费情况证明，依法不需要缴纳社会保障资金的单位应提供相关证明材料；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9</w:t>
      </w:r>
      <w:r>
        <w:rPr>
          <w:rFonts w:hint="eastAsia" w:ascii="宋体" w:hAnsi="宋体" w:eastAsia="宋体" w:cs="宋体"/>
          <w:color w:val="auto"/>
          <w:sz w:val="24"/>
          <w:szCs w:val="24"/>
          <w:lang w:val="en-US" w:eastAsia="zh-CN"/>
        </w:rPr>
        <w:t>.在“信用中国”网站（http://www.creditchina.gov.cn/）中被列入失信被执行人、重大税收违法失信主体的投标</w:t>
      </w:r>
      <w:r>
        <w:rPr>
          <w:rFonts w:hint="eastAsia" w:eastAsia="宋体" w:cs="宋体"/>
          <w:color w:val="auto"/>
          <w:sz w:val="24"/>
          <w:szCs w:val="24"/>
          <w:lang w:val="en-US" w:eastAsia="zh-CN"/>
        </w:rPr>
        <w:t>企业、法定代表人及项目经理</w:t>
      </w:r>
      <w:r>
        <w:rPr>
          <w:rFonts w:hint="eastAsia" w:ascii="宋体" w:hAnsi="宋体" w:eastAsia="宋体" w:cs="宋体"/>
          <w:color w:val="auto"/>
          <w:sz w:val="24"/>
          <w:szCs w:val="24"/>
          <w:lang w:val="en-US" w:eastAsia="zh-CN"/>
        </w:rPr>
        <w:t>不得参加投标；</w:t>
      </w:r>
      <w:r>
        <w:rPr>
          <w:rFonts w:hint="eastAsia" w:eastAsia="宋体" w:cs="宋体"/>
          <w:color w:val="auto"/>
          <w:sz w:val="24"/>
          <w:szCs w:val="24"/>
          <w:lang w:val="en-US" w:eastAsia="zh-CN"/>
        </w:rPr>
        <w:t>（</w:t>
      </w:r>
      <w:r>
        <w:rPr>
          <w:rFonts w:hint="eastAsia" w:ascii="宋体" w:hAnsi="宋体" w:eastAsia="宋体" w:cs="宋体"/>
          <w:color w:val="000000"/>
          <w:sz w:val="24"/>
          <w:szCs w:val="24"/>
          <w:lang w:val="en-US" w:eastAsia="zh-CN"/>
        </w:rPr>
        <w:t>查询截图为准</w:t>
      </w:r>
      <w:r>
        <w:rPr>
          <w:rFonts w:hint="eastAsia" w:eastAsia="宋体" w:cs="宋体"/>
          <w:color w:val="auto"/>
          <w:sz w:val="24"/>
          <w:szCs w:val="24"/>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w:t>
      </w:r>
      <w:r>
        <w:rPr>
          <w:rFonts w:hint="eastAsia" w:eastAsia="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eastAsia="宋体" w:cs="宋体"/>
          <w:color w:val="000000"/>
          <w:sz w:val="24"/>
          <w:szCs w:val="24"/>
          <w:lang w:val="en-US" w:eastAsia="zh-CN"/>
        </w:rPr>
        <w:t>企业、法定代表人、项目经理近三年（2020年</w:t>
      </w:r>
      <w:r>
        <w:rPr>
          <w:rFonts w:hint="eastAsia" w:eastAsia="宋体" w:cs="宋体"/>
          <w:color w:val="000000"/>
          <w:sz w:val="24"/>
          <w:szCs w:val="24"/>
          <w:lang w:val="en-US" w:eastAsia="zh-CN"/>
        </w:rPr>
        <w:t>6</w:t>
      </w:r>
      <w:r>
        <w:rPr>
          <w:rFonts w:hint="eastAsia" w:ascii="宋体" w:hAnsi="宋体" w:eastAsia="宋体" w:cs="宋体"/>
          <w:color w:val="000000"/>
          <w:sz w:val="24"/>
          <w:szCs w:val="24"/>
          <w:lang w:val="en-US" w:eastAsia="zh-CN"/>
        </w:rPr>
        <w:t>月1日至今）有行贿犯罪记录的不得参与本次投标（以“中国裁判文书网”http://wenshu.court.gov.cn/查询截图为准）；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eastAsia="宋体" w:cs="宋体"/>
          <w:sz w:val="24"/>
          <w:szCs w:val="24"/>
          <w:lang w:val="en-US" w:eastAsia="zh-CN"/>
        </w:rPr>
        <w:t>1</w:t>
      </w:r>
      <w:r>
        <w:rPr>
          <w:rFonts w:hint="eastAsia" w:ascii="宋体" w:hAnsi="宋体" w:eastAsia="宋体" w:cs="宋体"/>
          <w:sz w:val="24"/>
          <w:szCs w:val="24"/>
          <w:lang w:eastAsia="zh-CN"/>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合同包2（</w:t>
      </w:r>
      <w:r>
        <w:rPr>
          <w:rFonts w:hint="eastAsia" w:eastAsia="宋体" w:cs="宋体"/>
          <w:b/>
          <w:bCs/>
          <w:sz w:val="24"/>
          <w:szCs w:val="24"/>
          <w:lang w:eastAsia="zh-CN"/>
        </w:rPr>
        <w:t>2023年凤翔区粮食产能提质增效农业基础设施配套项目二标段</w:t>
      </w:r>
      <w:r>
        <w:rPr>
          <w:rFonts w:hint="eastAsia" w:ascii="宋体" w:hAnsi="宋体" w:eastAsia="宋体" w:cs="宋体"/>
          <w:b/>
          <w:bCs/>
          <w:sz w:val="24"/>
          <w:szCs w:val="24"/>
          <w:lang w:val="en-US" w:eastAsia="zh-CN"/>
        </w:rPr>
        <w:t>）特定资格要求如下</w:t>
      </w:r>
      <w:r>
        <w:rPr>
          <w:rFonts w:hint="eastAsia" w:eastAsia="宋体" w:cs="宋体"/>
          <w:b/>
          <w:bCs/>
          <w:sz w:val="24"/>
          <w:szCs w:val="24"/>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投标单位具有独立承担民事责任能力的法人或其他组织，提供有效的营业执照、税务登记证、组织机构代码证（或提供统一社会信用代码的营业执照）；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投标人具备水利水电工程施工总承包三级(含三级)以上资质、并具有建设行政主管部门颁发的安全生产许可证；</w:t>
      </w:r>
      <w:r>
        <w:rPr>
          <w:rFonts w:hint="eastAsia" w:ascii="宋体" w:hAnsi="宋体" w:eastAsia="宋体" w:cs="宋体"/>
          <w:sz w:val="24"/>
          <w:szCs w:val="24"/>
          <w:highlight w:val="none"/>
          <w:lang w:val="en-US" w:eastAsia="zh-CN"/>
        </w:rPr>
        <w:t>并在人员、设备、资金等方面具有相应的施工能力；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lang w:val="en-US" w:eastAsia="zh-CN"/>
        </w:rPr>
        <w:t>拟派项目经理须具备水利水电工程专业二级（含二级）及以上注册建造师资格，具有有效的安全生产考核合格证，</w:t>
      </w:r>
      <w:r>
        <w:rPr>
          <w:rFonts w:hint="eastAsia" w:ascii="宋体" w:hAnsi="宋体" w:eastAsia="宋体" w:cs="宋体"/>
          <w:b w:val="0"/>
          <w:bCs w:val="0"/>
          <w:color w:val="auto"/>
          <w:kern w:val="2"/>
          <w:sz w:val="24"/>
          <w:szCs w:val="24"/>
          <w:lang w:val="en-US" w:eastAsia="zh-CN" w:bidi="ar-SA"/>
        </w:rPr>
        <w:t>提供投标截止时</w:t>
      </w:r>
      <w:r>
        <w:rPr>
          <w:rFonts w:hint="eastAsia" w:ascii="宋体" w:hAnsi="宋体" w:eastAsia="宋体" w:cs="宋体"/>
          <w:b w:val="0"/>
          <w:bCs w:val="0"/>
          <w:kern w:val="2"/>
          <w:sz w:val="24"/>
          <w:szCs w:val="24"/>
          <w:lang w:val="en-US" w:eastAsia="zh-CN" w:bidi="ar-SA"/>
        </w:rPr>
        <w:t>间前</w:t>
      </w:r>
      <w:r>
        <w:rPr>
          <w:rFonts w:hint="eastAsia" w:eastAsia="宋体" w:cs="宋体"/>
          <w:b w:val="0"/>
          <w:bCs w:val="0"/>
          <w:kern w:val="2"/>
          <w:sz w:val="24"/>
          <w:szCs w:val="24"/>
          <w:lang w:val="en-US" w:eastAsia="zh-CN" w:bidi="ar-SA"/>
        </w:rPr>
        <w:t>14个月内连续一年（2022年6月至今）</w:t>
      </w:r>
      <w:r>
        <w:rPr>
          <w:rFonts w:hint="eastAsia" w:ascii="宋体" w:hAnsi="宋体" w:eastAsia="宋体" w:cs="宋体"/>
          <w:b w:val="0"/>
          <w:bCs w:val="0"/>
          <w:kern w:val="2"/>
          <w:sz w:val="24"/>
          <w:szCs w:val="24"/>
          <w:lang w:val="en-US" w:eastAsia="zh-CN" w:bidi="ar-SA"/>
        </w:rPr>
        <w:t>的社会保险缴费情况证明</w:t>
      </w:r>
      <w:r>
        <w:rPr>
          <w:rFonts w:hint="eastAsia" w:eastAsia="宋体" w:cs="宋体"/>
          <w:b w:val="0"/>
          <w:bCs w:val="0"/>
          <w:kern w:val="2"/>
          <w:sz w:val="24"/>
          <w:szCs w:val="24"/>
          <w:lang w:val="en-US" w:eastAsia="zh-CN" w:bidi="ar-SA"/>
        </w:rPr>
        <w:t>,</w:t>
      </w:r>
      <w:r>
        <w:rPr>
          <w:rFonts w:hint="eastAsia" w:ascii="宋体" w:hAnsi="宋体" w:eastAsia="宋体" w:cs="宋体"/>
          <w:sz w:val="24"/>
          <w:szCs w:val="24"/>
          <w:lang w:val="en-US" w:eastAsia="zh-CN"/>
        </w:rPr>
        <w:t>且无在建项目（提供项目经理无在建承诺）；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r>
        <w:rPr>
          <w:rFonts w:hint="eastAsia" w:eastAsia="宋体" w:cs="宋体"/>
          <w:b w:val="0"/>
          <w:bCs w:val="0"/>
          <w:kern w:val="2"/>
          <w:sz w:val="24"/>
          <w:szCs w:val="24"/>
          <w:lang w:val="en-US" w:eastAsia="zh-CN" w:bidi="ar-SA"/>
        </w:rPr>
        <w:t>法定代表人参加投标的，须提供本人身份证原件；法定代表人授权他人参加投标的，须提供法定代表人委托授权书。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单位及人员信息须在“陕西省水利建设市场主体信用信息管理平台”中登记核备(不接受未在陕西省水利建设市场主体信用信息管理平台建立信用档案的省内、外(含中央驻陕企业)企业投标)、技术负责人应具备水利水电相关专业中级及以上技术职称且企业负责人和专职安全员具有有关行政主管部门颁发的安全生产考核合格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.财务状况报告：</w:t>
      </w:r>
      <w:r>
        <w:rPr>
          <w:rFonts w:hint="eastAsia" w:ascii="宋体" w:hAnsi="宋体" w:eastAsia="宋体" w:cs="宋体"/>
          <w:sz w:val="24"/>
          <w:szCs w:val="24"/>
          <w:lang w:eastAsia="zh-CN"/>
        </w:rPr>
        <w:t>提供具有财务审计资质单位出具的202</w:t>
      </w:r>
      <w:r>
        <w:rPr>
          <w:rFonts w:hint="eastAsia" w:eastAsia="宋体" w:cs="宋体"/>
          <w:sz w:val="24"/>
          <w:szCs w:val="24"/>
          <w:lang w:val="en-US" w:eastAsia="zh-CN"/>
        </w:rPr>
        <w:t>2</w:t>
      </w:r>
      <w:r>
        <w:rPr>
          <w:rFonts w:hint="eastAsia" w:ascii="宋体" w:hAnsi="宋体" w:eastAsia="宋体" w:cs="宋体"/>
          <w:sz w:val="24"/>
          <w:szCs w:val="24"/>
          <w:lang w:eastAsia="zh-CN"/>
        </w:rPr>
        <w:t>年度财务报告（成立时间至开标时间不足一年的可提供成立后任意时段的资产负债表或开标前六个月内其基本账户银行出具的资信证明（附开户许可证或基本账户证明）</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7</w:t>
      </w:r>
      <w:r>
        <w:rPr>
          <w:rFonts w:hint="eastAsia" w:ascii="宋体" w:hAnsi="宋体" w:eastAsia="宋体" w:cs="宋体"/>
          <w:sz w:val="24"/>
          <w:szCs w:val="24"/>
        </w:rPr>
        <w:t>.税收缴纳证明：</w:t>
      </w:r>
      <w:r>
        <w:rPr>
          <w:rFonts w:hint="eastAsia" w:ascii="宋体" w:hAnsi="宋体" w:eastAsia="宋体" w:cs="宋体"/>
          <w:sz w:val="24"/>
          <w:szCs w:val="24"/>
          <w:lang w:eastAsia="zh-CN"/>
        </w:rPr>
        <w:t>提供投标文件递交截止日前一年内</w:t>
      </w:r>
      <w:r>
        <w:rPr>
          <w:rFonts w:hint="eastAsia" w:eastAsia="宋体" w:cs="宋体"/>
          <w:sz w:val="24"/>
          <w:szCs w:val="24"/>
          <w:lang w:eastAsia="zh-CN"/>
        </w:rPr>
        <w:t>（</w:t>
      </w:r>
      <w:r>
        <w:rPr>
          <w:rFonts w:hint="eastAsia" w:eastAsia="宋体" w:cs="宋体"/>
          <w:sz w:val="24"/>
          <w:szCs w:val="24"/>
          <w:lang w:val="en-US" w:eastAsia="zh-CN"/>
        </w:rPr>
        <w:t>2022年6月至今</w:t>
      </w:r>
      <w:r>
        <w:rPr>
          <w:rFonts w:hint="eastAsia" w:eastAsia="宋体" w:cs="宋体"/>
          <w:sz w:val="24"/>
          <w:szCs w:val="24"/>
          <w:lang w:eastAsia="zh-CN"/>
        </w:rPr>
        <w:t>）</w:t>
      </w:r>
      <w:r>
        <w:rPr>
          <w:rFonts w:hint="eastAsia" w:ascii="宋体" w:hAnsi="宋体" w:eastAsia="宋体" w:cs="宋体"/>
          <w:sz w:val="24"/>
          <w:szCs w:val="24"/>
          <w:lang w:eastAsia="zh-CN"/>
        </w:rPr>
        <w:t>已缴纳的任意</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个月的纳税证明或完税证明，依法免税的单位应提供相关证明材料。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eastAsia="宋体" w:cs="宋体"/>
          <w:sz w:val="24"/>
          <w:szCs w:val="24"/>
          <w:lang w:val="en-US" w:eastAsia="zh-CN"/>
        </w:rPr>
        <w:t>8</w:t>
      </w:r>
      <w:r>
        <w:rPr>
          <w:rFonts w:hint="eastAsia" w:ascii="宋体" w:hAnsi="宋体" w:eastAsia="宋体" w:cs="宋体"/>
          <w:sz w:val="24"/>
          <w:szCs w:val="24"/>
        </w:rPr>
        <w:t>.社会保障资金缴纳证明：</w:t>
      </w:r>
      <w:r>
        <w:rPr>
          <w:rFonts w:hint="eastAsia" w:ascii="宋体" w:hAnsi="宋体" w:eastAsia="宋体" w:cs="宋体"/>
          <w:sz w:val="24"/>
          <w:szCs w:val="24"/>
          <w:lang w:eastAsia="zh-CN"/>
        </w:rPr>
        <w:t>提供投标文件递交截止日前一年内</w:t>
      </w:r>
      <w:r>
        <w:rPr>
          <w:rFonts w:hint="eastAsia" w:eastAsia="宋体" w:cs="宋体"/>
          <w:sz w:val="24"/>
          <w:szCs w:val="24"/>
          <w:lang w:eastAsia="zh-CN"/>
        </w:rPr>
        <w:t>（</w:t>
      </w:r>
      <w:r>
        <w:rPr>
          <w:rFonts w:hint="eastAsia" w:eastAsia="宋体" w:cs="宋体"/>
          <w:sz w:val="24"/>
          <w:szCs w:val="24"/>
          <w:lang w:val="en-US" w:eastAsia="zh-CN"/>
        </w:rPr>
        <w:t>2022年6月至今</w:t>
      </w:r>
      <w:r>
        <w:rPr>
          <w:rFonts w:hint="eastAsia" w:eastAsia="宋体" w:cs="宋体"/>
          <w:sz w:val="24"/>
          <w:szCs w:val="24"/>
          <w:lang w:eastAsia="zh-CN"/>
        </w:rPr>
        <w:t>）</w:t>
      </w:r>
      <w:r>
        <w:rPr>
          <w:rFonts w:hint="eastAsia" w:ascii="宋体" w:hAnsi="宋体" w:eastAsia="宋体" w:cs="宋体"/>
          <w:sz w:val="24"/>
          <w:szCs w:val="24"/>
          <w:lang w:eastAsia="zh-CN"/>
        </w:rPr>
        <w:t>已缴存的任意六个月的社会保障资金缴存单据或社保机构开具的社会保险参保缴费情况证明，依法不需要缴纳社会保障资金的单位应提供相关证明材料；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9.在“信用中国”网站（http://www.creditchina.gov.cn/）中被列入失信被执行人、重大税收违法失信主体的投标</w:t>
      </w:r>
      <w:r>
        <w:rPr>
          <w:rFonts w:hint="eastAsia" w:eastAsia="宋体" w:cs="宋体"/>
          <w:color w:val="auto"/>
          <w:sz w:val="24"/>
          <w:szCs w:val="24"/>
          <w:lang w:val="en-US" w:eastAsia="zh-CN"/>
        </w:rPr>
        <w:t>企业、法定代表人及项目经理</w:t>
      </w:r>
      <w:r>
        <w:rPr>
          <w:rFonts w:hint="eastAsia" w:ascii="宋体" w:hAnsi="宋体" w:eastAsia="宋体" w:cs="宋体"/>
          <w:color w:val="auto"/>
          <w:sz w:val="24"/>
          <w:szCs w:val="24"/>
          <w:lang w:val="en-US" w:eastAsia="zh-CN"/>
        </w:rPr>
        <w:t>不得参加投标；</w:t>
      </w:r>
      <w:r>
        <w:rPr>
          <w:rFonts w:hint="eastAsia" w:eastAsia="宋体" w:cs="宋体"/>
          <w:color w:val="auto"/>
          <w:sz w:val="24"/>
          <w:szCs w:val="24"/>
          <w:lang w:val="en-US" w:eastAsia="zh-CN"/>
        </w:rPr>
        <w:t>（</w:t>
      </w:r>
      <w:r>
        <w:rPr>
          <w:rFonts w:hint="eastAsia" w:ascii="宋体" w:hAnsi="宋体" w:eastAsia="宋体" w:cs="宋体"/>
          <w:color w:val="000000"/>
          <w:sz w:val="24"/>
          <w:szCs w:val="24"/>
          <w:lang w:val="en-US" w:eastAsia="zh-CN"/>
        </w:rPr>
        <w:t>查询截图为准</w:t>
      </w:r>
      <w:r>
        <w:rPr>
          <w:rFonts w:hint="eastAsia" w:eastAsia="宋体" w:cs="宋体"/>
          <w:color w:val="auto"/>
          <w:sz w:val="24"/>
          <w:szCs w:val="24"/>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color w:val="000000"/>
          <w:sz w:val="24"/>
          <w:szCs w:val="24"/>
          <w:lang w:val="en-US" w:eastAsia="zh-CN"/>
        </w:rPr>
        <w:t>企业、法定代表人、项目经理近三年（2020年</w:t>
      </w:r>
      <w:r>
        <w:rPr>
          <w:rFonts w:hint="eastAsia" w:eastAsia="宋体" w:cs="宋体"/>
          <w:color w:val="000000"/>
          <w:sz w:val="24"/>
          <w:szCs w:val="24"/>
          <w:lang w:val="en-US" w:eastAsia="zh-CN"/>
        </w:rPr>
        <w:t>6</w:t>
      </w:r>
      <w:r>
        <w:rPr>
          <w:rFonts w:hint="eastAsia" w:ascii="宋体" w:hAnsi="宋体" w:eastAsia="宋体" w:cs="宋体"/>
          <w:color w:val="000000"/>
          <w:sz w:val="24"/>
          <w:szCs w:val="24"/>
          <w:lang w:val="en-US" w:eastAsia="zh-CN"/>
        </w:rPr>
        <w:t>月1日至今）有行贿犯罪记录的不得参与本次投标（以“中国裁判文书网”http://wenshu.court.gov.cn/查询截图为准）；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合同包3（2023年凤翔区粮食产能提质增效农业基础设施配套项目三标段）特定资格要求如下：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同合同包2</w:t>
      </w:r>
      <w:r>
        <w:rPr>
          <w:rFonts w:hint="eastAsia" w:eastAsia="宋体" w:cs="宋体"/>
          <w:b/>
          <w:bCs/>
          <w:color w:val="000000"/>
          <w:sz w:val="24"/>
          <w:szCs w:val="24"/>
          <w:lang w:val="en-US" w:eastAsia="zh-CN"/>
        </w:rPr>
        <w:t>一致</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三、 招标文件的获取方式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highlight w:val="yellow"/>
          <w:shd w:val="clear"/>
          <w:lang w:val="en-US" w:eastAsia="zh-CN"/>
        </w:rPr>
      </w:pPr>
      <w:r>
        <w:rPr>
          <w:rFonts w:hint="eastAsia" w:ascii="宋体" w:hAnsi="宋体" w:eastAsia="宋体" w:cs="宋体"/>
          <w:sz w:val="24"/>
          <w:szCs w:val="24"/>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val="en-US" w:eastAsia="zh-CN"/>
        </w:rPr>
        <w:t>月0</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w:t>
      </w:r>
      <w:r>
        <w:rPr>
          <w:rFonts w:hint="eastAsia" w:eastAsia="宋体" w:cs="宋体"/>
          <w:color w:val="auto"/>
          <w:sz w:val="24"/>
          <w:szCs w:val="24"/>
          <w:highlight w:val="none"/>
          <w:lang w:val="en-US" w:eastAsia="zh-CN"/>
        </w:rPr>
        <w:t>31</w:t>
      </w:r>
      <w:r>
        <w:rPr>
          <w:rFonts w:hint="eastAsia" w:ascii="宋体" w:hAnsi="宋体" w:eastAsia="宋体" w:cs="宋体"/>
          <w:color w:val="auto"/>
          <w:sz w:val="24"/>
          <w:szCs w:val="24"/>
          <w:highlight w:val="none"/>
          <w:shd w:val="clear"/>
          <w:lang w:val="en-US" w:eastAsia="zh-CN"/>
        </w:rPr>
        <w:t>日上午09：00分至0</w:t>
      </w:r>
      <w:r>
        <w:rPr>
          <w:rFonts w:hint="eastAsia" w:eastAsia="宋体" w:cs="宋体"/>
          <w:color w:val="auto"/>
          <w:sz w:val="24"/>
          <w:szCs w:val="24"/>
          <w:highlight w:val="none"/>
          <w:shd w:val="clear"/>
          <w:lang w:val="en-US" w:eastAsia="zh-CN"/>
        </w:rPr>
        <w:t>4</w:t>
      </w:r>
      <w:r>
        <w:rPr>
          <w:rFonts w:hint="eastAsia" w:ascii="宋体" w:hAnsi="宋体" w:eastAsia="宋体" w:cs="宋体"/>
          <w:color w:val="auto"/>
          <w:sz w:val="24"/>
          <w:szCs w:val="24"/>
          <w:highlight w:val="none"/>
          <w:shd w:val="clear"/>
          <w:lang w:val="en-US" w:eastAsia="zh-CN"/>
        </w:rPr>
        <w:t>日下午17：00分。（北京时间,法定节假日除外）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线上获取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售价：0元（人民币）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四、 投标文件递交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shd w:val="clear" w:color="auto" w:fill="FFFFFF"/>
          <w:vertAlign w:val="baseline"/>
        </w:rPr>
        <w:t>五</w:t>
      </w:r>
      <w:r>
        <w:rPr>
          <w:rStyle w:val="11"/>
          <w:rFonts w:hint="eastAsia" w:ascii="宋体" w:hAnsi="宋体" w:eastAsia="宋体" w:cs="宋体"/>
          <w:b/>
          <w:bCs/>
          <w:i w:val="0"/>
          <w:iCs w:val="0"/>
          <w:caps w:val="0"/>
          <w:color w:val="333333"/>
          <w:spacing w:val="0"/>
          <w:sz w:val="24"/>
          <w:szCs w:val="24"/>
          <w:highlight w:val="none"/>
          <w:shd w:val="clear" w:color="auto" w:fill="FFFFFF"/>
          <w:vertAlign w:val="baseline"/>
        </w:rPr>
        <w:t>、开启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时间：202</w:t>
      </w:r>
      <w:r>
        <w:rPr>
          <w:rFonts w:hint="eastAsia" w:eastAsia="宋体" w:cs="宋体"/>
          <w:i w:val="0"/>
          <w:iCs w:val="0"/>
          <w:caps w:val="0"/>
          <w:color w:val="333333"/>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eastAsia="宋体" w:cs="宋体"/>
          <w:i w:val="0"/>
          <w:iCs w:val="0"/>
          <w:caps w:val="0"/>
          <w:color w:val="333333"/>
          <w:spacing w:val="0"/>
          <w:sz w:val="24"/>
          <w:szCs w:val="24"/>
          <w:highlight w:val="none"/>
          <w:shd w:val="clear" w:color="auto" w:fill="FFFFFF"/>
          <w:vertAlign w:val="baseline"/>
          <w:lang w:val="en-US" w:eastAsia="zh-CN"/>
        </w:rPr>
        <w:t>08</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eastAsia="宋体" w:cs="宋体"/>
          <w:i w:val="0"/>
          <w:iCs w:val="0"/>
          <w:caps w:val="0"/>
          <w:color w:val="333333"/>
          <w:spacing w:val="0"/>
          <w:sz w:val="24"/>
          <w:szCs w:val="24"/>
          <w:highlight w:val="none"/>
          <w:shd w:val="clear" w:color="auto"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color="auto" w:fill="FFFFFF"/>
          <w:vertAlign w:val="baseline"/>
        </w:rPr>
        <w:t>日</w:t>
      </w:r>
      <w:r>
        <w:rPr>
          <w:rFonts w:hint="eastAsia" w:eastAsia="宋体" w:cs="宋体"/>
          <w:i w:val="0"/>
          <w:iCs w:val="0"/>
          <w:caps w:val="0"/>
          <w:color w:val="333333"/>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color="auto" w:fill="FFFFFF"/>
          <w:vertAlign w:val="baseline"/>
        </w:rPr>
        <w:t>时</w:t>
      </w:r>
      <w:r>
        <w:rPr>
          <w:rFonts w:hint="eastAsia" w:eastAsia="宋体" w:cs="宋体"/>
          <w:i w:val="0"/>
          <w:iCs w:val="0"/>
          <w:caps w:val="0"/>
          <w:color w:val="333333"/>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color="auto" w:fill="FFFFFF"/>
          <w:vertAlign w:val="baseline"/>
        </w:rPr>
        <w:t>分00秒（北京时间）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、公告期限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购买须知：供应商须登录全国公共资源交易平台（陕西省·宝鸡市）（http://ggzy.baoji.gov.cn/），交易平台〖首页〉电子交易平台〉企业端〗后，在〖招标公告/出让公告〗模块中选择有意向的项目点击“我要投标”，并打印投标回执单。报名成功后可从〖我的项目〉项目流程〉交易文件下载〗中下载电子招标文件（*.SXSZF 格式）；</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未完成网上投标成功的或未在网站上下载招标文件的，无法完成后续流程。</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本项目为“全流程电子化”采购模式，实行电子投标方式，各供应商须自行在网上下载招标文件、交纳投标保证金，并登录全国公共资源交易平台（陕西省▪宝鸡市）宝鸡市公共资源交易中心（http://bj.sxggzyjy.cn/）-服务指南-下载专区-下载政府采购电子标书制作工具，按照流程制作电子标书并在规定的响应截止时间前上传电子响应文件。</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各供应商须在报名期间内下载招标文件，未下载文件的单位将无法提交电子投标文件；</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电子投标文件技术支持：4009280095、4009980000；</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请各供应商获取文件后，按照陕西省财政厅《关于政府采购供应商注册登记有关事项的通知》要求，通过陕西省政府采购网注册登记加入陕西省政府采购供应商库；</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7.7</w:t>
      </w:r>
      <w:r>
        <w:rPr>
          <w:rFonts w:hint="eastAsia" w:ascii="宋体" w:hAnsi="宋体" w:eastAsia="宋体" w:cs="宋体"/>
          <w:sz w:val="24"/>
          <w:szCs w:val="24"/>
          <w:lang w:val="en-US" w:eastAsia="zh-CN"/>
        </w:rPr>
        <w:t>.为了保证远程不见面开标顺利进行，供应商需使用配备相关设备的电脑提前一小时登录网络开标大厅。因投标人自身设施故障或自身原因导致无法完成投标的，由投标人自行承担后果；</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电子投标文件（*.SXSTF）可于提交投标文件截止时间前任意时段登录陕西省宝鸡市公共资源交易中心平台（http://ggzy.baoji.gov.cn/）“电子交易平台-企业端”进行提交，逾期系统将拒绝接收，因投标人自身设施故障或自身原因导致无法完成签到或投标的，由投标人自行承担后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、对本次招标提出询问，请按以下方式联系。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1、采购人信息：</w:t>
      </w:r>
      <w:r>
        <w:rPr>
          <w:rFonts w:hint="eastAsia" w:eastAsia="宋体" w:cs="宋体"/>
          <w:i w:val="0"/>
          <w:iCs w:val="0"/>
          <w:caps w:val="0"/>
          <w:color w:val="333333"/>
          <w:spacing w:val="0"/>
          <w:sz w:val="24"/>
          <w:szCs w:val="24"/>
          <w:highlight w:val="none"/>
          <w:shd w:val="clear" w:color="auto" w:fill="FFFFFF"/>
          <w:vertAlign w:val="baseline"/>
          <w:lang w:eastAsia="zh-CN"/>
        </w:rPr>
        <w:t>宝鸡市凤翔区农业农村局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联系人：王女士</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联系地址：宝鸡市凤翔区东大街 39 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联系电话：0917-7218656</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2、项目联系方式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eastAsia="宋体" w:cs="宋体"/>
          <w:sz w:val="24"/>
          <w:szCs w:val="24"/>
          <w:lang w:eastAsia="zh-CN"/>
        </w:rPr>
        <w:t>陈工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cs="宋体"/>
          <w:sz w:val="24"/>
          <w:szCs w:val="24"/>
          <w:lang w:val="en-US" w:eastAsia="zh-CN"/>
        </w:rPr>
        <w:t>0917-3300634</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eastAsia="宋体" w:cs="宋体"/>
          <w:sz w:val="24"/>
          <w:szCs w:val="24"/>
          <w:lang w:eastAsia="zh-CN"/>
        </w:rPr>
        <w:t>鸿远项目管理有限公司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eastAsia="宋体" w:cs="宋体"/>
          <w:sz w:val="24"/>
          <w:szCs w:val="24"/>
          <w:lang w:val="en-US" w:eastAsia="zh-CN"/>
        </w:rPr>
      </w:pPr>
      <w:r>
        <w:rPr>
          <w:rFonts w:hint="eastAsia" w:ascii="宋体" w:hAnsi="宋体" w:eastAsia="宋体" w:cs="宋体"/>
          <w:sz w:val="24"/>
          <w:szCs w:val="24"/>
        </w:rPr>
        <w:t>联系地址：</w:t>
      </w:r>
      <w:r>
        <w:rPr>
          <w:rFonts w:hint="eastAsia" w:eastAsia="宋体" w:cs="宋体"/>
          <w:sz w:val="24"/>
          <w:szCs w:val="24"/>
          <w:lang w:val="en-US" w:eastAsia="zh-CN"/>
        </w:rPr>
        <w:t>宝鸡市陈仓大道三迪世纪新城北门向西100米门面房2楼</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联系方式：</w:t>
      </w:r>
      <w:r>
        <w:rPr>
          <w:rFonts w:hint="eastAsia" w:ascii="宋体" w:hAnsi="宋体" w:cs="宋体"/>
          <w:sz w:val="24"/>
          <w:szCs w:val="24"/>
          <w:lang w:val="en-US" w:eastAsia="zh-CN"/>
        </w:rPr>
        <w:t>0917-3300634</w:t>
      </w:r>
    </w:p>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DM1NzkxNWZlMDRlOTMzZWYxZjJkNjhhNTIyNTAifQ=="/>
  </w:docVars>
  <w:rsids>
    <w:rsidRoot w:val="13DE4AB6"/>
    <w:rsid w:val="010D427B"/>
    <w:rsid w:val="0360343D"/>
    <w:rsid w:val="04385E8C"/>
    <w:rsid w:val="053B4993"/>
    <w:rsid w:val="06834C2B"/>
    <w:rsid w:val="0F772EC6"/>
    <w:rsid w:val="138C0E00"/>
    <w:rsid w:val="13DE4AB6"/>
    <w:rsid w:val="185365BF"/>
    <w:rsid w:val="1A45481A"/>
    <w:rsid w:val="1F331672"/>
    <w:rsid w:val="1F8B2AE2"/>
    <w:rsid w:val="20EA3839"/>
    <w:rsid w:val="21B92E22"/>
    <w:rsid w:val="229252F4"/>
    <w:rsid w:val="24997A50"/>
    <w:rsid w:val="28391CFE"/>
    <w:rsid w:val="2C864D5D"/>
    <w:rsid w:val="2F971030"/>
    <w:rsid w:val="31FD161E"/>
    <w:rsid w:val="321270E3"/>
    <w:rsid w:val="3BC35686"/>
    <w:rsid w:val="3D840E45"/>
    <w:rsid w:val="3FC419CD"/>
    <w:rsid w:val="40D20119"/>
    <w:rsid w:val="428013AD"/>
    <w:rsid w:val="43E22422"/>
    <w:rsid w:val="49F02CC8"/>
    <w:rsid w:val="4CC51E52"/>
    <w:rsid w:val="54751090"/>
    <w:rsid w:val="55D818D6"/>
    <w:rsid w:val="55F0177C"/>
    <w:rsid w:val="57790E97"/>
    <w:rsid w:val="582F16C2"/>
    <w:rsid w:val="5B9444F1"/>
    <w:rsid w:val="5C0C052C"/>
    <w:rsid w:val="5E9B5B97"/>
    <w:rsid w:val="71353C29"/>
    <w:rsid w:val="756B594D"/>
    <w:rsid w:val="786F7A21"/>
    <w:rsid w:val="7DEE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b/>
      <w:sz w:val="28"/>
    </w:rPr>
  </w:style>
  <w:style w:type="paragraph" w:styleId="6">
    <w:name w:val="heading 4"/>
    <w:basedOn w:val="1"/>
    <w:next w:val="1"/>
    <w:qFormat/>
    <w:uiPriority w:val="0"/>
    <w:pPr>
      <w:keepNext/>
      <w:keepLines/>
      <w:spacing w:before="280" w:after="290" w:line="372" w:lineRule="auto"/>
      <w:outlineLvl w:val="3"/>
    </w:pPr>
    <w:rPr>
      <w:rFonts w:ascii="Cambria" w:hAnsi="Cambria" w:eastAsia="宋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Times New Roman" w:hAnsi="Times New Roman"/>
      <w:kern w:val="0"/>
      <w:sz w:val="20"/>
    </w:rPr>
  </w:style>
  <w:style w:type="paragraph" w:styleId="7">
    <w:name w:val="Normal (Web)"/>
    <w:basedOn w:val="1"/>
    <w:next w:val="1"/>
    <w:qFormat/>
    <w:uiPriority w:val="0"/>
    <w:pPr>
      <w:widowControl/>
      <w:spacing w:before="100" w:beforeAutospacing="1" w:after="100" w:afterAutospacing="1" w:line="320" w:lineRule="atLeast"/>
      <w:jc w:val="left"/>
    </w:pPr>
    <w:rPr>
      <w:rFonts w:ascii="宋体" w:hAnsi="宋体"/>
      <w:kern w:val="0"/>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bCs/>
    </w:rPr>
  </w:style>
  <w:style w:type="paragraph" w:customStyle="1" w:styleId="12">
    <w:name w:val="title12"/>
    <w:basedOn w:val="1"/>
    <w:qFormat/>
    <w:uiPriority w:val="0"/>
    <w:pPr>
      <w:spacing w:before="120" w:beforeAutospacing="0" w:after="0" w:afterAutospacing="0"/>
      <w:ind w:left="0" w:right="0" w:firstLine="0"/>
      <w:jc w:val="left"/>
    </w:pPr>
    <w:rPr>
      <w:b/>
      <w:kern w:val="0"/>
      <w:sz w:val="18"/>
      <w:szCs w:val="18"/>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4117</Words>
  <Characters>4715</Characters>
  <Lines>0</Lines>
  <Paragraphs>0</Paragraphs>
  <TotalTime>87</TotalTime>
  <ScaleCrop>false</ScaleCrop>
  <LinksUpToDate>false</LinksUpToDate>
  <CharactersWithSpaces>4726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2023-07-26T05:18:00Z</dcterms:created>
  <dc:creator>Administrator</dc:creator>
  <cp:lastModifiedBy>Administrator</cp:lastModifiedBy>
  <dcterms:modified xsi:type="dcterms:W3CDTF">2023-07-28T08:08:41Z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83DB376AEA4F46B584DDFBAEAB3161A3_11</vt:lpwstr>
  </property>
</Properties>
</file>