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line="360" w:lineRule="auto"/>
        <w:ind w:left="-240" w:leftChars="-100" w:right="-334" w:rightChars="-139" w:firstLine="212" w:firstLineChars="66"/>
        <w:jc w:val="center"/>
        <w:textAlignment w:val="auto"/>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shd w:val="clear" w:color="auto" w:fill="FFFFFF"/>
          <w:lang w:val="en-US" w:eastAsia="zh-CN" w:bidi="ar"/>
        </w:rPr>
        <w:t>陇县水利水电工作队固关镇集中供水改造工程（二标段）招标公告</w:t>
      </w:r>
    </w:p>
    <w:tbl>
      <w:tblPr>
        <w:tblStyle w:val="7"/>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9359" w:type="dxa"/>
            <w:noWrap w:val="0"/>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Style w:val="9"/>
                <w:rFonts w:hint="eastAsia" w:ascii="宋体" w:hAnsi="宋体" w:eastAsia="宋体" w:cs="宋体"/>
                <w:b/>
                <w:bCs/>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lang w:val="en-US" w:eastAsia="zh-CN"/>
              </w:rPr>
              <w:t>固关镇集中供水改造工程（二标段）招标项目</w:t>
            </w:r>
            <w:r>
              <w:rPr>
                <w:rFonts w:hint="eastAsia" w:ascii="宋体" w:hAnsi="宋体" w:eastAsia="宋体" w:cs="宋体"/>
                <w:i w:val="0"/>
                <w:iCs w:val="0"/>
                <w:caps w:val="0"/>
                <w:color w:val="auto"/>
                <w:spacing w:val="0"/>
                <w:sz w:val="24"/>
                <w:szCs w:val="24"/>
                <w:shd w:val="clear" w:color="auto" w:fill="FFFFFF"/>
              </w:rPr>
              <w:t>的潜在投标人应在【全国公共资源交易平台（陕西省·宝鸡市）宝鸡市公共资源交易中心】获取招标文件，并于</w:t>
            </w:r>
            <w:r>
              <w:rPr>
                <w:rFonts w:hint="eastAsia" w:ascii="宋体" w:hAnsi="宋体" w:eastAsia="宋体" w:cs="宋体"/>
                <w:i w:val="0"/>
                <w:iCs w:val="0"/>
                <w:caps w:val="0"/>
                <w:color w:val="auto"/>
                <w:spacing w:val="0"/>
                <w:sz w:val="24"/>
                <w:szCs w:val="24"/>
                <w:shd w:val="clear" w:color="auto" w:fill="FFFFFF"/>
                <w:lang w:val="en-US" w:eastAsia="zh-CN"/>
              </w:rPr>
              <w:t xml:space="preserve">  2023-09-18 </w:t>
            </w:r>
            <w:r>
              <w:rPr>
                <w:rFonts w:hint="eastAsia" w:ascii="宋体" w:hAnsi="宋体" w:eastAsia="宋体" w:cs="宋体"/>
                <w:i w:val="0"/>
                <w:iCs w:val="0"/>
                <w:caps w:val="0"/>
                <w:color w:val="auto"/>
                <w:spacing w:val="0"/>
                <w:sz w:val="24"/>
                <w:szCs w:val="24"/>
                <w:highlight w:val="none"/>
                <w:shd w:val="clear" w:color="auto" w:fill="FFFFFF"/>
                <w:lang w:val="en-US" w:eastAsia="zh-CN"/>
              </w:rPr>
              <w:t>14</w:t>
            </w:r>
            <w:r>
              <w:rPr>
                <w:rFonts w:hint="eastAsia" w:ascii="宋体" w:hAnsi="宋体" w:eastAsia="宋体" w:cs="宋体"/>
                <w:i w:val="0"/>
                <w:iCs w:val="0"/>
                <w:caps w:val="0"/>
                <w:color w:val="auto"/>
                <w:spacing w:val="0"/>
                <w:sz w:val="24"/>
                <w:szCs w:val="24"/>
                <w:highlight w:val="none"/>
                <w:shd w:val="clear" w:color="auto" w:fill="FFFFFF"/>
              </w:rPr>
              <w:t>时00分（北京时</w:t>
            </w:r>
            <w:r>
              <w:rPr>
                <w:rFonts w:hint="eastAsia" w:ascii="宋体" w:hAnsi="宋体" w:eastAsia="宋体" w:cs="宋体"/>
                <w:i w:val="0"/>
                <w:iCs w:val="0"/>
                <w:caps w:val="0"/>
                <w:color w:val="auto"/>
                <w:spacing w:val="0"/>
                <w:sz w:val="24"/>
                <w:szCs w:val="24"/>
                <w:shd w:val="clear" w:color="auto" w:fill="FFFFFF"/>
              </w:rPr>
              <w:t>间）前递交投标文件。</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hAnsi="宋体" w:eastAsia="宋体" w:cs="宋体"/>
          <w:i w:val="0"/>
          <w:iCs w:val="0"/>
          <w:caps w:val="0"/>
          <w:color w:val="auto"/>
          <w:spacing w:val="0"/>
          <w:sz w:val="24"/>
          <w:szCs w:val="24"/>
          <w:shd w:val="clear" w:color="auto" w:fill="FFFFFF"/>
          <w:lang w:val="en-US" w:eastAsia="zh-CN"/>
        </w:rPr>
        <w:t>HTCG-BJ2023-032-2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hAnsi="宋体" w:eastAsia="宋体" w:cs="宋体"/>
          <w:i w:val="0"/>
          <w:iCs w:val="0"/>
          <w:caps w:val="0"/>
          <w:color w:val="auto"/>
          <w:spacing w:val="0"/>
          <w:sz w:val="24"/>
          <w:szCs w:val="24"/>
          <w:shd w:val="clear" w:color="auto" w:fill="FFFFFF"/>
          <w:lang w:val="en-US" w:eastAsia="zh-CN"/>
        </w:rPr>
        <w:t>固关镇集中供水改造工程（二标段）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val="en-US" w:eastAsia="zh-CN"/>
        </w:rPr>
        <w:t>822600.00</w:t>
      </w:r>
      <w:r>
        <w:rPr>
          <w:rFonts w:hint="eastAsia" w:ascii="宋体" w:hAnsi="宋体" w:eastAsia="宋体" w:cs="宋体"/>
          <w:i w:val="0"/>
          <w:iCs w:val="0"/>
          <w:caps w:val="0"/>
          <w:color w:val="auto"/>
          <w:spacing w:val="0"/>
          <w:sz w:val="24"/>
          <w:szCs w:val="24"/>
          <w:shd w:val="clear" w:color="auto" w:fill="FFFFFF"/>
        </w:rPr>
        <w:t>元</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val="en-US" w:eastAsia="zh-CN"/>
        </w:rPr>
        <w:t>陇县水利水电工作队固关镇集中供水改造工程（二标段）</w:t>
      </w:r>
      <w:r>
        <w:rPr>
          <w:rFonts w:hint="eastAsia" w:ascii="宋体" w:hAnsi="宋体" w:eastAsia="宋体" w:cs="宋体"/>
          <w:i w:val="0"/>
          <w:iCs w:val="0"/>
          <w:caps w:val="0"/>
          <w:color w:val="auto"/>
          <w:spacing w:val="0"/>
          <w:sz w:val="24"/>
          <w:szCs w:val="24"/>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ascii="宋体" w:hAnsi="宋体" w:eastAsia="宋体" w:cs="宋体"/>
          <w:i w:val="0"/>
          <w:iCs w:val="0"/>
          <w:caps w:val="0"/>
          <w:color w:val="auto"/>
          <w:spacing w:val="0"/>
          <w:sz w:val="24"/>
          <w:szCs w:val="24"/>
          <w:shd w:val="clear" w:color="auto" w:fill="FFFFFF"/>
          <w:lang w:val="en-US" w:eastAsia="zh-CN"/>
        </w:rPr>
        <w:t>822600.00</w:t>
      </w:r>
      <w:r>
        <w:rPr>
          <w:rFonts w:hint="eastAsia" w:ascii="宋体" w:hAnsi="宋体" w:eastAsia="宋体" w:cs="宋体"/>
          <w:i w:val="0"/>
          <w:iCs w:val="0"/>
          <w:caps w:val="0"/>
          <w:color w:val="auto"/>
          <w:spacing w:val="0"/>
          <w:sz w:val="24"/>
          <w:szCs w:val="24"/>
          <w:shd w:val="clear" w:color="auto" w:fill="FFFFFF"/>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val="en-US" w:eastAsia="zh-CN"/>
        </w:rPr>
        <w:t>822600.00</w:t>
      </w:r>
      <w:r>
        <w:rPr>
          <w:rFonts w:hint="eastAsia" w:ascii="宋体" w:hAnsi="宋体" w:eastAsia="宋体" w:cs="宋体"/>
          <w:i w:val="0"/>
          <w:iCs w:val="0"/>
          <w:caps w:val="0"/>
          <w:color w:val="auto"/>
          <w:spacing w:val="0"/>
          <w:sz w:val="24"/>
          <w:szCs w:val="24"/>
          <w:shd w:val="clear" w:color="auto" w:fill="FFFFFF"/>
        </w:rPr>
        <w:t>元</w:t>
      </w:r>
    </w:p>
    <w:tbl>
      <w:tblPr>
        <w:tblStyle w:val="6"/>
        <w:tblW w:w="965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87"/>
        <w:gridCol w:w="1217"/>
        <w:gridCol w:w="1283"/>
        <w:gridCol w:w="1117"/>
        <w:gridCol w:w="1600"/>
        <w:gridCol w:w="1750"/>
        <w:gridCol w:w="17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1" w:hRule="atLeast"/>
          <w:tblHeader/>
        </w:trPr>
        <w:tc>
          <w:tcPr>
            <w:tcW w:w="9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7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8" w:hRule="atLeast"/>
        </w:trPr>
        <w:tc>
          <w:tcPr>
            <w:tcW w:w="9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其他水</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工机械</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其他水</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工机械</w:t>
            </w:r>
          </w:p>
        </w:tc>
        <w:tc>
          <w:tcPr>
            <w:tcW w:w="11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详见采购</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文件</w:t>
            </w:r>
          </w:p>
        </w:tc>
        <w:tc>
          <w:tcPr>
            <w:tcW w:w="17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822600.00</w:t>
            </w:r>
          </w:p>
        </w:tc>
        <w:tc>
          <w:tcPr>
            <w:tcW w:w="17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822600.00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合同履行期限：</w:t>
      </w:r>
      <w:r>
        <w:rPr>
          <w:rFonts w:hint="eastAsia" w:ascii="宋体" w:hAnsi="宋体" w:eastAsia="宋体" w:cs="宋体"/>
          <w:i w:val="0"/>
          <w:iCs w:val="0"/>
          <w:caps w:val="0"/>
          <w:color w:val="auto"/>
          <w:spacing w:val="0"/>
          <w:sz w:val="24"/>
          <w:szCs w:val="24"/>
          <w:highlight w:val="none"/>
          <w:shd w:val="clear" w:color="auto" w:fill="FFFFFF"/>
          <w:lang w:val="en-US" w:eastAsia="zh-CN"/>
        </w:rPr>
        <w:t>60日历</w:t>
      </w:r>
      <w:r>
        <w:rPr>
          <w:rFonts w:hint="eastAsia" w:ascii="宋体" w:hAnsi="宋体" w:eastAsia="宋体" w:cs="宋体"/>
          <w:i w:val="0"/>
          <w:iCs w:val="0"/>
          <w:caps w:val="0"/>
          <w:color w:val="auto"/>
          <w:spacing w:val="0"/>
          <w:sz w:val="24"/>
          <w:szCs w:val="24"/>
          <w:highlight w:val="none"/>
          <w:shd w:val="clear" w:color="auto" w:fill="FFFFFF"/>
        </w:rPr>
        <w:t>天（自合同签订之日起）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val="en-US" w:eastAsia="zh-CN"/>
        </w:rPr>
        <w:t>陇县水利水电工作队固关镇集中供水改造工程（二标段）</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r>
        <w:rPr>
          <w:rFonts w:hint="eastAsia" w:ascii="宋体" w:hAnsi="宋体" w:eastAsia="宋体" w:cs="宋体"/>
          <w:i w:val="0"/>
          <w:iCs w:val="0"/>
          <w:caps w:val="0"/>
          <w:color w:val="auto"/>
          <w:spacing w:val="0"/>
          <w:sz w:val="24"/>
          <w:szCs w:val="24"/>
          <w:shd w:val="clear" w:color="auto" w:fill="FFFFFF"/>
          <w:lang w:eastAsia="zh-CN"/>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《财政部、司法部关于政府采购支持监狱企业发展有关问题的通知》（财库[2014]68号）；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《三部门联合发布关于促进残疾人就业政府采购政策的通知》（财库[2017]141号）；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《关于进一步加大政府采购支持中小企业力度的通知》（财库〔2022〕19号）；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宝鸡市财政局关于中、省《进一步加大政府采购支持中小企业力度的通知》落实措施的通知（宝市财办采（2022）9号）；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《陕西省财政厅关于落实政府采购支持中小企业政策有关事项的通知》（陕财办采函〔2022〕10号）；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《节能产品政府采购实施意见》（财库[2004]185号）；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《环境标志产品政府采购实施的意见》（财库[2006]90号；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《国务院办公厅关于建立政府强制采购节能产品制度的通知》（国办发[2007]51号）；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《财政部 发展改革委 生态环境部 市场监管总局关于调整优化节能产品、环境标志产品政府采购执行机制的通知》（财库[2019]9号）；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《市场监督总局关于发布参与实施政府采购节能产品、环境标志产品认证机构名录的公告》—2019年第16号；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《关于运用政府采购政策支持脱贫攻坚的通知》--财库[2019]27号；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《关于运用政府采购政策支持乡村产业振兴的通知》（财库〔2021〕19号）；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陕西省财政厅关于印发《陕西省中小企业政府采购信用融资办法》（陕财办采[2018]23号）；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《陕西省财政厅关于加快推进我省中小企业政府采购信用融资工作的通知》（陕财办采〔2020〕15号）；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color="auto" w:fill="FFFFFF"/>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highlight w:val="none"/>
          <w:shd w:val="clear" w:color="auto" w:fill="FFFFFF"/>
          <w:lang w:val="en-US" w:eastAsia="zh-CN"/>
        </w:rPr>
        <w:t>17</w:t>
      </w:r>
      <w:r>
        <w:rPr>
          <w:rFonts w:hint="eastAsia" w:ascii="宋体" w:hAnsi="宋体" w:eastAsia="宋体" w:cs="宋体"/>
          <w:i w:val="0"/>
          <w:iCs w:val="0"/>
          <w:caps w:val="0"/>
          <w:color w:val="auto"/>
          <w:spacing w:val="0"/>
          <w:sz w:val="24"/>
          <w:szCs w:val="24"/>
          <w:shd w:val="clear" w:color="auto" w:fill="FFFFFF"/>
        </w:rPr>
        <w:t>）其他需要落实的政府采购政策。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val="en-US" w:eastAsia="zh-CN"/>
        </w:rPr>
        <w:t>陇县水利水电工作队固关镇集中供水改造工程（二标段）</w:t>
      </w:r>
      <w:r>
        <w:rPr>
          <w:rFonts w:hint="eastAsia" w:ascii="宋体" w:hAnsi="宋体" w:eastAsia="宋体" w:cs="宋体"/>
          <w:i w:val="0"/>
          <w:iCs w:val="0"/>
          <w:caps w:val="0"/>
          <w:color w:val="auto"/>
          <w:spacing w:val="0"/>
          <w:sz w:val="24"/>
          <w:szCs w:val="24"/>
          <w:shd w:val="clear" w:color="auto" w:fill="FFFFFF"/>
        </w:rPr>
        <w:t>)特定资格要求如下: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营业执照等主体资格证明文件：供应商应为具有独立承担民事责任能力的企业法人、事业法人、其他组织或自然人，企业法人须提供统一社会信用代码的营业执照,事业单位须提供事业单位法人证、组织机构代码证等证明文件,其他组织应提供合法证明文件,自然人参与的提供其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color w:val="auto"/>
          <w:sz w:val="24"/>
          <w:highlight w:val="none"/>
          <w:lang w:val="en-US" w:eastAsia="zh-CN"/>
        </w:rPr>
        <w:t>供应商</w:t>
      </w:r>
      <w:r>
        <w:rPr>
          <w:rFonts w:hint="eastAsia" w:ascii="宋体" w:hAnsi="宋体" w:eastAsia="宋体" w:cs="华文楷体"/>
          <w:color w:val="auto"/>
          <w:sz w:val="24"/>
          <w:szCs w:val="24"/>
          <w:highlight w:val="none"/>
          <w:lang w:val="en-US" w:eastAsia="zh-CN"/>
        </w:rPr>
        <w:t>近三年（2020年8月至今）至少具有1项类似货物的供货安装业绩</w:t>
      </w:r>
      <w:r>
        <w:rPr>
          <w:rFonts w:hint="eastAsia" w:ascii="宋体" w:hAnsi="宋体" w:eastAsia="宋体" w:cs="华文楷体"/>
          <w:sz w:val="24"/>
          <w:szCs w:val="24"/>
          <w:highlight w:val="none"/>
          <w:lang w:val="en-US"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法定代表人授权委托书：供应商应授权合法的人员参加投标，法定代表人（或单位负责人）直接参加的，须出具法定代表人（或单位负责人）资格证明书和身份证，并与营业执照上信息一致；授权代表参加的，须出具法定代表人（或单位负责人）授权委托书及被授权人身份证；</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财务状况报告：供应商须提供2022年度经会计师事务所或审计机构审计的财务审计报告（包括资产负债表、利润表、现金流量表、报表附注等，成立时间至提交响应文件截止时间不足一年的可提供成立后任意时段的资产负债表）或其基本存款账户开户银行出具的资信证明。其他组织和自然人提供银行出具的资信证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）社会保障资金缴纳证明：供应商须提供参加本次政府采购活动前近一年内（2022年8月至今）本单位已缴纳的</w:t>
      </w:r>
      <w:r>
        <w:rPr>
          <w:rFonts w:hint="eastAsia" w:ascii="宋体" w:hAnsi="宋体" w:eastAsia="宋体" w:cs="宋体"/>
          <w:i w:val="0"/>
          <w:iCs w:val="0"/>
          <w:caps w:val="0"/>
          <w:color w:val="auto"/>
          <w:spacing w:val="0"/>
          <w:sz w:val="24"/>
          <w:szCs w:val="24"/>
          <w:shd w:val="clear" w:color="auto" w:fill="FFFFFF"/>
          <w:lang w:eastAsia="zh-CN"/>
        </w:rPr>
        <w:t>至少</w:t>
      </w:r>
      <w:r>
        <w:rPr>
          <w:rFonts w:hint="eastAsia" w:ascii="宋体" w:hAnsi="宋体" w:eastAsia="宋体" w:cs="宋体"/>
          <w:i w:val="0"/>
          <w:iCs w:val="0"/>
          <w:caps w:val="0"/>
          <w:color w:val="auto"/>
          <w:spacing w:val="0"/>
          <w:sz w:val="24"/>
          <w:szCs w:val="24"/>
          <w:shd w:val="clear" w:color="auto" w:fill="FFFFFF"/>
        </w:rPr>
        <w:t>六个月的社会保障资金证明，供应商注册时间不满六个月的，应当提供注册时至参加政府采购活动时相应期限内本单位缴纳社会保障资金的清单（依法不需要缴纳社会保障资金的应提供相关文件证明）；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）税收缴纳证明：供应商须提供参加本次政府采购活动前近一年内（2022年8月至今）本单位已缴纳的</w:t>
      </w:r>
      <w:r>
        <w:rPr>
          <w:rFonts w:hint="eastAsia" w:ascii="宋体" w:hAnsi="宋体" w:eastAsia="宋体" w:cs="宋体"/>
          <w:i w:val="0"/>
          <w:iCs w:val="0"/>
          <w:caps w:val="0"/>
          <w:color w:val="auto"/>
          <w:spacing w:val="0"/>
          <w:sz w:val="24"/>
          <w:szCs w:val="24"/>
          <w:shd w:val="clear" w:color="auto" w:fill="FFFFFF"/>
          <w:lang w:eastAsia="zh-CN"/>
        </w:rPr>
        <w:t>至少</w:t>
      </w:r>
      <w:r>
        <w:rPr>
          <w:rFonts w:hint="eastAsia" w:ascii="宋体" w:hAnsi="宋体" w:eastAsia="宋体" w:cs="宋体"/>
          <w:i w:val="0"/>
          <w:iCs w:val="0"/>
          <w:caps w:val="0"/>
          <w:color w:val="auto"/>
          <w:spacing w:val="0"/>
          <w:sz w:val="24"/>
          <w:szCs w:val="24"/>
          <w:shd w:val="clear" w:color="auto" w:fill="FFFFFF"/>
        </w:rPr>
        <w:t>六个月的纳税证明或完税证明（依法免税的单位应提供相关证明材料）；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）供应商提供参加本次政府采购活动前3年内，在经营活动中没有重大违法记录的书面声明；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）供应商提供具有履行合同所必需的设备和专业技术能力的承诺函；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）供应商不得为“信用中国”网站中列入重大税收违法失信主体的供应商</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不得为“中国执行信息公开网”网站中列入失信被执行人的供应商</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不得为“中国政府采购网”政府采购严重违法失信行为记录名单中被财政部门禁止参加政府采购活动的供应商；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b w:val="0"/>
          <w:bCs w:val="0"/>
          <w:sz w:val="24"/>
          <w:szCs w:val="24"/>
          <w:lang w:val="en-US" w:eastAsia="zh-CN"/>
        </w:rPr>
        <w:t>单位负责人为同一人或者存在控股、管理关系的不同供应商，不得同时参加同一合同项下的政府采购活动；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）本项目专门面向中小企业采购，供应商须为中小企业</w:t>
      </w:r>
      <w:r>
        <w:rPr>
          <w:rFonts w:hint="eastAsia" w:ascii="宋体" w:hAnsi="宋体" w:eastAsia="宋体" w:cs="华文楷体"/>
          <w:sz w:val="24"/>
          <w:szCs w:val="24"/>
          <w:highlight w:val="none"/>
          <w:lang w:val="en-US" w:eastAsia="zh-CN"/>
        </w:rPr>
        <w:t>并提供中小企业声明函</w:t>
      </w:r>
      <w:r>
        <w:rPr>
          <w:rFonts w:hint="eastAsia" w:ascii="宋体" w:hAnsi="宋体" w:eastAsia="宋体" w:cs="宋体"/>
          <w:i w:val="0"/>
          <w:iCs w:val="0"/>
          <w:caps w:val="0"/>
          <w:color w:val="auto"/>
          <w:spacing w:val="0"/>
          <w:sz w:val="24"/>
          <w:szCs w:val="24"/>
          <w:shd w:val="clear" w:color="auto" w:fill="FFFFFF"/>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b w:val="0"/>
          <w:bCs w:val="0"/>
          <w:sz w:val="24"/>
          <w:szCs w:val="24"/>
          <w:lang w:val="en-US" w:eastAsia="zh-CN"/>
        </w:rPr>
        <w:t>12）本项目不接受联合体投标。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时间：2023年08月2</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日至2023年</w:t>
      </w:r>
      <w:r>
        <w:rPr>
          <w:rFonts w:hint="eastAsia" w:ascii="宋体" w:hAnsi="宋体"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01</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途径：</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全国公共资源交易平台（陕西省·宝鸡市）宝鸡市公共资源交易中心</w:t>
      </w:r>
      <w:r>
        <w:rPr>
          <w:rFonts w:hint="eastAsia" w:ascii="宋体" w:hAnsi="宋体" w:eastAsia="宋体" w:cs="宋体"/>
          <w:i w:val="0"/>
          <w:iCs w:val="0"/>
          <w:caps w:val="0"/>
          <w:color w:val="auto"/>
          <w:spacing w:val="0"/>
          <w:sz w:val="24"/>
          <w:szCs w:val="24"/>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时间：2023年09月</w:t>
      </w:r>
      <w:r>
        <w:rPr>
          <w:rFonts w:hint="eastAsia" w:ascii="宋体" w:hAnsi="宋体" w:eastAsia="宋体" w:cs="宋体"/>
          <w:i w:val="0"/>
          <w:iCs w:val="0"/>
          <w:caps w:val="0"/>
          <w:color w:val="auto"/>
          <w:spacing w:val="0"/>
          <w:sz w:val="24"/>
          <w:szCs w:val="24"/>
          <w:shd w:val="clear" w:color="auto" w:fill="FFFFFF"/>
          <w:lang w:val="en-US" w:eastAsia="zh-CN"/>
        </w:rPr>
        <w:t>18</w:t>
      </w:r>
      <w:r>
        <w:rPr>
          <w:rFonts w:hint="eastAsia" w:ascii="宋体" w:hAnsi="宋体" w:eastAsia="宋体" w:cs="宋体"/>
          <w:i w:val="0"/>
          <w:iCs w:val="0"/>
          <w:caps w:val="0"/>
          <w:color w:val="auto"/>
          <w:spacing w:val="0"/>
          <w:sz w:val="24"/>
          <w:szCs w:val="24"/>
          <w:shd w:val="clear" w:color="auto" w:fill="FFFFFF"/>
        </w:rPr>
        <w:t>日</w:t>
      </w:r>
      <w:r>
        <w:rPr>
          <w:rFonts w:hint="eastAsia" w:ascii="宋体" w:hAnsi="宋体" w:eastAsia="宋体" w:cs="宋体"/>
          <w:i w:val="0"/>
          <w:iCs w:val="0"/>
          <w:caps w:val="0"/>
          <w:color w:val="auto"/>
          <w:spacing w:val="0"/>
          <w:sz w:val="24"/>
          <w:szCs w:val="24"/>
          <w:shd w:val="clear" w:color="auto" w:fill="FFFFFF"/>
          <w:lang w:val="en-US" w:eastAsia="zh-CN"/>
        </w:rPr>
        <w:t>14</w:t>
      </w:r>
      <w:r>
        <w:rPr>
          <w:rFonts w:hint="eastAsia" w:ascii="宋体" w:hAnsi="宋体" w:eastAsia="宋体" w:cs="宋体"/>
          <w:i w:val="0"/>
          <w:iCs w:val="0"/>
          <w:caps w:val="0"/>
          <w:color w:val="auto"/>
          <w:spacing w:val="0"/>
          <w:sz w:val="24"/>
          <w:szCs w:val="24"/>
          <w:shd w:val="clear" w:color="auto" w:fill="FFFFFF"/>
        </w:rPr>
        <w:t>时00分00秒（北京时间）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提交投标文件地点：</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全国公共资源交易平台（陕西省·宝鸡市）宝鸡市公共资源交易中心</w:t>
      </w:r>
      <w:r>
        <w:rPr>
          <w:rFonts w:hint="eastAsia" w:ascii="宋体" w:hAnsi="宋体" w:eastAsia="宋体" w:cs="宋体"/>
          <w:i w:val="0"/>
          <w:iCs w:val="0"/>
          <w:caps w:val="0"/>
          <w:color w:val="auto"/>
          <w:spacing w:val="0"/>
          <w:sz w:val="24"/>
          <w:szCs w:val="24"/>
          <w:shd w:val="clear" w:color="auto" w:fill="FFFFFF"/>
          <w:lang w:eastAsia="zh-CN"/>
        </w:rPr>
        <w:t>】平台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开标地点：</w:t>
      </w:r>
      <w:r>
        <w:rPr>
          <w:rFonts w:hint="eastAsia" w:ascii="宋体" w:hAnsi="宋体" w:eastAsia="宋体" w:cs="宋体"/>
          <w:i w:val="0"/>
          <w:iCs w:val="0"/>
          <w:caps w:val="0"/>
          <w:color w:val="auto"/>
          <w:spacing w:val="0"/>
          <w:sz w:val="24"/>
          <w:szCs w:val="24"/>
          <w:shd w:val="clear" w:color="auto" w:fill="FFFFFF"/>
          <w:lang w:val="en-US" w:eastAsia="zh-CN"/>
        </w:rPr>
        <w:t>宝鸡市公共资源交易中心五楼第11开标室（不见面开标室席位1）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1、请供应商按照陕西省财政厅关于政府采购供应商注册登记有关事项的通知中的要求，通过《陕西省政府采购网》注册登记加入陕西省政府采购供应商库并及时办理CA数字证书（陕西CA锁）；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本项目有意向供应商使用捆绑CA证书在【全国公共资源交易平台（陕西省·宝鸡市）宝鸡市公共资源交易中心】〖首页〉电子交易平台〉陕西政府采购交易系统〉企业端〗进行登录，登录后选择“交易乙方”身份在〖招标公告/出让公告〗模块中选择本项目点击“我要投标”进行项目确认，并在招标文件发售截止时间前下载招标文件，逾期下载通道将关闭，未及时下载招标文件导致的任何后果请供应商自行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3.供应商在网上填写的单位信息（单位名称、营业执照相关信息）应与招标文件要求及后期上传的电子投标文件中的相关信息一致，否则造成资格审查不通过的后果供应商自负；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4、未完成网上投标或未在规定时间内在平台上下载电子招标文件的，导致无法完成后续流程的责任自负；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5、本项目采用不见面开标方式，各供应商可登录【全国公共资源交易平台（陕西省·宝鸡市）宝鸡市公共资源交易中心】下载《政府采购电子标书制作工具》、《政府采购投标单位操作手册》和《宝鸡市不见面大厅供应商操作手册》,按照流程制作电子标书并在投标截止时间前上传电子投标文件。为了保证远程不见面开标顺利进行，供应商需使用配备相关设备的电脑提前一小时登录网络开标大厅进行线上签到。因供应商自身设施故障或自身原因导致无法完成投标的，由供应商自行承担后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名称：</w:t>
      </w:r>
      <w:r>
        <w:rPr>
          <w:rFonts w:hint="eastAsia" w:ascii="宋体" w:hAnsi="宋体" w:eastAsia="宋体" w:cs="宋体"/>
          <w:i w:val="0"/>
          <w:iCs w:val="0"/>
          <w:caps w:val="0"/>
          <w:color w:val="auto"/>
          <w:spacing w:val="0"/>
          <w:sz w:val="24"/>
          <w:szCs w:val="24"/>
          <w:shd w:val="clear" w:color="auto" w:fill="FFFFFF"/>
          <w:lang w:val="en-US" w:eastAsia="zh-CN"/>
        </w:rPr>
        <w:t>陇县水利水电工作队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val="en-US" w:eastAsia="zh-CN"/>
        </w:rPr>
        <w:t>陇县东大街51号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val="en-US" w:eastAsia="zh-CN"/>
        </w:rPr>
        <w:t>0917-4601419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名称：鸿图造价咨询有限责任公司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地址：宝鸡市高新四路星钻国际A座1202室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联系方式：18091701814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项目联系人：</w:t>
      </w:r>
      <w:r>
        <w:rPr>
          <w:rFonts w:hint="eastAsia" w:ascii="宋体" w:hAnsi="宋体" w:eastAsia="宋体" w:cs="宋体"/>
          <w:i w:val="0"/>
          <w:iCs w:val="0"/>
          <w:caps w:val="0"/>
          <w:color w:val="auto"/>
          <w:spacing w:val="0"/>
          <w:sz w:val="24"/>
          <w:szCs w:val="24"/>
          <w:shd w:val="clear" w:color="auto" w:fill="FFFFFF"/>
          <w:lang w:eastAsia="zh-CN"/>
        </w:rPr>
        <w:t>袁青青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电话：18091701814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鸿图造价咨询有限责任公司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center"/>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                                                2023年08月27日</w:t>
      </w:r>
    </w:p>
    <w:p/>
    <w:sectPr>
      <w:pgSz w:w="11906" w:h="16838"/>
      <w:pgMar w:top="1417" w:right="1361" w:bottom="141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FE75A"/>
    <w:multiLevelType w:val="singleLevel"/>
    <w:tmpl w:val="6C6FE75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M2E4OTk0ZjhjNjg3NzIzZGRhYjRlNGZlNDMwZDQifQ=="/>
  </w:docVars>
  <w:rsids>
    <w:rsidRoot w:val="4FA00713"/>
    <w:rsid w:val="019A2388"/>
    <w:rsid w:val="0F7C59D8"/>
    <w:rsid w:val="120D40DA"/>
    <w:rsid w:val="19697D7B"/>
    <w:rsid w:val="2886075B"/>
    <w:rsid w:val="28D4018A"/>
    <w:rsid w:val="2E277E7A"/>
    <w:rsid w:val="4FA00713"/>
    <w:rsid w:val="52F12681"/>
    <w:rsid w:val="675A19A7"/>
    <w:rsid w:val="6D2F4A11"/>
    <w:rsid w:val="6E5B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ascii="Arial" w:hAnsi="Arial" w:eastAsia="华文楷体"/>
      <w:b/>
      <w:bCs/>
      <w:sz w:val="28"/>
      <w:szCs w:val="32"/>
    </w:rPr>
  </w:style>
  <w:style w:type="paragraph" w:styleId="3">
    <w:name w:val="heading 4"/>
    <w:basedOn w:val="1"/>
    <w:next w:val="1"/>
    <w:qFormat/>
    <w:uiPriority w:val="0"/>
    <w:pPr>
      <w:keepNext/>
      <w:keepLines/>
      <w:spacing w:line="360" w:lineRule="auto"/>
      <w:outlineLvl w:val="3"/>
    </w:pPr>
    <w:rPr>
      <w:rFonts w:ascii="Arial" w:hAnsi="Arial"/>
      <w:b/>
      <w:bCs/>
      <w:sz w:val="21"/>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99"/>
    <w:pPr>
      <w:jc w:val="left"/>
    </w:pPr>
    <w:rPr>
      <w:rFonts w:cs="Times New Roman"/>
      <w:kern w:val="0"/>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3020</Words>
  <Characters>3301</Characters>
  <Lines>0</Lines>
  <Paragraphs>0</Paragraphs>
  <TotalTime>10</TotalTime>
  <ScaleCrop>false</ScaleCrop>
  <LinksUpToDate>false</LinksUpToDate>
  <CharactersWithSpaces>3356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2023-08-27T07:25:00Z</dcterms:created>
  <dc:creator>WPS_1657201437</dc:creator>
  <cp:lastModifiedBy>''</cp:lastModifiedBy>
  <dcterms:modified xsi:type="dcterms:W3CDTF">2023-08-27T11:09:16Z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1BF3907053614640A2BAFDD7487D5569_13</vt:lpwstr>
  </property>
</Properties>
</file>