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72"/>
        <w:gridCol w:w="7261"/>
        <w:gridCol w:w="405"/>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70" w:type="dxa"/>
            <w:vAlign w:val="center"/>
          </w:tcPr>
          <w:p>
            <w:pPr>
              <w:rPr>
                <w:rFonts w:ascii="宋体" w:hAnsi="宋体" w:cs="Arial"/>
                <w:color w:val="000000"/>
                <w:szCs w:val="21"/>
              </w:rPr>
            </w:pPr>
            <w:r>
              <w:rPr>
                <w:rFonts w:ascii="宋体" w:hAnsi="宋体" w:cs="Arial"/>
                <w:color w:val="000000"/>
                <w:szCs w:val="21"/>
              </w:rPr>
              <w:t>序号</w:t>
            </w:r>
          </w:p>
        </w:tc>
        <w:tc>
          <w:tcPr>
            <w:tcW w:w="572" w:type="dxa"/>
            <w:vAlign w:val="center"/>
          </w:tcPr>
          <w:p>
            <w:pPr>
              <w:suppressLineNumbers/>
              <w:snapToGrid w:val="0"/>
              <w:jc w:val="center"/>
              <w:rPr>
                <w:rFonts w:ascii="宋体" w:hAnsi="宋体" w:cs="Arial"/>
                <w:b/>
                <w:color w:val="000000"/>
                <w:szCs w:val="21"/>
              </w:rPr>
            </w:pPr>
            <w:r>
              <w:rPr>
                <w:rFonts w:ascii="宋体" w:hAnsi="宋体" w:cs="Arial"/>
                <w:b/>
                <w:color w:val="000000"/>
                <w:szCs w:val="21"/>
              </w:rPr>
              <w:t>设备名称</w:t>
            </w:r>
          </w:p>
        </w:tc>
        <w:tc>
          <w:tcPr>
            <w:tcW w:w="7261" w:type="dxa"/>
            <w:vAlign w:val="center"/>
          </w:tcPr>
          <w:p>
            <w:pPr>
              <w:suppressLineNumbers/>
              <w:snapToGrid w:val="0"/>
              <w:jc w:val="center"/>
              <w:rPr>
                <w:rFonts w:ascii="宋体" w:hAnsi="宋体" w:cs="Arial"/>
                <w:b/>
                <w:color w:val="000000"/>
                <w:szCs w:val="21"/>
              </w:rPr>
            </w:pPr>
            <w:r>
              <w:rPr>
                <w:rFonts w:ascii="宋体" w:hAnsi="宋体" w:cs="Arial"/>
                <w:b/>
                <w:color w:val="000000"/>
                <w:szCs w:val="21"/>
              </w:rPr>
              <w:t>技术参数</w:t>
            </w:r>
          </w:p>
        </w:tc>
        <w:tc>
          <w:tcPr>
            <w:tcW w:w="405" w:type="dxa"/>
            <w:vAlign w:val="center"/>
          </w:tcPr>
          <w:p>
            <w:pPr>
              <w:suppressLineNumbers/>
              <w:snapToGrid w:val="0"/>
              <w:jc w:val="center"/>
              <w:rPr>
                <w:rFonts w:ascii="宋体" w:hAnsi="宋体" w:cs="Arial"/>
                <w:b/>
                <w:color w:val="000000"/>
                <w:szCs w:val="21"/>
              </w:rPr>
            </w:pPr>
            <w:r>
              <w:rPr>
                <w:rFonts w:ascii="宋体" w:hAnsi="宋体" w:cs="Arial"/>
                <w:b/>
                <w:color w:val="000000"/>
                <w:szCs w:val="21"/>
              </w:rPr>
              <w:t>数量</w:t>
            </w:r>
          </w:p>
        </w:tc>
        <w:tc>
          <w:tcPr>
            <w:tcW w:w="390" w:type="dxa"/>
            <w:vAlign w:val="center"/>
          </w:tcPr>
          <w:p>
            <w:pPr>
              <w:suppressLineNumbers/>
              <w:snapToGrid w:val="0"/>
              <w:jc w:val="center"/>
              <w:rPr>
                <w:rFonts w:hint="eastAsia" w:ascii="宋体" w:hAnsi="宋体" w:eastAsia="宋体" w:cs="Arial"/>
                <w:b/>
                <w:color w:val="000000"/>
                <w:szCs w:val="21"/>
                <w:lang w:val="en-US" w:eastAsia="zh-CN"/>
              </w:rPr>
            </w:pPr>
            <w:r>
              <w:rPr>
                <w:rFonts w:hint="eastAsia" w:ascii="宋体" w:hAnsi="宋体" w:cs="Arial"/>
                <w:b/>
                <w:color w:val="000000"/>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r>
              <w:rPr>
                <w:rFonts w:hint="eastAsia" w:ascii="宋体" w:hAnsi="宋体" w:cs="Arial"/>
                <w:color w:val="000000"/>
                <w:szCs w:val="21"/>
              </w:rPr>
              <w:t>1</w:t>
            </w:r>
          </w:p>
        </w:tc>
        <w:tc>
          <w:tcPr>
            <w:tcW w:w="572" w:type="dxa"/>
            <w:vAlign w:val="center"/>
          </w:tcPr>
          <w:p>
            <w:pPr>
              <w:jc w:val="center"/>
              <w:rPr>
                <w:rFonts w:ascii="宋体" w:hAnsi="宋体" w:cs="Arial"/>
                <w:color w:val="000000"/>
                <w:szCs w:val="21"/>
              </w:rPr>
            </w:pPr>
            <w:r>
              <w:rPr>
                <w:rFonts w:hint="eastAsia" w:ascii="宋体" w:hAnsi="宋体" w:cs="Arial"/>
                <w:color w:val="000000"/>
                <w:szCs w:val="21"/>
              </w:rPr>
              <w:t>智慧黑板</w:t>
            </w:r>
          </w:p>
        </w:tc>
        <w:tc>
          <w:tcPr>
            <w:tcW w:w="7261" w:type="dxa"/>
            <w:vAlign w:val="center"/>
          </w:tcPr>
          <w:p>
            <w:pPr>
              <w:widowControl/>
              <w:shd w:val="clear" w:color="auto" w:fill="FFFFFF"/>
              <w:tabs>
                <w:tab w:val="left" w:pos="720"/>
              </w:tabs>
              <w:jc w:val="left"/>
            </w:pPr>
          </w:p>
          <w:p>
            <w:pPr>
              <w:pStyle w:val="13"/>
              <w:numPr>
                <w:ilvl w:val="0"/>
                <w:numId w:val="1"/>
              </w:numPr>
              <w:rPr>
                <w:rFonts w:ascii="宋体" w:hAnsi="宋体"/>
                <w:bCs/>
                <w:sz w:val="21"/>
                <w:szCs w:val="21"/>
              </w:rPr>
            </w:pPr>
            <w:r>
              <w:rPr>
                <w:rFonts w:hint="eastAsia" w:ascii="宋体" w:hAnsi="宋体"/>
                <w:bCs/>
                <w:sz w:val="21"/>
                <w:szCs w:val="21"/>
              </w:rPr>
              <w:t>整机采用三拼接平面一体化设计。整机尺寸宽度≥4200mm，高度≥1200mm。</w:t>
            </w:r>
          </w:p>
          <w:p>
            <w:pPr>
              <w:pStyle w:val="13"/>
              <w:numPr>
                <w:ilvl w:val="0"/>
                <w:numId w:val="1"/>
              </w:numPr>
              <w:rPr>
                <w:rFonts w:ascii="宋体" w:hAnsi="宋体"/>
                <w:bCs/>
                <w:sz w:val="21"/>
                <w:szCs w:val="21"/>
              </w:rPr>
            </w:pPr>
            <w:r>
              <w:t>支持多种媒介</w:t>
            </w:r>
            <w:r>
              <w:rPr>
                <w:rFonts w:hint="eastAsia"/>
              </w:rPr>
              <w:t>（</w:t>
            </w:r>
            <w:r>
              <w:rPr>
                <w:rFonts w:ascii="宋体" w:hAnsi="宋体"/>
                <w:bCs/>
                <w:sz w:val="21"/>
                <w:szCs w:val="21"/>
              </w:rPr>
              <w:t>普通粉笔、液体粉笔、水溶性粉笔等</w:t>
            </w:r>
            <w:r>
              <w:rPr>
                <w:rFonts w:hint="eastAsia"/>
              </w:rPr>
              <w:t>）</w:t>
            </w:r>
            <w:r>
              <w:t>进行板书书写</w:t>
            </w:r>
            <w:r>
              <w:rPr>
                <w:rFonts w:hint="eastAsia"/>
                <w:lang w:eastAsia="zh-CN"/>
              </w:rPr>
              <w:t>。</w:t>
            </w:r>
          </w:p>
          <w:p>
            <w:pPr>
              <w:pStyle w:val="13"/>
              <w:numPr>
                <w:ilvl w:val="0"/>
                <w:numId w:val="1"/>
              </w:numPr>
            </w:pPr>
            <w:r>
              <w:rPr>
                <w:rFonts w:ascii="宋体" w:hAnsi="宋体"/>
                <w:bCs/>
                <w:sz w:val="21"/>
                <w:szCs w:val="21"/>
              </w:rPr>
              <w:t>主屏幕86英寸UHD超高清LED液晶屏，显示比例16:9</w:t>
            </w:r>
            <w:r>
              <w:rPr>
                <w:rFonts w:hint="eastAsia" w:ascii="宋体" w:hAnsi="宋体"/>
                <w:bCs/>
                <w:sz w:val="21"/>
                <w:szCs w:val="21"/>
              </w:rPr>
              <w:t>，</w:t>
            </w:r>
            <w:r>
              <w:rPr>
                <w:rFonts w:ascii="宋体" w:hAnsi="宋体"/>
                <w:bCs/>
                <w:sz w:val="21"/>
                <w:szCs w:val="21"/>
              </w:rPr>
              <w:t>屏幕分辨率</w:t>
            </w:r>
            <w:r>
              <w:rPr>
                <w:rFonts w:hint="eastAsia" w:ascii="宋体" w:hAnsi="宋体"/>
                <w:bCs/>
                <w:sz w:val="21"/>
                <w:szCs w:val="21"/>
              </w:rPr>
              <w:t>不低于</w:t>
            </w:r>
            <w:r>
              <w:rPr>
                <w:rFonts w:ascii="宋体" w:hAnsi="宋体"/>
                <w:bCs/>
                <w:sz w:val="21"/>
                <w:szCs w:val="21"/>
              </w:rPr>
              <w:t>3840*2160，具备防眩光效果。</w:t>
            </w:r>
            <w:r>
              <w:rPr>
                <w:rFonts w:hint="eastAsia" w:ascii="宋体" w:hAnsi="宋体"/>
                <w:b/>
                <w:bCs w:val="0"/>
                <w:sz w:val="21"/>
                <w:szCs w:val="21"/>
              </w:rPr>
              <w:t>提供生产厂家确认的、相应的功能证明材料（包括但不限于测试报告、官网和功能截图等），加盖生产厂家公章</w:t>
            </w:r>
            <w:r>
              <w:rPr>
                <w:rFonts w:hint="eastAsia" w:ascii="宋体" w:hAnsi="宋体"/>
                <w:b/>
                <w:bCs w:val="0"/>
                <w:sz w:val="21"/>
                <w:szCs w:val="21"/>
                <w:lang w:eastAsia="zh-CN"/>
              </w:rPr>
              <w:t>。</w:t>
            </w:r>
          </w:p>
          <w:p>
            <w:pPr>
              <w:pStyle w:val="13"/>
              <w:numPr>
                <w:ilvl w:val="0"/>
                <w:numId w:val="1"/>
              </w:numPr>
              <w:rPr>
                <w:rFonts w:ascii="宋体" w:hAnsi="宋体" w:cs="Arial"/>
                <w:b/>
                <w:bCs w:val="0"/>
                <w:color w:val="000000"/>
                <w:sz w:val="21"/>
                <w:szCs w:val="21"/>
              </w:rPr>
            </w:pPr>
            <w:r>
              <w:rPr>
                <w:rFonts w:ascii="宋体" w:hAnsi="宋体" w:cs="Arial"/>
                <w:color w:val="000000"/>
                <w:sz w:val="21"/>
                <w:szCs w:val="21"/>
              </w:rPr>
              <w:t>采用红外触控方式，支持Windows系统中进行20点或以上触控，支持Android系统中进行20点或以上触控。</w:t>
            </w:r>
            <w:r>
              <w:rPr>
                <w:rFonts w:hint="eastAsia" w:ascii="宋体" w:hAnsi="宋体"/>
                <w:b/>
                <w:bCs w:val="0"/>
                <w:sz w:val="21"/>
                <w:szCs w:val="21"/>
              </w:rPr>
              <w:t>提供生产厂家确认的、相应的功能证明材料（包括但不限于测试报告、官网和功能截图等），加盖生产厂家公章。</w:t>
            </w:r>
          </w:p>
          <w:p>
            <w:pPr>
              <w:pStyle w:val="13"/>
              <w:numPr>
                <w:ilvl w:val="0"/>
                <w:numId w:val="1"/>
              </w:numPr>
              <w:rPr>
                <w:rFonts w:ascii="宋体" w:hAnsi="宋体" w:cs="Arial"/>
                <w:color w:val="000000"/>
                <w:sz w:val="21"/>
                <w:szCs w:val="21"/>
              </w:rPr>
            </w:pPr>
            <w:r>
              <w:rPr>
                <w:rFonts w:hint="eastAsia" w:ascii="宋体" w:hAnsi="宋体" w:cs="宋体"/>
                <w:sz w:val="21"/>
                <w:szCs w:val="21"/>
              </w:rPr>
              <w:t>整机内置声道扬声器，10W高音扬声器</w:t>
            </w:r>
            <w:r>
              <w:rPr>
                <w:rFonts w:hint="eastAsia" w:ascii="宋体" w:hAnsi="宋体" w:cs="宋体"/>
                <w:sz w:val="21"/>
                <w:szCs w:val="21"/>
                <w:lang w:val="en-US" w:eastAsia="zh-CN"/>
              </w:rPr>
              <w:t>≥</w:t>
            </w:r>
            <w:r>
              <w:rPr>
                <w:rFonts w:hint="eastAsia" w:ascii="宋体" w:hAnsi="宋体" w:cs="宋体"/>
                <w:sz w:val="21"/>
                <w:szCs w:val="21"/>
              </w:rPr>
              <w:t>2个，20W中低音扬声器</w:t>
            </w:r>
            <w:r>
              <w:rPr>
                <w:rFonts w:hint="eastAsia" w:ascii="宋体" w:hAnsi="宋体" w:cs="宋体"/>
                <w:sz w:val="21"/>
                <w:szCs w:val="21"/>
                <w:lang w:val="en-US" w:eastAsia="zh-CN"/>
              </w:rPr>
              <w:t>≥</w:t>
            </w:r>
            <w:r>
              <w:rPr>
                <w:rFonts w:hint="eastAsia" w:ascii="宋体" w:hAnsi="宋体" w:cs="宋体"/>
                <w:sz w:val="21"/>
                <w:szCs w:val="21"/>
              </w:rPr>
              <w:t>2个。</w:t>
            </w:r>
          </w:p>
          <w:p>
            <w:pPr>
              <w:pStyle w:val="13"/>
              <w:numPr>
                <w:ilvl w:val="0"/>
                <w:numId w:val="1"/>
              </w:numPr>
              <w:rPr>
                <w:rFonts w:ascii="宋体" w:hAnsi="宋体" w:cs="Arial"/>
                <w:color w:val="000000"/>
                <w:sz w:val="21"/>
                <w:szCs w:val="21"/>
              </w:rPr>
            </w:pPr>
            <w:r>
              <w:rPr>
                <w:rFonts w:ascii="宋体" w:hAnsi="宋体" w:cs="Arial"/>
                <w:color w:val="000000"/>
                <w:sz w:val="21"/>
                <w:szCs w:val="21"/>
              </w:rPr>
              <w:t>整机内置4阵列麦克风，拾音距离≥12m。</w:t>
            </w:r>
          </w:p>
          <w:p>
            <w:pPr>
              <w:pStyle w:val="13"/>
              <w:numPr>
                <w:ilvl w:val="0"/>
                <w:numId w:val="1"/>
              </w:numPr>
              <w:rPr>
                <w:rFonts w:ascii="宋体" w:hAnsi="宋体" w:cs="Arial"/>
                <w:b/>
                <w:bCs/>
                <w:color w:val="000000"/>
                <w:sz w:val="21"/>
                <w:szCs w:val="21"/>
              </w:rPr>
            </w:pPr>
            <w:r>
              <w:rPr>
                <w:rFonts w:hint="eastAsia" w:ascii="宋体" w:hAnsi="宋体" w:cs="Arial"/>
                <w:color w:val="000000"/>
                <w:sz w:val="21"/>
                <w:szCs w:val="21"/>
              </w:rPr>
              <w:t>支持一键启动录屏功能， 可将屏幕中显示的课件、音频内容与老师人声同时录制。</w:t>
            </w:r>
            <w:r>
              <w:rPr>
                <w:rFonts w:hint="eastAsia" w:ascii="宋体" w:hAnsi="宋体" w:cs="Arial"/>
                <w:b/>
                <w:bCs/>
                <w:color w:val="000000"/>
                <w:sz w:val="21"/>
                <w:szCs w:val="21"/>
              </w:rPr>
              <w:t>需提供相应的功能证明材料（包括但不限于测试报告、官网和功能截图）。</w:t>
            </w:r>
          </w:p>
          <w:p>
            <w:pPr>
              <w:pStyle w:val="13"/>
              <w:numPr>
                <w:ilvl w:val="0"/>
                <w:numId w:val="1"/>
              </w:numPr>
              <w:rPr>
                <w:rFonts w:ascii="宋体" w:hAnsi="宋体" w:cs="Arial"/>
                <w:b/>
                <w:bCs/>
                <w:color w:val="000000"/>
                <w:sz w:val="21"/>
                <w:szCs w:val="21"/>
              </w:rPr>
            </w:pPr>
            <w:r>
              <w:rPr>
                <w:rFonts w:ascii="宋体" w:hAnsi="宋体" w:cs="Arial"/>
                <w:color w:val="000000"/>
                <w:sz w:val="21"/>
                <w:szCs w:val="21"/>
              </w:rPr>
              <w:t>整机内置摄像头，可拍摄不低于</w:t>
            </w:r>
            <w:r>
              <w:rPr>
                <w:rFonts w:hint="eastAsia" w:ascii="宋体" w:hAnsi="宋体" w:cs="Arial"/>
                <w:color w:val="000000"/>
                <w:sz w:val="21"/>
                <w:szCs w:val="21"/>
              </w:rPr>
              <w:t>16</w:t>
            </w:r>
            <w:r>
              <w:rPr>
                <w:rFonts w:ascii="宋体" w:hAnsi="宋体" w:cs="Arial"/>
                <w:color w:val="000000"/>
                <w:sz w:val="21"/>
                <w:szCs w:val="21"/>
              </w:rPr>
              <w:t>00万像素的照片</w:t>
            </w:r>
            <w:r>
              <w:rPr>
                <w:rFonts w:hint="eastAsia" w:ascii="宋体" w:hAnsi="宋体" w:cs="Arial"/>
                <w:color w:val="000000"/>
                <w:sz w:val="21"/>
                <w:szCs w:val="21"/>
              </w:rPr>
              <w:t>，</w:t>
            </w:r>
            <w:r>
              <w:rPr>
                <w:rFonts w:ascii="宋体" w:hAnsi="宋体" w:cs="Arial"/>
                <w:color w:val="000000"/>
                <w:sz w:val="21"/>
                <w:szCs w:val="21"/>
              </w:rPr>
              <w:t>支持输出4K。</w:t>
            </w:r>
            <w:r>
              <w:rPr>
                <w:rFonts w:ascii="宋体" w:hAnsi="宋体" w:cs="Arial"/>
                <w:b/>
                <w:bCs/>
                <w:color w:val="000000"/>
                <w:sz w:val="21"/>
                <w:szCs w:val="21"/>
              </w:rPr>
              <w:t>提供生产厂家出具的、相应的功能证明材料（包括但不限于测试报告、官网和功能截图等）</w:t>
            </w:r>
          </w:p>
          <w:p>
            <w:pPr>
              <w:pStyle w:val="13"/>
              <w:numPr>
                <w:ilvl w:val="0"/>
                <w:numId w:val="1"/>
              </w:numPr>
              <w:rPr>
                <w:rFonts w:ascii="宋体" w:hAnsi="宋体" w:cs="Arial"/>
                <w:color w:val="000000"/>
                <w:sz w:val="21"/>
                <w:szCs w:val="21"/>
              </w:rPr>
            </w:pPr>
            <w:r>
              <w:rPr>
                <w:rFonts w:ascii="宋体" w:hAnsi="宋体" w:cs="Arial"/>
                <w:color w:val="000000"/>
                <w:sz w:val="21"/>
                <w:szCs w:val="21"/>
              </w:rPr>
              <w:t>整机支持纸质护眼模式，可以在任意通道任意画面任意软件所有显示内容下实现画面纹理的实时调整；支持纸质纹理：牛皮纸、素描纸、宣纸、水彩纸、水纹纸；支持透明度调节；支持色温调节。</w:t>
            </w:r>
          </w:p>
          <w:p>
            <w:pPr>
              <w:pStyle w:val="13"/>
              <w:numPr>
                <w:ilvl w:val="0"/>
                <w:numId w:val="1"/>
              </w:numPr>
              <w:rPr>
                <w:rFonts w:ascii="宋体" w:hAnsi="宋体" w:cs="Arial"/>
                <w:color w:val="000000"/>
                <w:sz w:val="21"/>
                <w:szCs w:val="21"/>
              </w:rPr>
            </w:pPr>
            <w:r>
              <w:rPr>
                <w:rFonts w:ascii="宋体" w:hAnsi="宋体" w:cs="Arial"/>
                <w:color w:val="000000"/>
                <w:sz w:val="21"/>
                <w:szCs w:val="21"/>
              </w:rPr>
              <w:t>在任意信号源通道下，支持十指长按屏幕5秒和遥控器两种方式实现触摸锁定及解锁，触摸锁定时整机无法被触控操作。</w:t>
            </w:r>
          </w:p>
          <w:p>
            <w:pPr>
              <w:pStyle w:val="13"/>
              <w:numPr>
                <w:ilvl w:val="0"/>
                <w:numId w:val="1"/>
              </w:numPr>
              <w:rPr>
                <w:rFonts w:ascii="宋体" w:hAnsi="宋体" w:cs="Arial"/>
                <w:color w:val="000000"/>
                <w:sz w:val="21"/>
                <w:szCs w:val="21"/>
              </w:rPr>
            </w:pPr>
            <w:r>
              <w:rPr>
                <w:rFonts w:ascii="宋体" w:hAnsi="宋体" w:cs="Arial"/>
                <w:color w:val="000000"/>
                <w:sz w:val="21"/>
                <w:szCs w:val="21"/>
              </w:rPr>
              <w:t>支持自定义开机通道，用户可设置默认通道，开机自动进入无需手动切换。</w:t>
            </w:r>
          </w:p>
          <w:p>
            <w:pPr>
              <w:pStyle w:val="13"/>
              <w:numPr>
                <w:ilvl w:val="0"/>
                <w:numId w:val="1"/>
              </w:numPr>
              <w:rPr>
                <w:rFonts w:ascii="宋体" w:hAnsi="宋体" w:cs="Arial"/>
                <w:b/>
                <w:bCs/>
                <w:color w:val="000000"/>
                <w:sz w:val="21"/>
                <w:szCs w:val="21"/>
              </w:rPr>
            </w:pPr>
            <w:r>
              <w:rPr>
                <w:rFonts w:ascii="宋体" w:hAnsi="宋体" w:cs="Arial"/>
                <w:color w:val="000000"/>
                <w:sz w:val="21"/>
                <w:szCs w:val="21"/>
              </w:rPr>
              <w:t>支持自定义前置“设置"按键，可通过自定义设置实现前置面板功能按键一键启用任一全局小工具（批注、截屏、计时、降半屏、放大镜、倒数日、日历）、快捷开关（节能模式、纸质护眼模式、经典护眼模式、自动亮度模式）。</w:t>
            </w:r>
            <w:r>
              <w:rPr>
                <w:rFonts w:ascii="宋体" w:hAnsi="宋体" w:cs="Arial"/>
                <w:b/>
                <w:bCs/>
                <w:color w:val="000000"/>
                <w:sz w:val="21"/>
                <w:szCs w:val="21"/>
              </w:rPr>
              <w:t>提供生产厂家出具的、相应的功能证明材料（包括但不限于测试报告、官网和功能截图等）</w:t>
            </w:r>
          </w:p>
          <w:p>
            <w:pPr>
              <w:pStyle w:val="13"/>
              <w:numPr>
                <w:ilvl w:val="0"/>
                <w:numId w:val="1"/>
              </w:numPr>
              <w:rPr>
                <w:rFonts w:ascii="宋体" w:hAnsi="宋体" w:cs="Arial"/>
                <w:b/>
                <w:bCs/>
                <w:color w:val="000000"/>
                <w:sz w:val="21"/>
                <w:szCs w:val="21"/>
              </w:rPr>
            </w:pPr>
            <w:r>
              <w:rPr>
                <w:rFonts w:ascii="宋体" w:hAnsi="宋体" w:cs="Arial"/>
                <w:color w:val="000000"/>
                <w:sz w:val="21"/>
                <w:szCs w:val="21"/>
              </w:rPr>
              <w:t>整机支持蓝牙功能且不低于蓝牙Bluetooth 5.2标准</w:t>
            </w:r>
            <w:r>
              <w:rPr>
                <w:rFonts w:hint="eastAsia" w:ascii="宋体" w:hAnsi="宋体" w:cs="Arial"/>
                <w:color w:val="000000"/>
                <w:sz w:val="21"/>
                <w:szCs w:val="21"/>
                <w:lang w:eastAsia="zh-CN"/>
              </w:rPr>
              <w:t>。</w:t>
            </w:r>
            <w:r>
              <w:rPr>
                <w:rFonts w:ascii="宋体" w:hAnsi="宋体" w:cs="Arial"/>
                <w:b/>
                <w:bCs/>
                <w:color w:val="000000"/>
                <w:sz w:val="21"/>
                <w:szCs w:val="21"/>
              </w:rPr>
              <w:t>提供生产厂家出具的、相应的功能证明材料（包括但不限于测试报告、官网和功能截图等）</w:t>
            </w:r>
          </w:p>
          <w:p>
            <w:pPr>
              <w:pStyle w:val="13"/>
              <w:numPr>
                <w:ilvl w:val="0"/>
                <w:numId w:val="1"/>
              </w:numPr>
              <w:rPr>
                <w:rFonts w:ascii="宋体" w:hAnsi="宋体" w:cs="Arial"/>
                <w:b/>
                <w:bCs/>
                <w:color w:val="000000"/>
                <w:sz w:val="21"/>
                <w:szCs w:val="21"/>
              </w:rPr>
            </w:pPr>
            <w:r>
              <w:t>系统版本不低于Android</w:t>
            </w:r>
            <w:r>
              <w:rPr>
                <w:rFonts w:hint="eastAsia"/>
              </w:rPr>
              <w:t xml:space="preserve"> 11</w:t>
            </w:r>
            <w:r>
              <w:t>.0，内存不低于2GB，存储空间不低于8GB</w:t>
            </w:r>
            <w:r>
              <w:rPr>
                <w:rFonts w:hint="eastAsia"/>
              </w:rPr>
              <w:t>。</w:t>
            </w:r>
            <w:r>
              <w:rPr>
                <w:b/>
                <w:bCs/>
              </w:rPr>
              <w:t>提供生</w:t>
            </w:r>
            <w:r>
              <w:rPr>
                <w:rFonts w:ascii="宋体" w:hAnsi="宋体" w:cs="Arial"/>
                <w:b/>
                <w:bCs/>
                <w:color w:val="000000"/>
                <w:sz w:val="21"/>
                <w:szCs w:val="21"/>
              </w:rPr>
              <w:t>产厂家出具的、相应的功能证明材料（包括但不限于测试报告、官网和功能截图等）</w:t>
            </w:r>
          </w:p>
          <w:p>
            <w:pPr>
              <w:pStyle w:val="13"/>
              <w:numPr>
                <w:ilvl w:val="0"/>
                <w:numId w:val="1"/>
              </w:numPr>
              <w:rPr>
                <w:rFonts w:ascii="宋体" w:hAnsi="宋体" w:cs="Arial"/>
                <w:color w:val="000000"/>
                <w:sz w:val="21"/>
                <w:szCs w:val="21"/>
              </w:rPr>
            </w:pPr>
            <w:r>
              <w:rPr>
                <w:rFonts w:ascii="宋体" w:hAnsi="宋体" w:cs="Arial"/>
                <w:color w:val="000000"/>
                <w:sz w:val="21"/>
                <w:szCs w:val="21"/>
              </w:rPr>
              <w:t>在安卓操作系统下，能对TV多媒体USB所读取到的课件文件进行自动归类，可快速分类查找文档、板书、图片、音视频，检索后可直接在界面中打开。</w:t>
            </w:r>
          </w:p>
          <w:p>
            <w:pPr>
              <w:pStyle w:val="13"/>
              <w:numPr>
                <w:ilvl w:val="0"/>
                <w:numId w:val="1"/>
              </w:numPr>
              <w:rPr>
                <w:rFonts w:ascii="宋体" w:hAnsi="宋体" w:cs="Arial"/>
                <w:color w:val="000000"/>
                <w:sz w:val="21"/>
                <w:szCs w:val="21"/>
              </w:rPr>
            </w:pPr>
            <w:r>
              <w:rPr>
                <w:rFonts w:ascii="宋体" w:hAnsi="宋体" w:cs="Arial"/>
                <w:color w:val="000000"/>
                <w:sz w:val="21"/>
                <w:szCs w:val="21"/>
              </w:rPr>
              <w:t xml:space="preserve">搭载Intel </w:t>
            </w:r>
            <w:r>
              <w:rPr>
                <w:rFonts w:hint="eastAsia" w:ascii="宋体" w:hAnsi="宋体" w:cs="Arial"/>
                <w:color w:val="000000"/>
                <w:sz w:val="21"/>
                <w:szCs w:val="21"/>
              </w:rPr>
              <w:t>10</w:t>
            </w:r>
            <w:r>
              <w:rPr>
                <w:rFonts w:ascii="宋体" w:hAnsi="宋体" w:cs="Arial"/>
                <w:color w:val="000000"/>
                <w:sz w:val="21"/>
                <w:szCs w:val="21"/>
              </w:rPr>
              <w:t xml:space="preserve">代酷睿 </w:t>
            </w:r>
            <w:r>
              <w:rPr>
                <w:rFonts w:hint="eastAsia" w:ascii="宋体" w:hAnsi="宋体" w:cs="Arial"/>
                <w:color w:val="000000"/>
                <w:sz w:val="21"/>
                <w:szCs w:val="21"/>
                <w:lang w:val="en-US" w:eastAsia="zh-CN"/>
              </w:rPr>
              <w:t>不低于</w:t>
            </w:r>
            <w:r>
              <w:rPr>
                <w:rFonts w:ascii="宋体" w:hAnsi="宋体" w:cs="Arial"/>
                <w:color w:val="000000"/>
                <w:sz w:val="21"/>
                <w:szCs w:val="21"/>
              </w:rPr>
              <w:t>i</w:t>
            </w:r>
            <w:r>
              <w:rPr>
                <w:rFonts w:hint="eastAsia" w:ascii="宋体" w:hAnsi="宋体" w:cs="Arial"/>
                <w:color w:val="000000"/>
                <w:sz w:val="21"/>
                <w:szCs w:val="21"/>
              </w:rPr>
              <w:t>5</w:t>
            </w:r>
            <w:r>
              <w:rPr>
                <w:rFonts w:ascii="宋体" w:hAnsi="宋体" w:cs="Arial"/>
                <w:color w:val="000000"/>
                <w:sz w:val="21"/>
                <w:szCs w:val="21"/>
              </w:rPr>
              <w:t>CPU</w:t>
            </w:r>
            <w:r>
              <w:rPr>
                <w:rFonts w:hint="eastAsia" w:ascii="宋体" w:hAnsi="宋体" w:cs="Arial"/>
                <w:color w:val="000000"/>
                <w:sz w:val="21"/>
                <w:szCs w:val="21"/>
              </w:rPr>
              <w:t>。内存</w:t>
            </w:r>
            <w:r>
              <w:rPr>
                <w:rFonts w:hint="eastAsia" w:ascii="宋体" w:hAnsi="宋体" w:cs="Arial"/>
                <w:color w:val="000000"/>
                <w:sz w:val="21"/>
                <w:szCs w:val="21"/>
                <w:lang w:val="en-US" w:eastAsia="zh-CN"/>
              </w:rPr>
              <w:t>≥</w:t>
            </w:r>
            <w:r>
              <w:rPr>
                <w:rFonts w:hint="eastAsia" w:ascii="宋体" w:hAnsi="宋体" w:cs="Arial"/>
                <w:color w:val="000000"/>
                <w:sz w:val="21"/>
                <w:szCs w:val="21"/>
              </w:rPr>
              <w:t>8GB DDR4。硬盘：</w:t>
            </w:r>
            <w:r>
              <w:rPr>
                <w:rFonts w:hint="eastAsia" w:ascii="宋体" w:hAnsi="宋体" w:cs="Arial"/>
                <w:color w:val="000000"/>
                <w:sz w:val="21"/>
                <w:szCs w:val="21"/>
                <w:lang w:val="en-US" w:eastAsia="zh-CN"/>
              </w:rPr>
              <w:t>≥</w:t>
            </w:r>
            <w:r>
              <w:rPr>
                <w:rFonts w:hint="eastAsia" w:ascii="宋体" w:hAnsi="宋体" w:cs="Arial"/>
                <w:color w:val="000000"/>
                <w:sz w:val="21"/>
                <w:szCs w:val="21"/>
              </w:rPr>
              <w:t>256GB SSD固态硬盘。</w:t>
            </w:r>
          </w:p>
          <w:p>
            <w:pPr>
              <w:pStyle w:val="13"/>
              <w:numPr>
                <w:ilvl w:val="0"/>
                <w:numId w:val="1"/>
              </w:numPr>
              <w:rPr>
                <w:rFonts w:ascii="宋体" w:hAnsi="宋体" w:cs="Arial"/>
                <w:color w:val="000000"/>
                <w:sz w:val="21"/>
                <w:szCs w:val="21"/>
              </w:rPr>
            </w:pPr>
            <w:r>
              <w:rPr>
                <w:rFonts w:ascii="宋体" w:hAnsi="宋体" w:cs="Arial"/>
                <w:color w:val="000000"/>
                <w:sz w:val="21"/>
                <w:szCs w:val="21"/>
              </w:rPr>
              <w:t>电脑USB接口：</w:t>
            </w:r>
            <w:r>
              <w:rPr>
                <w:rFonts w:hint="eastAsia" w:ascii="宋体" w:hAnsi="宋体" w:cs="Arial"/>
                <w:color w:val="000000"/>
                <w:sz w:val="21"/>
                <w:szCs w:val="21"/>
                <w:lang w:val="en-US" w:eastAsia="zh-CN"/>
              </w:rPr>
              <w:t>≥</w:t>
            </w:r>
            <w:r>
              <w:rPr>
                <w:rFonts w:hint="eastAsia" w:ascii="宋体" w:hAnsi="宋体" w:cs="Arial"/>
                <w:color w:val="000000"/>
                <w:sz w:val="21"/>
                <w:szCs w:val="21"/>
              </w:rPr>
              <w:t>3</w:t>
            </w:r>
            <w:r>
              <w:rPr>
                <w:rFonts w:ascii="宋体" w:hAnsi="宋体" w:cs="Arial"/>
                <w:color w:val="000000"/>
                <w:sz w:val="21"/>
                <w:szCs w:val="21"/>
              </w:rPr>
              <w:t>个</w:t>
            </w:r>
            <w:r>
              <w:rPr>
                <w:rFonts w:hint="eastAsia" w:ascii="宋体" w:hAnsi="宋体" w:cs="Arial"/>
                <w:color w:val="000000"/>
                <w:sz w:val="21"/>
                <w:szCs w:val="21"/>
                <w:lang w:val="en-US" w:eastAsia="zh-CN"/>
              </w:rPr>
              <w:t xml:space="preserve"> </w:t>
            </w:r>
            <w:r>
              <w:rPr>
                <w:rFonts w:ascii="宋体" w:hAnsi="宋体" w:cs="Arial"/>
                <w:color w:val="000000"/>
                <w:sz w:val="21"/>
                <w:szCs w:val="21"/>
              </w:rPr>
              <w:t xml:space="preserve">USB3.0 </w:t>
            </w:r>
            <w:r>
              <w:rPr>
                <w:rFonts w:hint="eastAsia" w:ascii="宋体" w:hAnsi="宋体" w:cs="Arial"/>
                <w:color w:val="000000"/>
                <w:sz w:val="21"/>
                <w:szCs w:val="21"/>
              </w:rPr>
              <w:t>。</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r>
              <w:rPr>
                <w:rFonts w:hint="eastAsia" w:ascii="宋体" w:hAnsi="宋体" w:cs="Arial"/>
                <w:color w:val="000000"/>
                <w:szCs w:val="21"/>
              </w:rPr>
              <w:t>2</w:t>
            </w:r>
          </w:p>
        </w:tc>
        <w:tc>
          <w:tcPr>
            <w:tcW w:w="572" w:type="dxa"/>
            <w:vAlign w:val="center"/>
          </w:tcPr>
          <w:p>
            <w:pPr>
              <w:jc w:val="center"/>
              <w:rPr>
                <w:rFonts w:ascii="宋体" w:hAnsi="宋体" w:cs="Arial"/>
                <w:color w:val="000000"/>
                <w:szCs w:val="21"/>
              </w:rPr>
            </w:pPr>
            <w:r>
              <w:rPr>
                <w:rFonts w:hint="eastAsia" w:ascii="宋体" w:hAnsi="宋体" w:cs="Arial"/>
                <w:color w:val="000000"/>
                <w:szCs w:val="21"/>
              </w:rPr>
              <w:t>白板软件</w:t>
            </w:r>
          </w:p>
        </w:tc>
        <w:tc>
          <w:tcPr>
            <w:tcW w:w="7261" w:type="dxa"/>
            <w:vAlign w:val="center"/>
          </w:tcPr>
          <w:p>
            <w:pPr>
              <w:pStyle w:val="13"/>
              <w:numPr>
                <w:ilvl w:val="0"/>
                <w:numId w:val="2"/>
              </w:numPr>
              <w:rPr>
                <w:rFonts w:ascii="宋体" w:hAnsi="宋体"/>
                <w:bCs/>
                <w:sz w:val="21"/>
                <w:szCs w:val="21"/>
              </w:rPr>
            </w:pPr>
            <w:r>
              <w:rPr>
                <w:rFonts w:hint="eastAsia" w:ascii="宋体" w:hAnsi="宋体"/>
                <w:bCs/>
                <w:sz w:val="21"/>
                <w:szCs w:val="21"/>
              </w:rPr>
              <w:t>具有备课模式及授课模式，且操作界面根据备课和授课使用场景不同而区别设计。</w:t>
            </w:r>
          </w:p>
          <w:p>
            <w:pPr>
              <w:pStyle w:val="13"/>
              <w:numPr>
                <w:ilvl w:val="0"/>
                <w:numId w:val="2"/>
              </w:numPr>
              <w:rPr>
                <w:rFonts w:ascii="宋体" w:hAnsi="宋体"/>
                <w:bCs/>
                <w:sz w:val="21"/>
                <w:szCs w:val="21"/>
              </w:rPr>
            </w:pPr>
            <w:r>
              <w:rPr>
                <w:rFonts w:hint="eastAsia" w:ascii="宋体" w:hAnsi="宋体"/>
                <w:bCs/>
                <w:sz w:val="21"/>
                <w:szCs w:val="21"/>
              </w:rPr>
              <w:t>支持个人账号注册登录使用，也可通过USB key进行身份快速识别登录，还可以通过微信绑定账号后扫码，形成一体的信息化教学账号体系；根据教师账号信息将教师云空间匹配至对应学校、学科校本资源。</w:t>
            </w:r>
          </w:p>
          <w:p>
            <w:pPr>
              <w:pStyle w:val="13"/>
              <w:numPr>
                <w:ilvl w:val="0"/>
                <w:numId w:val="2"/>
              </w:numPr>
              <w:rPr>
                <w:rFonts w:ascii="宋体" w:hAnsi="宋体"/>
                <w:bCs/>
                <w:sz w:val="21"/>
                <w:szCs w:val="21"/>
              </w:rPr>
            </w:pPr>
            <w:r>
              <w:rPr>
                <w:rFonts w:hint="eastAsia" w:ascii="宋体" w:hAnsi="宋体"/>
                <w:bCs/>
                <w:sz w:val="21"/>
                <w:szCs w:val="21"/>
              </w:rPr>
              <w:t>提供白板软件手机移动版，方便用户随时随地查看课件。</w:t>
            </w:r>
          </w:p>
          <w:p>
            <w:pPr>
              <w:pStyle w:val="13"/>
              <w:numPr>
                <w:ilvl w:val="0"/>
                <w:numId w:val="2"/>
              </w:numPr>
              <w:rPr>
                <w:rFonts w:ascii="宋体" w:hAnsi="宋体"/>
                <w:bCs/>
                <w:sz w:val="21"/>
                <w:szCs w:val="21"/>
              </w:rPr>
            </w:pPr>
            <w:r>
              <w:rPr>
                <w:rFonts w:hint="eastAsia" w:ascii="宋体" w:hAnsi="宋体"/>
                <w:bCs/>
                <w:sz w:val="21"/>
                <w:szCs w:val="21"/>
              </w:rPr>
              <w:t>提供在线云课堂功能，无需额外安装部署直播软件，可实现语音直播、课件同步、互动工具等远程教学功能。</w:t>
            </w:r>
          </w:p>
          <w:p>
            <w:pPr>
              <w:pStyle w:val="13"/>
              <w:numPr>
                <w:ilvl w:val="0"/>
                <w:numId w:val="2"/>
              </w:numPr>
              <w:rPr>
                <w:rFonts w:ascii="宋体" w:hAnsi="宋体"/>
                <w:bCs/>
                <w:sz w:val="21"/>
                <w:szCs w:val="21"/>
              </w:rPr>
            </w:pPr>
            <w:r>
              <w:rPr>
                <w:rFonts w:hint="eastAsia" w:ascii="宋体" w:hAnsi="宋体"/>
                <w:bCs/>
                <w:sz w:val="21"/>
                <w:szCs w:val="21"/>
              </w:rPr>
              <w:t>云课堂可以通过生成二维码海报的方式发送给学生用于远程在线教学。</w:t>
            </w:r>
          </w:p>
          <w:p>
            <w:pPr>
              <w:pStyle w:val="13"/>
              <w:numPr>
                <w:ilvl w:val="0"/>
                <w:numId w:val="2"/>
              </w:numPr>
              <w:rPr>
                <w:rFonts w:ascii="宋体" w:hAnsi="宋体"/>
                <w:bCs/>
                <w:sz w:val="21"/>
                <w:szCs w:val="21"/>
              </w:rPr>
            </w:pPr>
            <w:r>
              <w:rPr>
                <w:rFonts w:hint="eastAsia" w:ascii="宋体" w:hAnsi="宋体"/>
                <w:bCs/>
                <w:sz w:val="21"/>
                <w:szCs w:val="21"/>
              </w:rPr>
              <w:t>互动教学课件支持分享至学校校本资源库，学段学科根据教师个人信息自动匹配，分享后课件全校教师可见，并可直接下载使用。校本资源库支持按学科、学段进行快速查找，同时支持关键词精准检索。</w:t>
            </w:r>
          </w:p>
          <w:p>
            <w:pPr>
              <w:pStyle w:val="13"/>
              <w:numPr>
                <w:ilvl w:val="0"/>
                <w:numId w:val="2"/>
              </w:numPr>
              <w:rPr>
                <w:rFonts w:ascii="宋体" w:hAnsi="宋体"/>
                <w:bCs/>
                <w:sz w:val="21"/>
                <w:szCs w:val="21"/>
              </w:rPr>
            </w:pPr>
            <w:r>
              <w:rPr>
                <w:rFonts w:hint="eastAsia" w:ascii="宋体" w:hAnsi="宋体"/>
                <w:bCs/>
                <w:sz w:val="21"/>
                <w:szCs w:val="21"/>
              </w:rPr>
              <w:t>教师使用时长与教学资料制作频率提供可扩展升级至不小于200G的个人云空间。</w:t>
            </w:r>
          </w:p>
          <w:p>
            <w:pPr>
              <w:pStyle w:val="13"/>
              <w:numPr>
                <w:ilvl w:val="0"/>
                <w:numId w:val="2"/>
              </w:numPr>
              <w:rPr>
                <w:rFonts w:ascii="宋体" w:hAnsi="宋体"/>
                <w:bCs/>
                <w:sz w:val="21"/>
                <w:szCs w:val="21"/>
              </w:rPr>
            </w:pPr>
            <w:r>
              <w:rPr>
                <w:rFonts w:hint="eastAsia" w:ascii="宋体" w:hAnsi="宋体"/>
                <w:bCs/>
                <w:sz w:val="21"/>
                <w:szCs w:val="21"/>
                <w:lang w:val="zh-TW"/>
              </w:rPr>
              <w:t>互动教学课件支持开放式云分享：分享者可将互动课件、课件组以公开或加密的</w:t>
            </w:r>
            <w:r>
              <w:rPr>
                <w:rFonts w:hint="eastAsia" w:ascii="宋体" w:hAnsi="宋体"/>
                <w:bCs/>
                <w:sz w:val="21"/>
                <w:szCs w:val="21"/>
              </w:rPr>
              <w:t>web</w:t>
            </w:r>
            <w:r>
              <w:rPr>
                <w:rFonts w:hint="eastAsia" w:ascii="宋体" w:hAnsi="宋体"/>
                <w:bCs/>
                <w:sz w:val="21"/>
                <w:szCs w:val="21"/>
                <w:lang w:val="zh-TW"/>
              </w:rPr>
              <w:t>链接和二维码形式进行分享，分享链接可设置访问有效期。</w:t>
            </w:r>
          </w:p>
          <w:p>
            <w:pPr>
              <w:pStyle w:val="13"/>
              <w:numPr>
                <w:ilvl w:val="0"/>
                <w:numId w:val="2"/>
              </w:numPr>
              <w:rPr>
                <w:rFonts w:ascii="宋体" w:hAnsi="宋体"/>
                <w:bCs/>
                <w:sz w:val="21"/>
                <w:szCs w:val="21"/>
              </w:rPr>
            </w:pPr>
            <w:r>
              <w:rPr>
                <w:rFonts w:hint="eastAsia" w:ascii="宋体" w:hAnsi="宋体"/>
                <w:bCs/>
                <w:sz w:val="21"/>
                <w:szCs w:val="21"/>
              </w:rPr>
              <w:t xml:space="preserve">备授课平台对接教学数据管理平台，可将教学平台的教案关联至教师课件，支持课件同时关联多份教案，关联后教师可在备课界面调用查看教案，便于教研工作开展。     </w:t>
            </w:r>
          </w:p>
          <w:p>
            <w:pPr>
              <w:pStyle w:val="13"/>
              <w:numPr>
                <w:ilvl w:val="0"/>
                <w:numId w:val="2"/>
              </w:numPr>
              <w:rPr>
                <w:rFonts w:ascii="宋体" w:hAnsi="宋体"/>
                <w:bCs/>
                <w:sz w:val="21"/>
                <w:szCs w:val="21"/>
              </w:rPr>
            </w:pPr>
            <w:r>
              <w:rPr>
                <w:rFonts w:hint="eastAsia" w:ascii="宋体" w:hAnsi="宋体"/>
                <w:bCs/>
                <w:sz w:val="21"/>
                <w:szCs w:val="21"/>
              </w:rPr>
              <w:t>课堂互动游戏支持云储存，编辑完成的活动可一键存储至教师云空间，便于在不同课件中直接调用，无需反复编辑。</w:t>
            </w:r>
          </w:p>
          <w:p>
            <w:pPr>
              <w:pStyle w:val="13"/>
              <w:numPr>
                <w:ilvl w:val="0"/>
                <w:numId w:val="2"/>
              </w:numPr>
              <w:rPr>
                <w:rFonts w:ascii="宋体" w:hAnsi="宋体"/>
                <w:bCs/>
                <w:sz w:val="21"/>
                <w:szCs w:val="21"/>
              </w:rPr>
            </w:pPr>
            <w:r>
              <w:rPr>
                <w:rFonts w:hint="eastAsia"/>
                <w:bCs/>
                <w:szCs w:val="11"/>
              </w:rPr>
              <w:t>提供柱状图、扇形图、折线图等互动图表，每类图表预置不少于5种样式，支持图表文字、背景、透明度设置；柱状图、折线图可一键转置互换坐标轴类别；图表支持三维模式旋转展示，生动形象。</w:t>
            </w:r>
          </w:p>
          <w:p>
            <w:pPr>
              <w:pStyle w:val="13"/>
              <w:numPr>
                <w:ilvl w:val="0"/>
                <w:numId w:val="2"/>
              </w:numPr>
              <w:rPr>
                <w:rFonts w:ascii="宋体" w:hAnsi="宋体"/>
                <w:bCs/>
                <w:sz w:val="21"/>
                <w:szCs w:val="21"/>
                <w:lang w:val="zh-TW"/>
              </w:rPr>
            </w:pPr>
            <w:r>
              <w:rPr>
                <w:rFonts w:hint="eastAsia" w:ascii="宋体" w:hAnsi="宋体"/>
                <w:bCs/>
                <w:sz w:val="21"/>
                <w:szCs w:val="21"/>
                <w:lang w:val="zh-TW"/>
              </w:rPr>
              <w:t>提供多种翻页按键布局，翻页按键可分布于屏幕单侧或左右两侧，支持上下翻页、课件页面预览及页面非线性跳转。</w:t>
            </w:r>
          </w:p>
          <w:p>
            <w:pPr>
              <w:pStyle w:val="13"/>
              <w:numPr>
                <w:ilvl w:val="0"/>
                <w:numId w:val="2"/>
              </w:numPr>
              <w:rPr>
                <w:rFonts w:ascii="宋体" w:hAnsi="宋体"/>
                <w:bCs/>
                <w:sz w:val="21"/>
                <w:szCs w:val="21"/>
                <w:lang w:val="zh-TW"/>
              </w:rPr>
            </w:pPr>
            <w:r>
              <w:rPr>
                <w:rFonts w:hint="eastAsia" w:ascii="宋体" w:hAnsi="宋体"/>
                <w:bCs/>
                <w:sz w:val="21"/>
                <w:szCs w:val="21"/>
                <w:lang w:val="zh-TW"/>
              </w:rPr>
              <w:t>支持课件内所有的元素对象创建超链接，可链接到对象所在课件的相关页面、网页、文档等。</w:t>
            </w:r>
          </w:p>
          <w:p>
            <w:pPr>
              <w:pStyle w:val="13"/>
              <w:numPr>
                <w:ilvl w:val="0"/>
                <w:numId w:val="2"/>
              </w:numPr>
              <w:rPr>
                <w:rFonts w:ascii="宋体" w:hAnsi="宋体"/>
                <w:b/>
                <w:bCs/>
                <w:sz w:val="21"/>
                <w:szCs w:val="21"/>
              </w:rPr>
            </w:pPr>
            <w:r>
              <w:rPr>
                <w:rFonts w:ascii="宋体" w:hAnsi="宋体"/>
                <w:bCs/>
                <w:sz w:val="21"/>
                <w:szCs w:val="21"/>
              </w:rPr>
              <w:t>系统应预置中央电教馆“一师一优课，一课一名师”模板供评课使用。</w:t>
            </w:r>
            <w:r>
              <w:rPr>
                <w:rFonts w:ascii="宋体" w:hAnsi="宋体"/>
                <w:b/>
                <w:bCs/>
                <w:sz w:val="21"/>
                <w:szCs w:val="21"/>
              </w:rPr>
              <w:t>提供生产厂家确认的、相应的功能证明材料（包括但不限于测试报告、官网和功能截图等），加盖生产厂家公章。</w:t>
            </w:r>
          </w:p>
          <w:p>
            <w:pPr>
              <w:pStyle w:val="13"/>
              <w:numPr>
                <w:ilvl w:val="0"/>
                <w:numId w:val="2"/>
              </w:numPr>
              <w:rPr>
                <w:rFonts w:ascii="宋体" w:hAnsi="宋体"/>
                <w:bCs/>
                <w:sz w:val="21"/>
                <w:szCs w:val="21"/>
              </w:rPr>
            </w:pPr>
            <w:r>
              <w:rPr>
                <w:rFonts w:hint="eastAsia" w:ascii="宋体" w:hAnsi="宋体"/>
                <w:bCs/>
                <w:sz w:val="21"/>
                <w:szCs w:val="21"/>
                <w:lang w:val="zh-TW"/>
              </w:rPr>
              <w:t>提供直线、箭头、正方形、圆角四边形、平行四边形、圆形、等腰三角形、直角三角形、菱形、梯形、五边形等基本几何图形以及对话框、五角星、大括号、旗子等特殊图形，特殊图形插入后支持顶点位置编辑；图形总数量不少于</w:t>
            </w:r>
            <w:r>
              <w:rPr>
                <w:rFonts w:hint="eastAsia" w:ascii="宋体" w:hAnsi="宋体"/>
                <w:bCs/>
                <w:sz w:val="21"/>
                <w:szCs w:val="21"/>
              </w:rPr>
              <w:t>40</w:t>
            </w:r>
            <w:r>
              <w:rPr>
                <w:rFonts w:hint="eastAsia" w:ascii="宋体" w:hAnsi="宋体"/>
                <w:bCs/>
                <w:sz w:val="21"/>
                <w:szCs w:val="21"/>
                <w:lang w:val="zh-TW"/>
              </w:rPr>
              <w:t>种。</w:t>
            </w:r>
          </w:p>
          <w:p>
            <w:pPr>
              <w:pStyle w:val="13"/>
              <w:numPr>
                <w:ilvl w:val="0"/>
                <w:numId w:val="2"/>
              </w:numPr>
              <w:rPr>
                <w:rFonts w:ascii="宋体" w:hAnsi="宋体"/>
                <w:bCs/>
                <w:sz w:val="21"/>
                <w:szCs w:val="21"/>
                <w:lang w:val="zh-CN"/>
              </w:rPr>
            </w:pPr>
            <w:r>
              <w:rPr>
                <w:rFonts w:hint="eastAsia" w:ascii="宋体" w:hAnsi="宋体"/>
                <w:bCs/>
                <w:sz w:val="21"/>
                <w:szCs w:val="21"/>
                <w:lang w:val="zh-CN"/>
              </w:rPr>
              <w:t>AI智能纠错：软件内置的AI智能语义分析模块，可对输入的英文文本的拼写、句型、语法进行错误检查，并支持一键纠错。</w:t>
            </w:r>
          </w:p>
          <w:p>
            <w:pPr>
              <w:pStyle w:val="13"/>
              <w:numPr>
                <w:ilvl w:val="0"/>
                <w:numId w:val="2"/>
              </w:numPr>
              <w:rPr>
                <w:rFonts w:ascii="宋体" w:hAnsi="宋体"/>
                <w:bCs/>
                <w:sz w:val="21"/>
                <w:szCs w:val="21"/>
                <w:lang w:val="zh-CN"/>
              </w:rPr>
            </w:pPr>
            <w:r>
              <w:rPr>
                <w:rFonts w:hint="eastAsia" w:ascii="宋体" w:hAnsi="宋体"/>
                <w:bCs/>
                <w:sz w:val="21"/>
                <w:szCs w:val="21"/>
                <w:lang w:val="zh-TW"/>
              </w:rPr>
              <w:t>配置英语学科听写工具，覆盖不少于</w:t>
            </w:r>
            <w:r>
              <w:rPr>
                <w:rFonts w:hint="eastAsia" w:ascii="宋体" w:hAnsi="宋体"/>
                <w:bCs/>
                <w:sz w:val="21"/>
                <w:szCs w:val="21"/>
              </w:rPr>
              <w:t>6</w:t>
            </w:r>
            <w:r>
              <w:rPr>
                <w:rFonts w:hint="eastAsia" w:ascii="宋体" w:hAnsi="宋体"/>
                <w:bCs/>
                <w:sz w:val="21"/>
                <w:szCs w:val="21"/>
                <w:lang w:val="zh-CN"/>
              </w:rPr>
              <w:t>000</w:t>
            </w:r>
            <w:r>
              <w:rPr>
                <w:rFonts w:hint="eastAsia" w:ascii="宋体" w:hAnsi="宋体"/>
                <w:bCs/>
                <w:sz w:val="21"/>
                <w:szCs w:val="21"/>
                <w:lang w:val="zh-TW"/>
              </w:rPr>
              <w:t>个英语单词，支持自定义选择单词。自定义听写频率和次数，一键生成听写卡；授课模式支持一键开启听写朗读。</w:t>
            </w:r>
          </w:p>
          <w:p>
            <w:pPr>
              <w:pStyle w:val="13"/>
              <w:numPr>
                <w:ilvl w:val="0"/>
                <w:numId w:val="2"/>
              </w:numPr>
              <w:rPr>
                <w:rFonts w:ascii="宋体" w:hAnsi="宋体"/>
                <w:bCs/>
                <w:sz w:val="21"/>
                <w:szCs w:val="21"/>
              </w:rPr>
            </w:pPr>
            <w:r>
              <w:rPr>
                <w:rFonts w:hint="eastAsia" w:ascii="宋体" w:hAnsi="宋体"/>
                <w:bCs/>
                <w:sz w:val="21"/>
                <w:szCs w:val="21"/>
                <w:lang w:val="zh-CN"/>
              </w:rPr>
              <w:t>提供3D立体星球模型，包括地</w:t>
            </w:r>
            <w:r>
              <w:rPr>
                <w:rFonts w:hint="eastAsia" w:ascii="宋体" w:hAnsi="宋体"/>
                <w:bCs/>
                <w:sz w:val="21"/>
                <w:szCs w:val="21"/>
              </w:rPr>
              <w:t>球、太阳、火星、水星、木星、金星、土星、海王星、天王星，支持360°自由旋转、缩放展示</w:t>
            </w:r>
            <w:r>
              <w:rPr>
                <w:rFonts w:hint="eastAsia" w:ascii="宋体" w:hAnsi="宋体"/>
                <w:bCs/>
                <w:sz w:val="21"/>
                <w:szCs w:val="21"/>
                <w:lang w:eastAsia="zh-CN"/>
              </w:rPr>
              <w:t>。</w:t>
            </w:r>
          </w:p>
          <w:p>
            <w:pPr>
              <w:pStyle w:val="13"/>
              <w:numPr>
                <w:ilvl w:val="0"/>
                <w:numId w:val="2"/>
              </w:numPr>
              <w:rPr>
                <w:rFonts w:ascii="宋体" w:hAnsi="宋体"/>
                <w:bCs/>
                <w:sz w:val="21"/>
                <w:szCs w:val="21"/>
                <w:lang w:val="zh-TW"/>
              </w:rPr>
            </w:pPr>
            <w:r>
              <w:rPr>
                <w:rFonts w:hint="eastAsia" w:ascii="宋体" w:hAnsi="宋体"/>
                <w:bCs/>
                <w:sz w:val="21"/>
                <w:szCs w:val="21"/>
              </w:rPr>
              <w:t>提供古诗词、古文教学资源：包含原文、翻译、背景介绍、作者介绍、原文朗诵音频。内嵌诗词百科链接，一键跳转展示诗词及作者详细背景介绍；全部古诗词资源按照年级学段、朝代、诗人进行精细分类</w:t>
            </w:r>
            <w:r>
              <w:rPr>
                <w:rFonts w:hint="eastAsia" w:ascii="宋体" w:hAnsi="宋体"/>
                <w:bCs/>
                <w:sz w:val="21"/>
                <w:szCs w:val="21"/>
                <w:lang w:eastAsia="zh-CN"/>
              </w:rPr>
              <w:t>。</w:t>
            </w:r>
          </w:p>
          <w:p>
            <w:pPr>
              <w:pStyle w:val="13"/>
              <w:numPr>
                <w:ilvl w:val="0"/>
                <w:numId w:val="2"/>
              </w:numPr>
              <w:rPr>
                <w:rFonts w:ascii="宋体" w:hAnsi="宋体"/>
                <w:bCs/>
                <w:sz w:val="21"/>
                <w:szCs w:val="21"/>
                <w:lang w:val="zh-TW"/>
              </w:rPr>
            </w:pPr>
            <w:r>
              <w:rPr>
                <w:rFonts w:hint="eastAsia" w:ascii="宋体" w:hAnsi="宋体"/>
                <w:bCs/>
                <w:sz w:val="21"/>
                <w:szCs w:val="21"/>
                <w:lang w:val="zh-TW"/>
              </w:rPr>
              <w:t>多学科课件库：提供涵盖语文、数学、英语</w:t>
            </w:r>
            <w:r>
              <w:rPr>
                <w:rFonts w:hint="eastAsia" w:ascii="宋体" w:hAnsi="宋体"/>
                <w:bCs/>
                <w:sz w:val="21"/>
                <w:szCs w:val="21"/>
              </w:rPr>
              <w:t>等学科</w:t>
            </w:r>
            <w:r>
              <w:rPr>
                <w:rFonts w:hint="eastAsia" w:ascii="宋体" w:hAnsi="宋体"/>
                <w:bCs/>
                <w:sz w:val="21"/>
                <w:szCs w:val="21"/>
                <w:lang w:val="zh-TW"/>
              </w:rPr>
              <w:t>全部教学章节的不少于</w:t>
            </w:r>
            <w:r>
              <w:rPr>
                <w:rFonts w:hint="eastAsia" w:ascii="宋体" w:hAnsi="宋体"/>
                <w:bCs/>
                <w:sz w:val="21"/>
                <w:szCs w:val="21"/>
              </w:rPr>
              <w:t>2000</w:t>
            </w:r>
            <w:r>
              <w:rPr>
                <w:rFonts w:hint="eastAsia" w:ascii="宋体" w:hAnsi="宋体"/>
                <w:bCs/>
                <w:sz w:val="21"/>
                <w:szCs w:val="21"/>
                <w:lang w:val="zh-TW"/>
              </w:rPr>
              <w:t>份的交互式课件。课件支持直接预览并下载，预览时支持拖动课堂活动、形状、几何、文本等元素；下载时课件可同步至教师个人云课件存储空间；课件支持教师在线评分。</w:t>
            </w:r>
          </w:p>
          <w:p>
            <w:pPr>
              <w:pStyle w:val="13"/>
              <w:numPr>
                <w:ilvl w:val="0"/>
                <w:numId w:val="2"/>
              </w:numPr>
            </w:pPr>
            <w:r>
              <w:rPr>
                <w:rFonts w:hint="eastAsia" w:ascii="宋体" w:hAnsi="宋体"/>
                <w:bCs/>
                <w:sz w:val="21"/>
                <w:szCs w:val="21"/>
                <w:lang w:val="en-US" w:eastAsia="zh-CN"/>
              </w:rPr>
              <w:t>白板软件</w:t>
            </w:r>
            <w:r>
              <w:rPr>
                <w:rFonts w:hint="eastAsia" w:ascii="宋体" w:hAnsi="宋体"/>
                <w:bCs/>
                <w:sz w:val="21"/>
                <w:szCs w:val="21"/>
              </w:rPr>
              <w:t>需与智慧黑板为同一品牌，</w:t>
            </w:r>
            <w:r>
              <w:rPr>
                <w:rFonts w:hint="eastAsia" w:ascii="宋体" w:hAnsi="宋体"/>
                <w:b/>
                <w:bCs w:val="0"/>
                <w:sz w:val="21"/>
                <w:szCs w:val="21"/>
              </w:rPr>
              <w:t>提供证明材料，并加盖厂家公章。</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微课软件</w:t>
            </w:r>
          </w:p>
        </w:tc>
        <w:tc>
          <w:tcPr>
            <w:tcW w:w="7261" w:type="dxa"/>
            <w:vAlign w:val="center"/>
          </w:tcPr>
          <w:p>
            <w:pPr>
              <w:pStyle w:val="13"/>
              <w:numPr>
                <w:ilvl w:val="0"/>
                <w:numId w:val="3"/>
              </w:numPr>
              <w:rPr>
                <w:rFonts w:ascii="宋体" w:hAnsi="宋体"/>
                <w:bCs/>
                <w:sz w:val="21"/>
                <w:szCs w:val="21"/>
              </w:rPr>
            </w:pPr>
            <w:r>
              <w:rPr>
                <w:rFonts w:hint="eastAsia" w:ascii="宋体" w:hAnsi="宋体"/>
                <w:bCs/>
                <w:sz w:val="21"/>
                <w:szCs w:val="21"/>
              </w:rPr>
              <w:t>微课可录制保存音频和课件的互动操作</w:t>
            </w:r>
            <w:r>
              <w:rPr>
                <w:rFonts w:hint="eastAsia" w:ascii="宋体" w:hAnsi="宋体"/>
                <w:bCs/>
                <w:sz w:val="21"/>
                <w:szCs w:val="21"/>
                <w:lang w:val="zh-TW"/>
              </w:rPr>
              <w:t>。</w:t>
            </w:r>
          </w:p>
          <w:p>
            <w:pPr>
              <w:pStyle w:val="13"/>
              <w:numPr>
                <w:ilvl w:val="0"/>
                <w:numId w:val="3"/>
              </w:numPr>
              <w:rPr>
                <w:rFonts w:ascii="宋体" w:hAnsi="宋体"/>
                <w:bCs/>
                <w:sz w:val="21"/>
                <w:szCs w:val="21"/>
              </w:rPr>
            </w:pPr>
            <w:r>
              <w:rPr>
                <w:rFonts w:hint="eastAsia" w:ascii="宋体" w:hAnsi="宋体"/>
                <w:bCs/>
                <w:sz w:val="21"/>
                <w:szCs w:val="21"/>
              </w:rPr>
              <w:t>录制功能：录制过程中可对课件中的元素进行拖动、克隆、删除等操作，支持在录制过程中进行书写和擦除。</w:t>
            </w:r>
          </w:p>
          <w:p>
            <w:pPr>
              <w:pStyle w:val="13"/>
              <w:numPr>
                <w:ilvl w:val="0"/>
                <w:numId w:val="3"/>
              </w:numPr>
              <w:rPr>
                <w:rFonts w:ascii="宋体" w:hAnsi="宋体"/>
                <w:bCs/>
                <w:sz w:val="21"/>
                <w:szCs w:val="21"/>
              </w:rPr>
            </w:pPr>
            <w:r>
              <w:rPr>
                <w:rFonts w:hint="eastAsia" w:ascii="宋体" w:hAnsi="宋体"/>
                <w:bCs/>
                <w:sz w:val="21"/>
                <w:szCs w:val="21"/>
              </w:rPr>
              <w:t>剪辑重录功能：支持按照课件页面片段剪辑和重录微课，支持一键上传至云端保存。</w:t>
            </w:r>
          </w:p>
          <w:p>
            <w:pPr>
              <w:pStyle w:val="13"/>
              <w:numPr>
                <w:ilvl w:val="0"/>
                <w:numId w:val="3"/>
              </w:numPr>
              <w:rPr>
                <w:rFonts w:ascii="宋体" w:hAnsi="宋体"/>
                <w:bCs/>
                <w:sz w:val="21"/>
                <w:szCs w:val="21"/>
              </w:rPr>
            </w:pPr>
            <w:r>
              <w:rPr>
                <w:rFonts w:hint="eastAsia" w:ascii="宋体" w:hAnsi="宋体"/>
                <w:bCs/>
                <w:sz w:val="21"/>
                <w:szCs w:val="21"/>
              </w:rPr>
              <w:t>无课件录制：支持教师在空白页面录制微课，支持自主添加不低于一百页电子草稿进行讲解。</w:t>
            </w:r>
          </w:p>
          <w:p>
            <w:pPr>
              <w:pStyle w:val="13"/>
              <w:numPr>
                <w:ilvl w:val="0"/>
                <w:numId w:val="3"/>
              </w:numPr>
              <w:rPr>
                <w:rFonts w:ascii="宋体" w:hAnsi="宋体"/>
                <w:bCs/>
                <w:sz w:val="21"/>
                <w:szCs w:val="21"/>
              </w:rPr>
            </w:pPr>
            <w:r>
              <w:rPr>
                <w:rFonts w:hint="eastAsia" w:ascii="宋体" w:hAnsi="宋体"/>
                <w:bCs/>
                <w:sz w:val="21"/>
                <w:szCs w:val="21"/>
              </w:rPr>
              <w:t>听课方式：微课录制结束后自动生成分享海报，学生扫码在即可在微信观看，无需下载其他app使用</w:t>
            </w:r>
            <w:r>
              <w:rPr>
                <w:rFonts w:hint="eastAsia" w:ascii="宋体" w:hAnsi="宋体"/>
                <w:bCs/>
                <w:sz w:val="21"/>
                <w:szCs w:val="21"/>
                <w:lang w:val="zh-TW"/>
              </w:rPr>
              <w:t>。</w:t>
            </w:r>
          </w:p>
          <w:p>
            <w:pPr>
              <w:pStyle w:val="13"/>
              <w:numPr>
                <w:ilvl w:val="0"/>
                <w:numId w:val="3"/>
              </w:numPr>
              <w:rPr>
                <w:rFonts w:ascii="宋体" w:hAnsi="宋体"/>
                <w:bCs/>
                <w:sz w:val="21"/>
                <w:szCs w:val="21"/>
              </w:rPr>
            </w:pPr>
            <w:r>
              <w:rPr>
                <w:rFonts w:hint="eastAsia" w:ascii="宋体" w:hAnsi="宋体"/>
                <w:bCs/>
                <w:sz w:val="21"/>
                <w:szCs w:val="21"/>
              </w:rPr>
              <w:t>观看微课时可进行多种互动，可在控制课件模式下移动、删除克隆课件内的元素，参与课堂活动互动练习</w:t>
            </w:r>
            <w:r>
              <w:rPr>
                <w:rFonts w:hint="eastAsia" w:ascii="宋体" w:hAnsi="宋体"/>
                <w:bCs/>
                <w:sz w:val="21"/>
                <w:szCs w:val="21"/>
                <w:lang w:val="zh-TW"/>
              </w:rPr>
              <w:t>。</w:t>
            </w:r>
          </w:p>
          <w:p>
            <w:pPr>
              <w:pStyle w:val="13"/>
              <w:numPr>
                <w:ilvl w:val="0"/>
                <w:numId w:val="3"/>
              </w:numPr>
              <w:rPr>
                <w:rFonts w:ascii="宋体" w:hAnsi="宋体"/>
                <w:bCs/>
                <w:sz w:val="21"/>
                <w:szCs w:val="21"/>
              </w:rPr>
            </w:pPr>
            <w:r>
              <w:rPr>
                <w:rFonts w:hint="eastAsia" w:ascii="宋体" w:hAnsi="宋体"/>
                <w:bCs/>
                <w:sz w:val="21"/>
                <w:szCs w:val="21"/>
              </w:rPr>
              <w:t>系统后台自动统计微课的观看次数</w:t>
            </w:r>
            <w:r>
              <w:rPr>
                <w:rFonts w:hint="eastAsia" w:ascii="宋体" w:hAnsi="宋体"/>
                <w:bCs/>
                <w:sz w:val="21"/>
                <w:szCs w:val="21"/>
                <w:lang w:val="zh-TW"/>
              </w:rPr>
              <w:t>。</w:t>
            </w:r>
          </w:p>
          <w:p>
            <w:pPr>
              <w:pStyle w:val="13"/>
              <w:numPr>
                <w:ilvl w:val="0"/>
                <w:numId w:val="3"/>
              </w:numPr>
              <w:rPr>
                <w:rFonts w:ascii="宋体" w:hAnsi="宋体"/>
                <w:bCs/>
                <w:sz w:val="21"/>
                <w:szCs w:val="21"/>
              </w:rPr>
            </w:pPr>
            <w:r>
              <w:rPr>
                <w:rFonts w:hint="eastAsia" w:ascii="宋体" w:hAnsi="宋体"/>
                <w:bCs/>
                <w:sz w:val="21"/>
                <w:szCs w:val="21"/>
              </w:rPr>
              <w:t>支持一键对音频内容进行语音识别，转化为文字，方便对讲解内容深入学习。</w:t>
            </w:r>
          </w:p>
          <w:p>
            <w:pPr>
              <w:pStyle w:val="13"/>
              <w:numPr>
                <w:ilvl w:val="0"/>
                <w:numId w:val="3"/>
              </w:numPr>
              <w:rPr>
                <w:rFonts w:ascii="宋体" w:hAnsi="宋体"/>
                <w:bCs/>
                <w:sz w:val="21"/>
                <w:szCs w:val="21"/>
              </w:rPr>
            </w:pPr>
            <w:r>
              <w:rPr>
                <w:rFonts w:hint="eastAsia" w:ascii="宋体" w:hAnsi="宋体"/>
                <w:bCs/>
                <w:sz w:val="21"/>
                <w:szCs w:val="21"/>
                <w:lang w:val="en-US" w:eastAsia="zh-CN"/>
              </w:rPr>
              <w:t>微课支持</w:t>
            </w:r>
            <w:r>
              <w:rPr>
                <w:rFonts w:hint="eastAsia" w:ascii="宋体" w:hAnsi="宋体"/>
                <w:bCs/>
                <w:sz w:val="21"/>
                <w:szCs w:val="21"/>
              </w:rPr>
              <w:t>通过链接分享、手机号分享、微信二维码分享以及上传到校本资源库等方式进行分享。</w:t>
            </w:r>
          </w:p>
        </w:tc>
        <w:tc>
          <w:tcPr>
            <w:tcW w:w="405" w:type="dxa"/>
            <w:shd w:val="clear" w:color="auto" w:fill="auto"/>
            <w:vAlign w:val="center"/>
          </w:tcPr>
          <w:p>
            <w:pPr>
              <w:widowControl/>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8</w:t>
            </w:r>
          </w:p>
          <w:p>
            <w:pPr>
              <w:pStyle w:val="2"/>
              <w:rPr>
                <w:rFonts w:hint="default"/>
                <w:lang w:val="en-US" w:eastAsia="zh-CN"/>
              </w:rPr>
            </w:pP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left"/>
              <w:rPr>
                <w:rFonts w:ascii="宋体" w:hAnsi="宋体" w:cs="Arial"/>
                <w:color w:val="000000"/>
                <w:szCs w:val="21"/>
              </w:rPr>
            </w:pPr>
            <w:r>
              <w:rPr>
                <w:rFonts w:hint="eastAsia" w:ascii="宋体" w:hAnsi="宋体" w:cs="Arial"/>
                <w:color w:val="000000"/>
                <w:szCs w:val="21"/>
              </w:rPr>
              <w:t>移动授课软件</w:t>
            </w:r>
          </w:p>
          <w:p>
            <w:pPr>
              <w:jc w:val="center"/>
              <w:rPr>
                <w:rFonts w:ascii="宋体" w:hAnsi="宋体" w:cs="Arial"/>
                <w:color w:val="000000"/>
                <w:szCs w:val="21"/>
              </w:rPr>
            </w:pPr>
          </w:p>
        </w:tc>
        <w:tc>
          <w:tcPr>
            <w:tcW w:w="7261" w:type="dxa"/>
            <w:vAlign w:val="center"/>
          </w:tcPr>
          <w:p>
            <w:pPr>
              <w:numPr>
                <w:ilvl w:val="0"/>
                <w:numId w:val="4"/>
              </w:numPr>
              <w:rPr>
                <w:rFonts w:ascii="宋体" w:hAnsi="宋体" w:cs="Arial"/>
                <w:color w:val="000000"/>
                <w:szCs w:val="21"/>
              </w:rPr>
            </w:pPr>
            <w:r>
              <w:rPr>
                <w:rFonts w:hint="eastAsia" w:ascii="宋体" w:hAnsi="宋体" w:cs="Arial"/>
                <w:color w:val="000000"/>
                <w:szCs w:val="21"/>
              </w:rPr>
              <w:t>支持Android 4.0及IOS 7.0以上版本系统。</w:t>
            </w:r>
          </w:p>
          <w:p>
            <w:pPr>
              <w:numPr>
                <w:ilvl w:val="0"/>
                <w:numId w:val="4"/>
              </w:numPr>
              <w:rPr>
                <w:rFonts w:ascii="宋体" w:hAnsi="宋体" w:cs="Arial"/>
                <w:color w:val="000000"/>
                <w:szCs w:val="21"/>
              </w:rPr>
            </w:pPr>
            <w:r>
              <w:rPr>
                <w:rFonts w:hint="eastAsia" w:ascii="宋体" w:hAnsi="宋体" w:cs="Arial"/>
                <w:color w:val="000000"/>
                <w:szCs w:val="21"/>
              </w:rPr>
              <w:t>可与交互智能平板实现无线连接，可对连接的设备进行密码的权限管理。</w:t>
            </w:r>
          </w:p>
          <w:p>
            <w:pPr>
              <w:numPr>
                <w:ilvl w:val="0"/>
                <w:numId w:val="4"/>
              </w:numPr>
              <w:rPr>
                <w:rFonts w:ascii="宋体" w:hAnsi="宋体" w:cs="Arial"/>
                <w:color w:val="000000"/>
                <w:szCs w:val="21"/>
              </w:rPr>
            </w:pPr>
            <w:r>
              <w:rPr>
                <w:rFonts w:hint="eastAsia" w:ascii="宋体" w:hAnsi="宋体" w:cs="Arial"/>
                <w:color w:val="000000"/>
                <w:szCs w:val="21"/>
              </w:rPr>
              <w:t>支持手机投屏，可通过该软件将手机屏幕画面实时投影到大屏上。</w:t>
            </w:r>
          </w:p>
          <w:p>
            <w:pPr>
              <w:numPr>
                <w:ilvl w:val="0"/>
                <w:numId w:val="4"/>
              </w:numPr>
              <w:rPr>
                <w:rFonts w:ascii="宋体" w:hAnsi="宋体" w:cs="Arial"/>
                <w:color w:val="000000"/>
                <w:szCs w:val="21"/>
              </w:rPr>
            </w:pPr>
            <w:r>
              <w:rPr>
                <w:rFonts w:hint="eastAsia" w:ascii="宋体" w:hAnsi="宋体" w:cs="Arial"/>
                <w:color w:val="000000"/>
                <w:szCs w:val="21"/>
              </w:rPr>
              <w:t>具备客户端生成热点功能，在没有路由器的情况下，可通过客户端生成局域网热点供外部终端进行无线连接，并支持二维码扫描连接，无需手动设置。</w:t>
            </w:r>
          </w:p>
          <w:p>
            <w:pPr>
              <w:numPr>
                <w:ilvl w:val="0"/>
                <w:numId w:val="4"/>
              </w:numPr>
              <w:rPr>
                <w:rFonts w:ascii="宋体" w:hAnsi="宋体" w:cs="Arial"/>
                <w:color w:val="000000"/>
                <w:szCs w:val="21"/>
              </w:rPr>
            </w:pPr>
            <w:r>
              <w:rPr>
                <w:rFonts w:hint="eastAsia" w:ascii="宋体" w:hAnsi="宋体" w:cs="Arial"/>
                <w:color w:val="000000"/>
                <w:szCs w:val="21"/>
              </w:rPr>
              <w:t>支持对移动终端设备进行接入锁定，防止学生随意接入影响老师使用。</w:t>
            </w:r>
          </w:p>
          <w:p>
            <w:pPr>
              <w:numPr>
                <w:ilvl w:val="0"/>
                <w:numId w:val="4"/>
              </w:numPr>
              <w:rPr>
                <w:rFonts w:ascii="宋体" w:hAnsi="宋体" w:cs="Arial"/>
                <w:color w:val="000000"/>
                <w:szCs w:val="21"/>
              </w:rPr>
            </w:pPr>
            <w:r>
              <w:rPr>
                <w:rFonts w:hint="eastAsia" w:ascii="宋体" w:hAnsi="宋体" w:cs="Arial"/>
                <w:color w:val="000000"/>
                <w:szCs w:val="21"/>
              </w:rPr>
              <w:t>可实现交互智能平板与手持终端屏幕同步显示，支持多种手持终端的手势识别，包括单指点击、单指漫游、双指缩放，支持远程文本输入。</w:t>
            </w:r>
          </w:p>
          <w:p>
            <w:pPr>
              <w:numPr>
                <w:ilvl w:val="0"/>
                <w:numId w:val="4"/>
              </w:numPr>
              <w:rPr>
                <w:rFonts w:ascii="宋体" w:hAnsi="宋体" w:cs="Arial"/>
                <w:color w:val="000000"/>
                <w:szCs w:val="21"/>
              </w:rPr>
            </w:pPr>
            <w:r>
              <w:rPr>
                <w:rFonts w:hint="eastAsia" w:ascii="宋体" w:hAnsi="宋体" w:cs="Arial"/>
                <w:color w:val="000000"/>
                <w:szCs w:val="21"/>
              </w:rPr>
              <w:t>具备移动展台功能，可对试卷、课本等实物进行拍摄并将实物照片一键上传至交互智能平板，支持一键插入授课教学工具，并可在移动端实现激光笔、聚光灯、放大镜、双向批注、撤销等操作。</w:t>
            </w:r>
          </w:p>
          <w:p>
            <w:pPr>
              <w:numPr>
                <w:ilvl w:val="0"/>
                <w:numId w:val="4"/>
              </w:numPr>
              <w:rPr>
                <w:rFonts w:ascii="宋体" w:hAnsi="宋体" w:cs="Arial"/>
                <w:color w:val="000000"/>
                <w:szCs w:val="21"/>
              </w:rPr>
            </w:pPr>
            <w:r>
              <w:rPr>
                <w:rFonts w:hint="eastAsia" w:ascii="宋体" w:hAnsi="宋体" w:cs="Arial"/>
                <w:color w:val="000000"/>
                <w:szCs w:val="21"/>
              </w:rPr>
              <w:t>具备本地文件智能管理功能，可对移动终端上的图片、视频、压缩包进行自动分类，方便快速找到相应文件，并支持一键上传到交互智能平板中并打开。</w:t>
            </w:r>
          </w:p>
          <w:p>
            <w:pPr>
              <w:numPr>
                <w:ilvl w:val="0"/>
                <w:numId w:val="4"/>
              </w:numPr>
              <w:rPr>
                <w:rFonts w:ascii="宋体" w:hAnsi="宋体" w:cs="Arial"/>
                <w:color w:val="000000"/>
                <w:szCs w:val="21"/>
              </w:rPr>
            </w:pPr>
            <w:r>
              <w:rPr>
                <w:rFonts w:hint="eastAsia" w:ascii="宋体" w:hAnsi="宋体" w:cs="Arial"/>
                <w:color w:val="000000"/>
                <w:szCs w:val="21"/>
                <w:lang w:val="en-US" w:eastAsia="zh-CN"/>
              </w:rPr>
              <w:t>移动授课软件</w:t>
            </w:r>
            <w:r>
              <w:rPr>
                <w:rFonts w:hint="eastAsia" w:ascii="宋体" w:hAnsi="宋体" w:cs="Arial"/>
                <w:color w:val="000000"/>
                <w:szCs w:val="21"/>
              </w:rPr>
              <w:t>需与智慧黑板为同一品牌，提供证明材料加盖软件开发商公章。</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学生行为管理系统</w:t>
            </w:r>
          </w:p>
        </w:tc>
        <w:tc>
          <w:tcPr>
            <w:tcW w:w="7261" w:type="dxa"/>
            <w:vAlign w:val="center"/>
          </w:tcPr>
          <w:p>
            <w:pPr>
              <w:numPr>
                <w:ilvl w:val="0"/>
                <w:numId w:val="5"/>
              </w:numPr>
              <w:rPr>
                <w:rFonts w:ascii="宋体" w:hAnsi="宋体" w:cs="Arial"/>
                <w:color w:val="000000"/>
                <w:szCs w:val="21"/>
              </w:rPr>
            </w:pPr>
            <w:r>
              <w:rPr>
                <w:rFonts w:hint="eastAsia" w:ascii="宋体" w:hAnsi="宋体" w:cs="Arial"/>
                <w:color w:val="000000"/>
                <w:szCs w:val="21"/>
              </w:rPr>
              <w:t>支持通过数字账号、微信二维码、硬件密钥方式登录教师个人账号。</w:t>
            </w:r>
          </w:p>
          <w:p>
            <w:pPr>
              <w:numPr>
                <w:ilvl w:val="0"/>
                <w:numId w:val="5"/>
              </w:numPr>
              <w:rPr>
                <w:rFonts w:ascii="宋体" w:hAnsi="宋体" w:cs="Arial"/>
                <w:color w:val="000000"/>
                <w:szCs w:val="21"/>
              </w:rPr>
            </w:pPr>
            <w:r>
              <w:rPr>
                <w:rFonts w:hint="eastAsia" w:ascii="宋体" w:hAnsi="宋体" w:cs="Arial"/>
                <w:color w:val="000000"/>
                <w:szCs w:val="21"/>
              </w:rPr>
              <w:t>移动端支持教师/家长双重身份无缝切换，软件内可直接切换账户类型，无需安装多个APP应用或退出账号重新登录。</w:t>
            </w:r>
          </w:p>
          <w:p>
            <w:pPr>
              <w:numPr>
                <w:ilvl w:val="0"/>
                <w:numId w:val="5"/>
              </w:numPr>
              <w:rPr>
                <w:rFonts w:ascii="宋体" w:hAnsi="宋体" w:cs="Arial"/>
                <w:color w:val="000000"/>
                <w:szCs w:val="21"/>
              </w:rPr>
            </w:pPr>
            <w:r>
              <w:rPr>
                <w:rFonts w:hint="eastAsia" w:ascii="宋体" w:hAnsi="宋体" w:cs="Arial"/>
                <w:color w:val="000000"/>
                <w:szCs w:val="21"/>
              </w:rPr>
              <w:t>兼容多平台系统，可在PC、Web、安卓、iOS等系统使用，且各终端数据互通，教师可多场景下对学生进行管理与评价。</w:t>
            </w:r>
          </w:p>
          <w:p>
            <w:pPr>
              <w:numPr>
                <w:ilvl w:val="0"/>
                <w:numId w:val="5"/>
              </w:numPr>
              <w:rPr>
                <w:rFonts w:ascii="宋体" w:hAnsi="宋体" w:cs="Arial"/>
                <w:color w:val="000000"/>
                <w:szCs w:val="21"/>
              </w:rPr>
            </w:pPr>
            <w:r>
              <w:rPr>
                <w:rFonts w:hint="eastAsia" w:ascii="宋体" w:hAnsi="宋体" w:cs="Arial"/>
                <w:color w:val="000000"/>
                <w:szCs w:val="21"/>
              </w:rPr>
              <w:t>学生行为评价系统集成学校管理、教师管理、课堂表现评价、家校互联互通功能，所有功能同一软件平台的同一账户实现。</w:t>
            </w:r>
          </w:p>
          <w:p>
            <w:pPr>
              <w:numPr>
                <w:ilvl w:val="0"/>
                <w:numId w:val="5"/>
              </w:numPr>
              <w:rPr>
                <w:rFonts w:ascii="宋体" w:hAnsi="宋体" w:cs="Arial"/>
                <w:color w:val="000000"/>
                <w:szCs w:val="21"/>
              </w:rPr>
            </w:pPr>
            <w:r>
              <w:rPr>
                <w:rFonts w:hint="eastAsia" w:ascii="宋体" w:hAnsi="宋体" w:cs="Arial"/>
                <w:color w:val="000000"/>
                <w:szCs w:val="21"/>
              </w:rPr>
              <w:t>支持对家长进行定向邀请，家长入班后可查看学生在校表现并实时接收教师通知。</w:t>
            </w:r>
          </w:p>
          <w:p>
            <w:pPr>
              <w:numPr>
                <w:ilvl w:val="0"/>
                <w:numId w:val="5"/>
              </w:numPr>
              <w:rPr>
                <w:rFonts w:ascii="宋体" w:hAnsi="宋体" w:cs="Arial"/>
                <w:color w:val="000000"/>
                <w:szCs w:val="21"/>
              </w:rPr>
            </w:pPr>
            <w:r>
              <w:rPr>
                <w:rFonts w:hint="eastAsia" w:ascii="宋体" w:hAnsi="宋体" w:cs="Arial"/>
                <w:color w:val="000000"/>
                <w:szCs w:val="21"/>
              </w:rPr>
              <w:t>支持对任课教师进行定向邀请，教师入班后可协同对班级学生进行管理评价。</w:t>
            </w:r>
          </w:p>
          <w:p>
            <w:pPr>
              <w:numPr>
                <w:ilvl w:val="0"/>
                <w:numId w:val="5"/>
              </w:numPr>
              <w:rPr>
                <w:rFonts w:ascii="宋体" w:hAnsi="宋体" w:cs="Arial"/>
                <w:color w:val="000000"/>
                <w:szCs w:val="21"/>
              </w:rPr>
            </w:pPr>
            <w:r>
              <w:rPr>
                <w:rFonts w:hint="eastAsia" w:ascii="宋体" w:hAnsi="宋体" w:cs="Arial"/>
                <w:color w:val="000000"/>
                <w:szCs w:val="21"/>
              </w:rPr>
              <w:t>支持汇总查看校内的班级评价排名，可以列表形式查看班主任、班级学生数、家长数、班级代码等信息。</w:t>
            </w:r>
          </w:p>
          <w:p>
            <w:pPr>
              <w:numPr>
                <w:ilvl w:val="0"/>
                <w:numId w:val="5"/>
              </w:numPr>
              <w:rPr>
                <w:rFonts w:ascii="宋体" w:hAnsi="宋体" w:cs="Arial"/>
                <w:color w:val="000000"/>
                <w:szCs w:val="21"/>
              </w:rPr>
            </w:pPr>
            <w:r>
              <w:rPr>
                <w:rFonts w:hint="eastAsia" w:ascii="宋体" w:hAnsi="宋体" w:cs="Arial"/>
                <w:color w:val="000000"/>
                <w:szCs w:val="21"/>
              </w:rPr>
              <w:t>支持查看校内某个班级的详细信息及学生个人表现记录，便于进行教学行为分析。</w:t>
            </w:r>
          </w:p>
          <w:p>
            <w:pPr>
              <w:numPr>
                <w:ilvl w:val="0"/>
                <w:numId w:val="5"/>
              </w:numPr>
              <w:rPr>
                <w:rFonts w:ascii="宋体" w:hAnsi="宋体" w:cs="Arial"/>
                <w:color w:val="000000"/>
                <w:szCs w:val="21"/>
              </w:rPr>
            </w:pPr>
            <w:r>
              <w:rPr>
                <w:rFonts w:hint="eastAsia" w:ascii="宋体" w:hAnsi="宋体" w:cs="Arial"/>
                <w:color w:val="000000"/>
                <w:szCs w:val="21"/>
              </w:rPr>
              <w:t>支持进行校级、年级学生综合素质量表快速导入，教师可将针对不同年级学段以及校级综合素质量表快速导入班级。</w:t>
            </w:r>
          </w:p>
          <w:p>
            <w:pPr>
              <w:numPr>
                <w:ilvl w:val="0"/>
                <w:numId w:val="5"/>
              </w:numPr>
              <w:rPr>
                <w:rFonts w:ascii="宋体" w:hAnsi="宋体" w:cs="Arial"/>
                <w:color w:val="000000"/>
                <w:szCs w:val="21"/>
              </w:rPr>
            </w:pPr>
            <w:r>
              <w:rPr>
                <w:rFonts w:hint="eastAsia" w:ascii="宋体" w:hAnsi="宋体" w:cs="Arial"/>
                <w:color w:val="000000"/>
                <w:szCs w:val="21"/>
              </w:rPr>
              <w:t>根据评价得分情况，对应小组或学生的头像装饰产生相应变化，以游戏化方式激励学生积极参与课堂互动。</w:t>
            </w:r>
          </w:p>
          <w:p>
            <w:pPr>
              <w:numPr>
                <w:ilvl w:val="0"/>
                <w:numId w:val="5"/>
              </w:numPr>
              <w:rPr>
                <w:rFonts w:ascii="宋体" w:hAnsi="宋体" w:cs="Arial"/>
                <w:color w:val="000000"/>
                <w:szCs w:val="21"/>
              </w:rPr>
            </w:pPr>
            <w:r>
              <w:rPr>
                <w:rFonts w:hint="eastAsia" w:ascii="宋体" w:hAnsi="宋体" w:cs="Arial"/>
                <w:color w:val="000000"/>
                <w:szCs w:val="21"/>
              </w:rPr>
              <w:t>系统根据学生日常行为评价情况，通过AI学生能力模型进行智能分析，为每个学生生成定制化评语，评语可支持教师二次编辑修改并推送至家长端。</w:t>
            </w:r>
          </w:p>
          <w:p>
            <w:pPr>
              <w:numPr>
                <w:ilvl w:val="0"/>
                <w:numId w:val="5"/>
              </w:numPr>
              <w:rPr>
                <w:rFonts w:ascii="宋体" w:hAnsi="宋体" w:cs="Arial"/>
                <w:color w:val="000000"/>
                <w:szCs w:val="21"/>
              </w:rPr>
            </w:pPr>
            <w:r>
              <w:rPr>
                <w:rFonts w:hint="eastAsia" w:ascii="宋体" w:hAnsi="宋体" w:cs="Arial"/>
                <w:color w:val="000000"/>
                <w:szCs w:val="21"/>
              </w:rPr>
              <w:t>支持教师与其他教师及家长进行文字、语音、图片交流，且教师可设置免打扰时间段，非工作时间内消息不会发生提醒。</w:t>
            </w:r>
          </w:p>
          <w:p>
            <w:pPr>
              <w:numPr>
                <w:ilvl w:val="0"/>
                <w:numId w:val="5"/>
              </w:numPr>
              <w:rPr>
                <w:rFonts w:ascii="宋体" w:hAnsi="宋体" w:cs="Arial"/>
                <w:color w:val="000000"/>
                <w:szCs w:val="21"/>
              </w:rPr>
            </w:pPr>
            <w:r>
              <w:rPr>
                <w:rFonts w:hint="eastAsia" w:ascii="宋体" w:hAnsi="宋体" w:cs="Arial"/>
                <w:color w:val="000000"/>
                <w:szCs w:val="21"/>
                <w:lang w:val="en-US" w:eastAsia="zh-CN"/>
              </w:rPr>
              <w:t>学生行为管理系统</w:t>
            </w:r>
            <w:r>
              <w:rPr>
                <w:rFonts w:hint="eastAsia" w:ascii="宋体" w:hAnsi="宋体" w:cs="Arial"/>
                <w:color w:val="000000"/>
                <w:szCs w:val="21"/>
              </w:rPr>
              <w:t>需与智慧黑板为同一品牌，提供证明材料加盖软件开发商公章。</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ascii="宋体" w:hAnsi="宋体" w:cs="Arial"/>
                <w:color w:val="000000"/>
                <w:szCs w:val="21"/>
              </w:rPr>
            </w:pPr>
            <w:r>
              <w:rPr>
                <w:rFonts w:hint="eastAsia" w:ascii="宋体" w:hAnsi="宋体" w:cs="Arial"/>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数据分析管理平台</w:t>
            </w:r>
          </w:p>
        </w:tc>
        <w:tc>
          <w:tcPr>
            <w:tcW w:w="7261" w:type="dxa"/>
            <w:vAlign w:val="center"/>
          </w:tcPr>
          <w:p>
            <w:pPr>
              <w:numPr>
                <w:ilvl w:val="0"/>
                <w:numId w:val="6"/>
              </w:numPr>
              <w:rPr>
                <w:rFonts w:ascii="宋体" w:hAnsi="宋体" w:cs="Arial"/>
                <w:color w:val="000000"/>
                <w:szCs w:val="21"/>
              </w:rPr>
            </w:pPr>
            <w:r>
              <w:rPr>
                <w:rFonts w:hint="eastAsia" w:ascii="宋体" w:hAnsi="宋体" w:cs="Arial"/>
                <w:color w:val="000000"/>
                <w:szCs w:val="21"/>
              </w:rPr>
              <w:t>后台采用B/S架构设计，支持学校管理者在Windows、Linux、Android、IOS等多种不同的操作系统上通过网页浏览器登陆进行操作</w:t>
            </w:r>
            <w:r>
              <w:rPr>
                <w:rFonts w:hint="eastAsia" w:ascii="宋体" w:hAnsi="宋体" w:cs="Arial"/>
                <w:color w:val="000000"/>
                <w:szCs w:val="21"/>
                <w:lang w:eastAsia="zh-CN"/>
              </w:rPr>
              <w:t>。</w:t>
            </w:r>
          </w:p>
          <w:p>
            <w:pPr>
              <w:numPr>
                <w:ilvl w:val="0"/>
                <w:numId w:val="6"/>
              </w:numPr>
              <w:rPr>
                <w:rFonts w:ascii="宋体" w:hAnsi="宋体" w:cs="Arial"/>
                <w:color w:val="000000"/>
                <w:szCs w:val="21"/>
              </w:rPr>
            </w:pPr>
            <w:r>
              <w:rPr>
                <w:rFonts w:hint="eastAsia" w:ascii="宋体" w:hAnsi="宋体" w:cs="Arial"/>
                <w:color w:val="000000"/>
                <w:szCs w:val="21"/>
              </w:rPr>
              <w:t>支持管理员及教师使用网页端、移动端登录，移动端支持查看网页端数据信息，教师榜单，并定期推送数据分析报表</w:t>
            </w:r>
            <w:r>
              <w:rPr>
                <w:rFonts w:hint="eastAsia" w:ascii="宋体" w:hAnsi="宋体" w:cs="Arial"/>
                <w:color w:val="000000"/>
                <w:szCs w:val="21"/>
                <w:lang w:eastAsia="zh-CN"/>
              </w:rPr>
              <w:t>。</w:t>
            </w:r>
          </w:p>
          <w:p>
            <w:pPr>
              <w:numPr>
                <w:ilvl w:val="0"/>
                <w:numId w:val="6"/>
              </w:numPr>
              <w:rPr>
                <w:rFonts w:ascii="宋体" w:hAnsi="宋体" w:cs="Arial"/>
                <w:color w:val="000000"/>
                <w:szCs w:val="21"/>
              </w:rPr>
            </w:pPr>
            <w:r>
              <w:rPr>
                <w:rFonts w:hint="eastAsia" w:ascii="宋体" w:hAnsi="宋体" w:cs="Arial"/>
                <w:color w:val="000000"/>
                <w:szCs w:val="21"/>
              </w:rPr>
              <w:t>信息化数据雷达图：将信息化教学数据分五个维度进行评估，分别为课件制作、听课评课、师生互动、互动教学、家校沟通，并与全省均值对比</w:t>
            </w:r>
            <w:r>
              <w:rPr>
                <w:rFonts w:hint="eastAsia" w:ascii="宋体" w:hAnsi="宋体" w:cs="Arial"/>
                <w:color w:val="000000"/>
                <w:szCs w:val="21"/>
                <w:lang w:eastAsia="zh-CN"/>
              </w:rPr>
              <w:t>。</w:t>
            </w:r>
          </w:p>
          <w:p>
            <w:pPr>
              <w:numPr>
                <w:ilvl w:val="0"/>
                <w:numId w:val="6"/>
              </w:numPr>
              <w:rPr>
                <w:rFonts w:ascii="宋体" w:hAnsi="宋体" w:cs="Arial"/>
                <w:color w:val="000000"/>
                <w:szCs w:val="21"/>
              </w:rPr>
            </w:pPr>
            <w:r>
              <w:rPr>
                <w:rFonts w:hint="eastAsia" w:ascii="宋体" w:hAnsi="宋体" w:cs="Arial"/>
                <w:color w:val="000000"/>
                <w:szCs w:val="21"/>
              </w:rPr>
              <w:t>学校通知：管理员可根据组织架构信息，自由选定教师发送学校通知。发送后，管理员可实时查阅教师已读、未读情况。通知的发送、接收都可在微信小程序中完成。</w:t>
            </w:r>
          </w:p>
          <w:p>
            <w:pPr>
              <w:numPr>
                <w:ilvl w:val="0"/>
                <w:numId w:val="6"/>
              </w:numPr>
              <w:rPr>
                <w:rFonts w:ascii="宋体" w:hAnsi="宋体" w:cs="Arial"/>
                <w:color w:val="000000"/>
                <w:szCs w:val="21"/>
              </w:rPr>
            </w:pPr>
            <w:r>
              <w:rPr>
                <w:rFonts w:hint="eastAsia" w:ascii="宋体" w:hAnsi="宋体" w:cs="Arial"/>
                <w:color w:val="000000"/>
                <w:szCs w:val="21"/>
              </w:rPr>
              <w:t>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numPr>
                <w:ilvl w:val="0"/>
                <w:numId w:val="6"/>
              </w:numPr>
              <w:rPr>
                <w:rFonts w:ascii="宋体" w:hAnsi="宋体" w:cs="Arial"/>
                <w:color w:val="000000"/>
                <w:szCs w:val="21"/>
              </w:rPr>
            </w:pPr>
            <w:r>
              <w:rPr>
                <w:rFonts w:hint="eastAsia" w:ascii="宋体" w:hAnsi="宋体" w:cs="Arial"/>
                <w:color w:val="000000"/>
                <w:szCs w:val="21"/>
              </w:rPr>
              <w:t>组织架构：管理员可自定义构建部门，亦可将教师导入相应的部门，方便进行分组管理。支持管理者在移动端审核教师入校，方便快速处理教师的申请。</w:t>
            </w:r>
          </w:p>
          <w:p>
            <w:pPr>
              <w:numPr>
                <w:ilvl w:val="0"/>
                <w:numId w:val="6"/>
              </w:numPr>
              <w:rPr>
                <w:rFonts w:ascii="宋体" w:hAnsi="宋体" w:cs="Arial"/>
                <w:color w:val="000000"/>
                <w:szCs w:val="21"/>
              </w:rPr>
            </w:pPr>
            <w:r>
              <w:rPr>
                <w:rFonts w:hint="eastAsia" w:ascii="宋体" w:hAnsi="宋体" w:cs="Arial"/>
                <w:color w:val="000000"/>
                <w:szCs w:val="21"/>
              </w:rPr>
              <w:t>为学校提供教研全流程管理服务，包含教学计划、电子教案、听课评课、校本资源、班级氛围的流程管理和数据分析。</w:t>
            </w:r>
          </w:p>
          <w:p>
            <w:pPr>
              <w:numPr>
                <w:ilvl w:val="0"/>
                <w:numId w:val="6"/>
              </w:numPr>
              <w:rPr>
                <w:rFonts w:ascii="宋体" w:hAnsi="宋体" w:cs="Arial"/>
                <w:color w:val="000000"/>
                <w:szCs w:val="21"/>
              </w:rPr>
            </w:pPr>
            <w:r>
              <w:rPr>
                <w:rFonts w:hint="eastAsia" w:ascii="宋体" w:hAnsi="宋体" w:cs="Arial"/>
                <w:color w:val="000000"/>
                <w:szCs w:val="21"/>
              </w:rPr>
              <w:t>学校目标与计划：可以在系统中录入学校教学计划，计划可以和教案的课时数相关联。</w:t>
            </w:r>
          </w:p>
          <w:p>
            <w:pPr>
              <w:numPr>
                <w:ilvl w:val="0"/>
                <w:numId w:val="6"/>
              </w:numPr>
              <w:rPr>
                <w:rFonts w:ascii="宋体" w:hAnsi="宋体" w:cs="Arial"/>
                <w:color w:val="000000"/>
                <w:szCs w:val="21"/>
              </w:rPr>
            </w:pPr>
            <w:r>
              <w:rPr>
                <w:rFonts w:hint="eastAsia" w:ascii="宋体" w:hAnsi="宋体" w:cs="Arial"/>
                <w:color w:val="000000"/>
                <w:szCs w:val="21"/>
              </w:rPr>
              <w:t>校本课件管理：可统一审核发布、删除教师上传至校本库的课件，支持查看更新时间、大小、下载次数等数据。校本课件支持文件夹分组，方便各学科课件的分组管理。同时支持课件的批量移动、删除。</w:t>
            </w:r>
          </w:p>
          <w:p>
            <w:pPr>
              <w:numPr>
                <w:ilvl w:val="0"/>
                <w:numId w:val="6"/>
              </w:numPr>
              <w:rPr>
                <w:rFonts w:ascii="宋体" w:hAnsi="宋体" w:cs="Arial"/>
                <w:color w:val="000000"/>
                <w:szCs w:val="21"/>
              </w:rPr>
            </w:pPr>
            <w:r>
              <w:rPr>
                <w:rFonts w:hint="eastAsia" w:ascii="宋体" w:hAnsi="宋体" w:cs="Arial"/>
                <w:color w:val="000000"/>
                <w:szCs w:val="21"/>
              </w:rPr>
              <w:t>校本课件榜单：支持查看校本课件各维度的榜单，包含最多分享教师榜单、最受欢迎课件榜单、最受欢迎教师榜单，可以查看数据详情，支持一键获取课件。</w:t>
            </w:r>
          </w:p>
          <w:p>
            <w:pPr>
              <w:numPr>
                <w:ilvl w:val="0"/>
                <w:numId w:val="6"/>
              </w:numPr>
              <w:rPr>
                <w:rFonts w:ascii="宋体" w:hAnsi="宋体" w:cs="Arial"/>
                <w:color w:val="000000"/>
                <w:szCs w:val="21"/>
              </w:rPr>
            </w:pPr>
            <w:r>
              <w:rPr>
                <w:rFonts w:hint="eastAsia" w:ascii="宋体" w:hAnsi="宋体" w:cs="Arial"/>
                <w:color w:val="000000"/>
                <w:szCs w:val="21"/>
              </w:rPr>
              <w:t>校本课件数据详情：支持查看校本课件数据，包括新增数据，各年级和学科的对比，可查看校本课件列表，校本课件列表可按累计被下载数排序。</w:t>
            </w:r>
          </w:p>
          <w:p>
            <w:pPr>
              <w:numPr>
                <w:ilvl w:val="0"/>
                <w:numId w:val="6"/>
              </w:numPr>
              <w:rPr>
                <w:rFonts w:ascii="宋体" w:hAnsi="宋体" w:cs="Arial"/>
                <w:color w:val="000000"/>
                <w:szCs w:val="21"/>
              </w:rPr>
            </w:pPr>
            <w:r>
              <w:rPr>
                <w:rFonts w:hint="eastAsia" w:ascii="宋体" w:hAnsi="宋体" w:cs="Arial"/>
                <w:color w:val="000000"/>
                <w:szCs w:val="21"/>
              </w:rPr>
              <w:t>听评课数据统计导出：支持对不同评课维度得分进行统计，计算平均分并找出评分薄弱项，方便管理者针对性优化教学策略，同时支持查看全校的评课记录和得分详情，并可一键导出Excel表格。</w:t>
            </w:r>
          </w:p>
          <w:p>
            <w:pPr>
              <w:numPr>
                <w:ilvl w:val="0"/>
                <w:numId w:val="6"/>
              </w:numPr>
              <w:rPr>
                <w:rFonts w:ascii="宋体" w:hAnsi="宋体" w:cs="Arial"/>
                <w:color w:val="000000"/>
                <w:szCs w:val="21"/>
              </w:rPr>
            </w:pPr>
            <w:r>
              <w:rPr>
                <w:rFonts w:hint="eastAsia" w:ascii="宋体" w:hAnsi="宋体" w:cs="Arial"/>
                <w:color w:val="000000"/>
                <w:szCs w:val="21"/>
              </w:rPr>
              <w:t>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w:t>
            </w:r>
          </w:p>
          <w:p>
            <w:pPr>
              <w:numPr>
                <w:ilvl w:val="0"/>
                <w:numId w:val="6"/>
              </w:numPr>
              <w:rPr>
                <w:rFonts w:ascii="宋体" w:hAnsi="宋体" w:cs="Arial"/>
                <w:color w:val="000000"/>
                <w:kern w:val="0"/>
                <w:szCs w:val="21"/>
              </w:rPr>
            </w:pPr>
            <w:r>
              <w:rPr>
                <w:rFonts w:hint="eastAsia" w:ascii="宋体" w:hAnsi="宋体" w:cs="Arial"/>
                <w:color w:val="000000"/>
                <w:szCs w:val="21"/>
                <w:lang w:val="en-US" w:eastAsia="zh-CN"/>
              </w:rPr>
              <w:t>数据分析管理平台</w:t>
            </w:r>
            <w:r>
              <w:rPr>
                <w:rFonts w:hint="eastAsia" w:ascii="宋体" w:hAnsi="宋体" w:cs="Arial"/>
                <w:color w:val="000000"/>
                <w:szCs w:val="21"/>
              </w:rPr>
              <w:t>需与智慧黑板为同一厂商生产。</w:t>
            </w:r>
            <w:r>
              <w:rPr>
                <w:rFonts w:hint="eastAsia" w:ascii="宋体" w:hAnsi="宋体" w:cs="Arial"/>
                <w:b/>
                <w:bCs/>
                <w:color w:val="000000"/>
                <w:szCs w:val="21"/>
              </w:rPr>
              <w:t>（提供证明材料加盖软件开发商公章）</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视频展台</w:t>
            </w:r>
          </w:p>
        </w:tc>
        <w:tc>
          <w:tcPr>
            <w:tcW w:w="7261" w:type="dxa"/>
            <w:vAlign w:val="center"/>
          </w:tcPr>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1.</w:t>
            </w:r>
            <w:r>
              <w:rPr>
                <w:rFonts w:hint="eastAsia" w:ascii="宋体" w:hAnsi="宋体" w:cs="Arial"/>
                <w:color w:val="000000"/>
                <w:szCs w:val="21"/>
              </w:rPr>
              <w:t>壁挂式安装，无锐角无利边设计。</w:t>
            </w:r>
          </w:p>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2.</w:t>
            </w:r>
            <w:r>
              <w:rPr>
                <w:rFonts w:hint="eastAsia" w:ascii="宋体" w:hAnsi="宋体" w:cs="Arial"/>
                <w:color w:val="000000"/>
                <w:szCs w:val="21"/>
              </w:rPr>
              <w:t>托板尺寸≥A4面积。</w:t>
            </w:r>
          </w:p>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3.</w:t>
            </w:r>
            <w:r>
              <w:rPr>
                <w:rFonts w:hint="eastAsia" w:ascii="宋体" w:hAnsi="宋体" w:cs="Arial"/>
                <w:color w:val="000000"/>
                <w:szCs w:val="21"/>
              </w:rPr>
              <w:t>采用</w:t>
            </w:r>
            <w:r>
              <w:rPr>
                <w:rFonts w:hint="eastAsia" w:ascii="宋体" w:hAnsi="宋体" w:cs="Arial"/>
                <w:color w:val="000000"/>
                <w:szCs w:val="21"/>
                <w:lang w:val="en-US" w:eastAsia="zh-CN"/>
              </w:rPr>
              <w:t>≥</w:t>
            </w:r>
            <w:r>
              <w:rPr>
                <w:rFonts w:hint="eastAsia" w:ascii="宋体" w:hAnsi="宋体" w:cs="Arial"/>
                <w:color w:val="000000"/>
                <w:szCs w:val="21"/>
              </w:rPr>
              <w:t>1300W像素自动对焦摄像头，可拍摄</w:t>
            </w:r>
            <w:r>
              <w:rPr>
                <w:rFonts w:hint="eastAsia" w:ascii="宋体" w:hAnsi="宋体" w:cs="Arial"/>
                <w:color w:val="000000"/>
                <w:szCs w:val="21"/>
                <w:lang w:val="en-US" w:eastAsia="zh-CN"/>
              </w:rPr>
              <w:t>≥</w:t>
            </w:r>
            <w:r>
              <w:rPr>
                <w:rFonts w:hint="eastAsia" w:ascii="宋体" w:hAnsi="宋体" w:cs="Arial"/>
                <w:color w:val="000000"/>
                <w:szCs w:val="21"/>
              </w:rPr>
              <w:t>A4画幅，采用USB高速接口，单根USB线实现供电、高清数据传输需求。</w:t>
            </w:r>
          </w:p>
          <w:p>
            <w:pPr>
              <w:pStyle w:val="10"/>
              <w:numPr>
                <w:ilvl w:val="0"/>
                <w:numId w:val="0"/>
              </w:numPr>
              <w:ind w:leftChars="0"/>
              <w:rPr>
                <w:rFonts w:hint="eastAsia" w:ascii="宋体" w:hAnsi="宋体" w:cs="Arial"/>
                <w:color w:val="000000"/>
                <w:szCs w:val="21"/>
              </w:rPr>
            </w:pPr>
            <w:r>
              <w:rPr>
                <w:rFonts w:hint="eastAsia" w:ascii="宋体" w:hAnsi="宋体" w:cs="Arial"/>
                <w:color w:val="000000"/>
                <w:szCs w:val="21"/>
                <w:lang w:val="en-US" w:eastAsia="zh-CN"/>
              </w:rPr>
              <w:t>4.</w:t>
            </w:r>
            <w:r>
              <w:rPr>
                <w:rFonts w:hint="eastAsia" w:ascii="宋体" w:hAnsi="宋体" w:cs="Arial"/>
                <w:color w:val="000000"/>
                <w:szCs w:val="21"/>
              </w:rPr>
              <w:t>可实现一键启动展台画面、画面放大、画面缩小、画面旋转、拍照截图等功能，同时也支持在一体机或电脑上进行同样的操作。</w:t>
            </w:r>
          </w:p>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5.</w:t>
            </w:r>
            <w:r>
              <w:rPr>
                <w:rFonts w:hint="eastAsia"/>
              </w:rPr>
              <w:t>支持二维码扫码功能。</w:t>
            </w:r>
          </w:p>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6.</w:t>
            </w:r>
            <w:r>
              <w:rPr>
                <w:rFonts w:hint="eastAsia" w:ascii="宋体" w:hAnsi="宋体" w:cs="Arial"/>
                <w:color w:val="000000"/>
                <w:szCs w:val="21"/>
              </w:rPr>
              <w:t>老师可在一体机或电脑上选择延时拍照功能。</w:t>
            </w:r>
          </w:p>
          <w:p>
            <w:pPr>
              <w:pStyle w:val="10"/>
              <w:numPr>
                <w:ilvl w:val="0"/>
                <w:numId w:val="0"/>
              </w:numPr>
              <w:ind w:leftChars="0"/>
              <w:rPr>
                <w:rFonts w:ascii="宋体" w:hAnsi="宋体" w:cs="Arial"/>
                <w:color w:val="000000"/>
                <w:szCs w:val="21"/>
              </w:rPr>
            </w:pPr>
            <w:r>
              <w:rPr>
                <w:rFonts w:hint="eastAsia" w:ascii="宋体" w:hAnsi="宋体" w:cs="Arial"/>
                <w:color w:val="000000"/>
                <w:szCs w:val="21"/>
                <w:lang w:val="en-US" w:eastAsia="zh-CN"/>
              </w:rPr>
              <w:t>7.</w:t>
            </w:r>
            <w:r>
              <w:rPr>
                <w:rFonts w:hint="eastAsia" w:ascii="宋体" w:hAnsi="宋体" w:cs="Arial"/>
                <w:color w:val="000000"/>
                <w:szCs w:val="21"/>
              </w:rPr>
              <w:t>支持故障自动检测，在软件无法出现展台拍摄画面时，自动出现检测链接，帮助用户检测“无画面”的原因，并给出引导性解决方案。可判断硬件连接、显卡驱动、摄像头占用、软件版本等问题。连接、显卡驱动、摄像头占用、软件版本等问题。</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智能笔</w:t>
            </w:r>
          </w:p>
        </w:tc>
        <w:tc>
          <w:tcPr>
            <w:tcW w:w="7261" w:type="dxa"/>
            <w:vAlign w:val="center"/>
          </w:tcPr>
          <w:p>
            <w:pPr>
              <w:pStyle w:val="2"/>
              <w:numPr>
                <w:ilvl w:val="0"/>
                <w:numId w:val="7"/>
              </w:numPr>
              <w:ind w:firstLineChars="0"/>
              <w:rPr>
                <w:rFonts w:ascii="宋体" w:hAnsi="宋体" w:cs="宋体"/>
                <w:kern w:val="0"/>
                <w:szCs w:val="21"/>
              </w:rPr>
            </w:pPr>
            <w:r>
              <w:rPr>
                <w:rFonts w:hint="eastAsia" w:ascii="宋体" w:hAnsi="宋体" w:cs="宋体"/>
                <w:kern w:val="0"/>
                <w:szCs w:val="21"/>
              </w:rPr>
              <w:t>采用笔型</w:t>
            </w:r>
            <w:r>
              <w:rPr>
                <w:rFonts w:hint="eastAsia" w:ascii="宋体" w:hAnsi="宋体" w:cs="Arial"/>
                <w:color w:val="000000"/>
                <w:szCs w:val="21"/>
              </w:rPr>
              <w:t>设计，具有三个遥控按键（上下翻页和功能键），既可用于触摸书写，也可用于远程操控。</w:t>
            </w:r>
          </w:p>
          <w:p>
            <w:pPr>
              <w:pStyle w:val="2"/>
              <w:numPr>
                <w:ilvl w:val="0"/>
                <w:numId w:val="7"/>
              </w:numPr>
              <w:ind w:firstLineChars="0"/>
              <w:rPr>
                <w:rFonts w:ascii="宋体" w:hAnsi="宋体" w:cs="宋体"/>
                <w:kern w:val="0"/>
                <w:szCs w:val="21"/>
              </w:rPr>
            </w:pPr>
            <w:r>
              <w:rPr>
                <w:rFonts w:hint="eastAsia" w:ascii="宋体" w:hAnsi="宋体" w:cs="宋体"/>
                <w:kern w:val="0"/>
                <w:szCs w:val="21"/>
              </w:rPr>
              <w:t>采用无线连接技术，无线接收距离</w:t>
            </w:r>
            <w:r>
              <w:rPr>
                <w:rFonts w:hint="eastAsia" w:ascii="宋体" w:hAnsi="宋体" w:cs="宋体"/>
                <w:kern w:val="0"/>
                <w:szCs w:val="21"/>
                <w:lang w:val="en-US" w:eastAsia="zh-CN"/>
              </w:rPr>
              <w:t>≥</w:t>
            </w: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米。</w:t>
            </w:r>
          </w:p>
          <w:p>
            <w:pPr>
              <w:pStyle w:val="2"/>
              <w:numPr>
                <w:ilvl w:val="0"/>
                <w:numId w:val="7"/>
              </w:numPr>
              <w:ind w:firstLineChars="0"/>
              <w:rPr>
                <w:rFonts w:ascii="宋体" w:hAnsi="宋体" w:cs="Arial"/>
                <w:color w:val="000000"/>
                <w:szCs w:val="21"/>
              </w:rPr>
            </w:pPr>
            <w:r>
              <w:rPr>
                <w:rFonts w:hint="eastAsia" w:ascii="宋体" w:hAnsi="宋体" w:cs="宋体"/>
                <w:kern w:val="0"/>
                <w:szCs w:val="21"/>
              </w:rPr>
              <w:t>支持白板课件、PPT、PDF等多种格式的课件进行远程无线翻页。</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扩音系统</w:t>
            </w:r>
          </w:p>
        </w:tc>
        <w:tc>
          <w:tcPr>
            <w:tcW w:w="7261" w:type="dxa"/>
            <w:vAlign w:val="center"/>
          </w:tcPr>
          <w:p>
            <w:pPr>
              <w:pStyle w:val="10"/>
              <w:numPr>
                <w:ilvl w:val="0"/>
                <w:numId w:val="8"/>
              </w:numPr>
              <w:ind w:firstLineChars="0"/>
              <w:rPr>
                <w:rFonts w:ascii="宋体" w:hAnsi="宋体" w:cs="Arial"/>
                <w:color w:val="000000"/>
                <w:szCs w:val="21"/>
              </w:rPr>
            </w:pPr>
            <w:r>
              <w:rPr>
                <w:rFonts w:hint="eastAsia" w:ascii="宋体" w:hAnsi="宋体" w:cs="Arial"/>
                <w:color w:val="000000"/>
                <w:szCs w:val="21"/>
              </w:rPr>
              <w:t>采用功放及有源音箱一体化设计。</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双音箱配对，保证声音还原度。</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 xml:space="preserve">输出额定功率: </w:t>
            </w:r>
            <w:r>
              <w:rPr>
                <w:rFonts w:hint="eastAsia" w:ascii="宋体" w:hAnsi="宋体" w:cs="Arial"/>
                <w:color w:val="000000"/>
                <w:szCs w:val="21"/>
                <w:lang w:val="en-US" w:eastAsia="zh-CN"/>
              </w:rPr>
              <w:t>≥</w:t>
            </w:r>
            <w:r>
              <w:rPr>
                <w:rFonts w:hint="eastAsia" w:ascii="宋体" w:hAnsi="宋体" w:cs="Arial"/>
                <w:color w:val="000000"/>
                <w:szCs w:val="21"/>
              </w:rPr>
              <w:t>2*15W。</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配置独立音频数字信号处理芯片，支持啸叫抑制功能。</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支持蓝牙无线接收</w:t>
            </w:r>
            <w:r>
              <w:rPr>
                <w:rFonts w:hint="eastAsia" w:ascii="宋体" w:hAnsi="宋体" w:cs="Arial"/>
                <w:color w:val="000000"/>
                <w:szCs w:val="21"/>
                <w:lang w:eastAsia="zh-CN"/>
              </w:rPr>
              <w:t>。</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支持扩音和输入音源叠加输出</w:t>
            </w:r>
            <w:r>
              <w:rPr>
                <w:rFonts w:hint="eastAsia" w:ascii="宋体" w:hAnsi="宋体" w:cs="Arial"/>
                <w:color w:val="000000"/>
                <w:szCs w:val="21"/>
                <w:lang w:eastAsia="zh-CN"/>
              </w:rPr>
              <w:t>。</w:t>
            </w:r>
          </w:p>
          <w:p>
            <w:pPr>
              <w:pStyle w:val="10"/>
              <w:numPr>
                <w:ilvl w:val="0"/>
                <w:numId w:val="8"/>
              </w:numPr>
              <w:ind w:firstLineChars="0"/>
              <w:rPr>
                <w:rFonts w:ascii="宋体" w:hAnsi="宋体" w:cs="Arial"/>
                <w:color w:val="000000"/>
                <w:szCs w:val="21"/>
              </w:rPr>
            </w:pPr>
            <w:r>
              <w:rPr>
                <w:rFonts w:hint="eastAsia" w:ascii="宋体" w:hAnsi="宋体" w:cs="Arial"/>
                <w:color w:val="000000"/>
                <w:szCs w:val="21"/>
              </w:rPr>
              <w:t>无线麦克风集音频发射处理器、天线、电池、拾音麦克风于一体，配合一体化有源音箱，无需任何外接辅助设备即可实现本地扩声功能。</w:t>
            </w:r>
          </w:p>
          <w:p>
            <w:pPr>
              <w:pStyle w:val="10"/>
              <w:numPr>
                <w:ilvl w:val="0"/>
                <w:numId w:val="8"/>
              </w:numPr>
              <w:ind w:firstLineChars="0"/>
              <w:rPr>
                <w:rFonts w:ascii="宋体" w:hAnsi="宋体" w:cs="宋体"/>
                <w:kern w:val="0"/>
                <w:szCs w:val="21"/>
              </w:rPr>
            </w:pPr>
            <w:r>
              <w:rPr>
                <w:rFonts w:hint="eastAsia" w:ascii="宋体" w:hAnsi="宋体" w:cs="Arial"/>
                <w:color w:val="000000"/>
                <w:szCs w:val="21"/>
              </w:rPr>
              <w:t>麦克风工作距离≥10米。</w:t>
            </w:r>
          </w:p>
          <w:p>
            <w:pPr>
              <w:pStyle w:val="10"/>
              <w:numPr>
                <w:ilvl w:val="0"/>
                <w:numId w:val="8"/>
              </w:numPr>
              <w:ind w:firstLineChars="0"/>
              <w:rPr>
                <w:rFonts w:ascii="宋体" w:hAnsi="宋体" w:cs="宋体"/>
                <w:kern w:val="0"/>
                <w:szCs w:val="21"/>
              </w:rPr>
            </w:pPr>
            <w:r>
              <w:rPr>
                <w:rFonts w:hint="eastAsia" w:ascii="宋体" w:hAnsi="宋体" w:cs="Arial"/>
                <w:color w:val="000000"/>
                <w:szCs w:val="21"/>
                <w:lang w:val="en-US" w:eastAsia="zh-CN"/>
              </w:rPr>
              <w:t>扩音系统</w:t>
            </w:r>
            <w:r>
              <w:rPr>
                <w:rFonts w:hint="eastAsia" w:ascii="宋体" w:hAnsi="宋体" w:cs="Arial"/>
                <w:color w:val="000000"/>
                <w:szCs w:val="21"/>
              </w:rPr>
              <w:t>需配合同一品牌一体化有源音箱使用。</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jc w:val="center"/>
              <w:rPr>
                <w:rFonts w:ascii="宋体" w:hAnsi="宋体" w:cs="Arial"/>
                <w:color w:val="000000"/>
                <w:szCs w:val="21"/>
              </w:rPr>
            </w:pPr>
          </w:p>
        </w:tc>
        <w:tc>
          <w:tcPr>
            <w:tcW w:w="572" w:type="dxa"/>
            <w:vAlign w:val="center"/>
          </w:tcPr>
          <w:p>
            <w:pPr>
              <w:jc w:val="center"/>
              <w:rPr>
                <w:rFonts w:ascii="宋体" w:hAnsi="宋体" w:cs="Arial"/>
                <w:color w:val="000000"/>
                <w:szCs w:val="21"/>
              </w:rPr>
            </w:pPr>
            <w:r>
              <w:rPr>
                <w:rFonts w:hint="eastAsia" w:ascii="宋体" w:hAnsi="宋体" w:cs="Arial"/>
                <w:color w:val="000000"/>
                <w:szCs w:val="21"/>
              </w:rPr>
              <w:t>集控管理平台</w:t>
            </w:r>
          </w:p>
        </w:tc>
        <w:tc>
          <w:tcPr>
            <w:tcW w:w="7261" w:type="dxa"/>
            <w:vAlign w:val="center"/>
          </w:tcPr>
          <w:p>
            <w:pPr>
              <w:pStyle w:val="10"/>
              <w:numPr>
                <w:ilvl w:val="0"/>
                <w:numId w:val="9"/>
              </w:numPr>
              <w:ind w:firstLineChars="0"/>
              <w:rPr>
                <w:rFonts w:ascii="宋体" w:hAnsi="宋体" w:cs="Arial"/>
                <w:color w:val="000000"/>
                <w:szCs w:val="21"/>
              </w:rPr>
            </w:pPr>
            <w:r>
              <w:rPr>
                <w:rFonts w:hint="eastAsia" w:ascii="宋体" w:hAnsi="宋体" w:cs="Arial"/>
                <w:color w:val="000000"/>
                <w:szCs w:val="21"/>
              </w:rPr>
              <w:t>B/S混合云架构设计。</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Windows、Linux、Android、IOS等多种操作系统通过网页浏览器登陆操作，具有多种智能身份识别方式：通过账号登录、手机扫码登录等方式。管理平台提供管理员移动管理平台，免安装并可在Android、IOS等多种移动操作系统。</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移动系统无需下载单独安装APP即可使用；兼容Android、IOS等多种移动操作系统。</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平台具备对全校智慧教室的教学信息化设备进行集中运维管理和策略部署。</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具备多设备接入，与交互智能教学设备、学生智能终端等教学设备的底层系统无缝对接。</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实时监测已连接的交互智能设备状态，具备不少于10台设备的略缩预览以及单设备全屏查看；可远程监测交互智能设备开关机状态、CPU温度、CPU使用率、硬盘空间、硬盘使用状况、内存容量、内存使用率、受控端系统版本、设备ID等设备数据。</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可提供自定义筛选时间段内的校内所有设备的软件累计使用时长分析、软件活跃情况分析及单台设备的具体使用情况分布查询。</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支持在移动端按日\周\月周期以图表形式快速查看设备日均开机时长分布、设备活跃趋势分析、软件使用时长排行、软件使用次数排行、设备健康度排行等；并自动生成运维解析策略。</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具有巡课值守模式，自动轮循所有的受控设备使用界面。</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显示设备使用情况数据报表，包括实时在线设备数、今日活跃人数、使用学科数、异常条数、设备使用时段、设备使用时长分布、软件使用次数、用户活跃数、不同学科使用频次占比等。</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管理操作日志实时反馈远程控制及信息发布等指令状态。操作日志具备按照指令类型筛选查看。</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多层级权限管理，可将多类型的设备管理权限分配给多个管理员，由多个管理员共同管理；顶级管理员可添加普通管理员并修改普通管理员的权限。</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移动管理平台可查看已连接设备运行异常数据，异常类型包含温度过高、CPU占用率过高、待机时间过长等，具备按年级筛选查看设备异常数据并对异常设备进行管控。</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黑\白名单。</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交互智能设备发生异常时，移动管理平台自动发送异常信息提醒管理员，包括设备超过4小时无人使用异常、未准点关机异常。</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w:t>
            </w:r>
          </w:p>
          <w:p>
            <w:pPr>
              <w:pStyle w:val="10"/>
              <w:numPr>
                <w:ilvl w:val="0"/>
                <w:numId w:val="9"/>
              </w:numPr>
              <w:ind w:firstLineChars="0"/>
              <w:rPr>
                <w:rFonts w:ascii="宋体" w:hAnsi="宋体" w:cs="Arial"/>
                <w:color w:val="000000"/>
                <w:szCs w:val="21"/>
              </w:rPr>
            </w:pPr>
            <w:r>
              <w:rPr>
                <w:rFonts w:hint="eastAsia" w:ascii="宋体" w:hAnsi="宋体" w:cs="Arial"/>
                <w:color w:val="000000"/>
                <w:szCs w:val="21"/>
              </w:rPr>
              <w:t>提供教学专用广告屏蔽工具。具备高强度屏蔽拦截，对全部软件应用弹窗进行无差别拦截。</w:t>
            </w:r>
          </w:p>
        </w:tc>
        <w:tc>
          <w:tcPr>
            <w:tcW w:w="405" w:type="dxa"/>
            <w:shd w:val="clear" w:color="auto" w:fill="auto"/>
            <w:vAlign w:val="center"/>
          </w:tcPr>
          <w:p>
            <w:pPr>
              <w:widowControl/>
              <w:rPr>
                <w:rFonts w:hint="eastAsia" w:ascii="宋体" w:hAnsi="宋体" w:eastAsia="宋体" w:cs="Arial"/>
                <w:color w:val="000000"/>
                <w:kern w:val="0"/>
                <w:szCs w:val="21"/>
                <w:lang w:val="en-US" w:eastAsia="zh-CN"/>
              </w:rPr>
            </w:pPr>
            <w:r>
              <w:rPr>
                <w:rFonts w:hint="eastAsia" w:ascii="宋体" w:hAnsi="宋体" w:cs="Arial"/>
                <w:color w:val="000000"/>
                <w:kern w:val="0"/>
                <w:szCs w:val="21"/>
                <w:lang w:val="en-US" w:eastAsia="zh-CN"/>
              </w:rPr>
              <w:t>8</w:t>
            </w:r>
          </w:p>
        </w:tc>
        <w:tc>
          <w:tcPr>
            <w:tcW w:w="390" w:type="dxa"/>
            <w:shd w:val="clear" w:color="auto" w:fill="auto"/>
            <w:vAlign w:val="center"/>
          </w:tcPr>
          <w:p>
            <w:pPr>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套</w:t>
            </w:r>
          </w:p>
        </w:tc>
      </w:tr>
    </w:tbl>
    <w:p>
      <w:pPr>
        <w:rPr>
          <w:rFonts w:hint="eastAsia" w:eastAsia="宋体"/>
          <w:lang w:val="en-US" w:eastAsia="zh-CN"/>
        </w:rPr>
      </w:pPr>
      <w:bookmarkStart w:id="0" w:name="_GoBack"/>
      <w:bookmarkEnd w:id="0"/>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60726"/>
    <w:multiLevelType w:val="singleLevel"/>
    <w:tmpl w:val="A5160726"/>
    <w:lvl w:ilvl="0" w:tentative="0">
      <w:start w:val="1"/>
      <w:numFmt w:val="decimal"/>
      <w:lvlText w:val="%1."/>
      <w:lvlJc w:val="left"/>
      <w:pPr>
        <w:ind w:left="425" w:hanging="425"/>
      </w:pPr>
      <w:rPr>
        <w:rFonts w:hint="default"/>
      </w:rPr>
    </w:lvl>
  </w:abstractNum>
  <w:abstractNum w:abstractNumId="1">
    <w:nsid w:val="D966FEF8"/>
    <w:multiLevelType w:val="multilevel"/>
    <w:tmpl w:val="D966FE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564C43D"/>
    <w:multiLevelType w:val="singleLevel"/>
    <w:tmpl w:val="E564C43D"/>
    <w:lvl w:ilvl="0" w:tentative="0">
      <w:start w:val="1"/>
      <w:numFmt w:val="decimal"/>
      <w:lvlText w:val="%1."/>
      <w:lvlJc w:val="left"/>
      <w:pPr>
        <w:ind w:left="425" w:hanging="425"/>
      </w:pPr>
      <w:rPr>
        <w:rFonts w:hint="default"/>
      </w:rPr>
    </w:lvl>
  </w:abstractNum>
  <w:abstractNum w:abstractNumId="3">
    <w:nsid w:val="E8B6E242"/>
    <w:multiLevelType w:val="singleLevel"/>
    <w:tmpl w:val="E8B6E242"/>
    <w:lvl w:ilvl="0" w:tentative="0">
      <w:start w:val="1"/>
      <w:numFmt w:val="decimal"/>
      <w:lvlText w:val="%1."/>
      <w:lvlJc w:val="left"/>
      <w:pPr>
        <w:ind w:left="425" w:hanging="425"/>
      </w:pPr>
      <w:rPr>
        <w:rFonts w:hint="default"/>
      </w:rPr>
    </w:lvl>
  </w:abstractNum>
  <w:abstractNum w:abstractNumId="4">
    <w:nsid w:val="EC700E80"/>
    <w:multiLevelType w:val="singleLevel"/>
    <w:tmpl w:val="EC700E80"/>
    <w:lvl w:ilvl="0" w:tentative="0">
      <w:start w:val="1"/>
      <w:numFmt w:val="decimal"/>
      <w:lvlText w:val="%1."/>
      <w:lvlJc w:val="left"/>
      <w:pPr>
        <w:ind w:left="425" w:hanging="425"/>
      </w:pPr>
      <w:rPr>
        <w:rFonts w:hint="default"/>
      </w:rPr>
    </w:lvl>
  </w:abstractNum>
  <w:abstractNum w:abstractNumId="5">
    <w:nsid w:val="FDB43094"/>
    <w:multiLevelType w:val="singleLevel"/>
    <w:tmpl w:val="FDB43094"/>
    <w:lvl w:ilvl="0" w:tentative="0">
      <w:start w:val="1"/>
      <w:numFmt w:val="decimal"/>
      <w:lvlText w:val="%1."/>
      <w:lvlJc w:val="left"/>
      <w:pPr>
        <w:ind w:left="425" w:hanging="425"/>
      </w:pPr>
      <w:rPr>
        <w:rFonts w:hint="default"/>
      </w:rPr>
    </w:lvl>
  </w:abstractNum>
  <w:abstractNum w:abstractNumId="6">
    <w:nsid w:val="14DBC857"/>
    <w:multiLevelType w:val="singleLevel"/>
    <w:tmpl w:val="14DBC857"/>
    <w:lvl w:ilvl="0" w:tentative="0">
      <w:start w:val="1"/>
      <w:numFmt w:val="decimal"/>
      <w:lvlText w:val="%1."/>
      <w:lvlJc w:val="left"/>
      <w:pPr>
        <w:ind w:left="425" w:hanging="425"/>
      </w:pPr>
      <w:rPr>
        <w:rFonts w:hint="default"/>
      </w:rPr>
    </w:lvl>
  </w:abstractNum>
  <w:abstractNum w:abstractNumId="7">
    <w:nsid w:val="607D1553"/>
    <w:multiLevelType w:val="multilevel"/>
    <w:tmpl w:val="607D15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41DC92"/>
    <w:multiLevelType w:val="singleLevel"/>
    <w:tmpl w:val="6E41DC92"/>
    <w:lvl w:ilvl="0" w:tentative="0">
      <w:start w:val="1"/>
      <w:numFmt w:val="decimal"/>
      <w:lvlText w:val="%1."/>
      <w:lvlJc w:val="left"/>
      <w:pPr>
        <w:ind w:left="425" w:hanging="425"/>
      </w:pPr>
      <w:rPr>
        <w:rFonts w:hint="default"/>
      </w:rPr>
    </w:lvl>
  </w:abstractNum>
  <w:num w:numId="1">
    <w:abstractNumId w:val="8"/>
  </w:num>
  <w:num w:numId="2">
    <w:abstractNumId w:val="6"/>
  </w:num>
  <w:num w:numId="3">
    <w:abstractNumId w:val="2"/>
  </w:num>
  <w:num w:numId="4">
    <w:abstractNumId w:val="5"/>
  </w:num>
  <w:num w:numId="5">
    <w:abstractNumId w:val="4"/>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mOTg3Y2VlNTQ5OGFlZTkwZjg5NzIxM2JiZWViYjYifQ=="/>
  </w:docVars>
  <w:rsids>
    <w:rsidRoot w:val="002D169B"/>
    <w:rsid w:val="00024387"/>
    <w:rsid w:val="000D58CD"/>
    <w:rsid w:val="00105D2A"/>
    <w:rsid w:val="001070AF"/>
    <w:rsid w:val="001A0A26"/>
    <w:rsid w:val="00277F37"/>
    <w:rsid w:val="002D169B"/>
    <w:rsid w:val="004E73E1"/>
    <w:rsid w:val="00697FB8"/>
    <w:rsid w:val="006D0722"/>
    <w:rsid w:val="007826C5"/>
    <w:rsid w:val="007B2046"/>
    <w:rsid w:val="00822013"/>
    <w:rsid w:val="009316B0"/>
    <w:rsid w:val="00AD47C1"/>
    <w:rsid w:val="00B0391E"/>
    <w:rsid w:val="00C04461"/>
    <w:rsid w:val="00C712F4"/>
    <w:rsid w:val="00DF2E5C"/>
    <w:rsid w:val="00E17257"/>
    <w:rsid w:val="00E2722F"/>
    <w:rsid w:val="00E45B67"/>
    <w:rsid w:val="00EB51F9"/>
    <w:rsid w:val="00F23360"/>
    <w:rsid w:val="00F25F88"/>
    <w:rsid w:val="04425FE9"/>
    <w:rsid w:val="06B22BE7"/>
    <w:rsid w:val="06C5151B"/>
    <w:rsid w:val="0ADB6311"/>
    <w:rsid w:val="0DF36B61"/>
    <w:rsid w:val="0F60038A"/>
    <w:rsid w:val="143619B5"/>
    <w:rsid w:val="1EDB7BFE"/>
    <w:rsid w:val="1F2760B0"/>
    <w:rsid w:val="1F6043F4"/>
    <w:rsid w:val="21E36C31"/>
    <w:rsid w:val="22BF3E22"/>
    <w:rsid w:val="289C366A"/>
    <w:rsid w:val="2E032A46"/>
    <w:rsid w:val="30AC4B5C"/>
    <w:rsid w:val="333B3DE0"/>
    <w:rsid w:val="34E613DF"/>
    <w:rsid w:val="3558785D"/>
    <w:rsid w:val="36BA4256"/>
    <w:rsid w:val="3A9643BE"/>
    <w:rsid w:val="3E675BF5"/>
    <w:rsid w:val="3E75423E"/>
    <w:rsid w:val="3F051B12"/>
    <w:rsid w:val="3F0753EA"/>
    <w:rsid w:val="3F6525B0"/>
    <w:rsid w:val="45F6688C"/>
    <w:rsid w:val="4744630B"/>
    <w:rsid w:val="4834506E"/>
    <w:rsid w:val="498C401A"/>
    <w:rsid w:val="4AD47C05"/>
    <w:rsid w:val="4C863869"/>
    <w:rsid w:val="4D551351"/>
    <w:rsid w:val="500A190A"/>
    <w:rsid w:val="504A274E"/>
    <w:rsid w:val="51E43809"/>
    <w:rsid w:val="52643E1C"/>
    <w:rsid w:val="54AC302E"/>
    <w:rsid w:val="56B446E1"/>
    <w:rsid w:val="57BE68AA"/>
    <w:rsid w:val="5EBC3C8E"/>
    <w:rsid w:val="5F3C52B6"/>
    <w:rsid w:val="5FF9058A"/>
    <w:rsid w:val="605077C8"/>
    <w:rsid w:val="61E24D0B"/>
    <w:rsid w:val="69613CE1"/>
    <w:rsid w:val="69EF085A"/>
    <w:rsid w:val="6AF53233"/>
    <w:rsid w:val="70E47F1F"/>
    <w:rsid w:val="72691709"/>
    <w:rsid w:val="74F10F8C"/>
    <w:rsid w:val="76193A2F"/>
    <w:rsid w:val="791075F4"/>
    <w:rsid w:val="7ACA3634"/>
    <w:rsid w:val="7BF17190"/>
    <w:rsid w:val="7DD56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列出段落1"/>
    <w:qFormat/>
    <w:uiPriority w:val="34"/>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3">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1397</Words>
  <Characters>7968</Characters>
  <Lines>66</Lines>
  <Paragraphs>18</Paragraphs>
  <TotalTime>3</TotalTime>
  <ScaleCrop>false</ScaleCrop>
  <LinksUpToDate>false</LinksUpToDate>
  <CharactersWithSpaces>9347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2023-08-10T06:04:00Z</dcterms:created>
  <dc:creator>Administrator</dc:creator>
  <cp:lastModifiedBy>yy</cp:lastModifiedBy>
  <cp:lastPrinted>2023-09-20T02:15:00Z</cp:lastPrinted>
  <dcterms:modified xsi:type="dcterms:W3CDTF">2023-11-02T02:13:45Z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45DF9A3509884641AE6D61485FB6BA9E</vt:lpwstr>
  </property>
</Properties>
</file>