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咸阳市秦都区古渡家园幼儿园厨房设备采购招标公告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咸阳市秦都区古渡家园幼儿园厨房设备采购</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2023年08月23日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项目编号：SXDZZ（2023）163号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w:t>
      </w:r>
      <w:bookmarkStart w:id="0" w:name="_GoBack"/>
      <w:r>
        <w:rPr>
          <w:rFonts w:hint="eastAsia" w:ascii="微软雅黑" w:hAnsi="微软雅黑" w:eastAsia="微软雅黑" w:cs="微软雅黑"/>
          <w:i w:val="0"/>
          <w:iCs w:val="0"/>
          <w:caps w:val="0"/>
          <w:color w:val="333333"/>
          <w:spacing w:val="0"/>
          <w:sz w:val="21"/>
          <w:szCs w:val="21"/>
          <w:bdr w:val="none" w:color="auto" w:sz="0" w:space="0"/>
          <w:shd w:val="clear" w:fill="FFFFFF"/>
        </w:rPr>
        <w:t>咸阳市秦都区古渡家园幼儿园厨房设备采购</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预算金额：505,510.60元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合同包1(咸阳市秦都区古渡家园幼儿园厨房设备采购):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合同包预算金额：505,510.60元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合同包最高限价：505,510.60元</w:t>
      </w:r>
    </w:p>
    <w:tbl>
      <w:tblPr>
        <w:tblW w:w="9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5"/>
        <w:gridCol w:w="1130"/>
        <w:gridCol w:w="3524"/>
        <w:gridCol w:w="710"/>
        <w:gridCol w:w="1056"/>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76" w:hRule="atLeast"/>
          <w:tblHeader/>
        </w:trPr>
        <w:tc>
          <w:tcPr>
            <w:tcW w:w="5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8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8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0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厨房操作台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厨房操作台、消毒柜、留样柜、蒸饭柜、灶头、水池、压面机、搅拌机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505,510.60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505,510.60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合同履行期限：自合同签订之日起20个日历天（具体服务起止日期可随合同签订时间相应顺延）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合同包1(咸阳市秦都区古渡家园幼儿园厨房设备采购)落实政府采购政策需满足的资格要求如下: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合同包1(咸阳市秦都区古渡家园幼儿园厨房设备采购)特定资格要求如下: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 供其身份证明； 2、法人身份证明或法定代表人授权书：法定代表人直接参加投标的，须出具法人身份证明（含 法人身份证原件、复印件及近三个月社保参保证明）；法定代表人授权代表参加投标的，须出具法定代表人授权书（含法人、被授权人身份证复印件）、被授权人身份证原件及近三个 月社保参保证明；3、书面声明：出具参加本次采购活动前三年内在经营活动中没有重大违法记录的书面声明; 4、财务状况报告：提供 2022 年度经审计的财务报告（成立时间至提交投标文件截止时间不足一年的可提供成立后任意时段的资产负债表），或在投标截止时间前六个月内其基本开户银行出具的资信证明；5、社会保障资金缴纳证明：提供采购活动前 6 个月内任意一个月已缴纳的社会保障资金缴存单据或社保机构开具的社会保险参保缴费情况证明，依法不需要缴纳社会保障资金的应提供相关文件证明；6、税收缴纳证明：提供采购活动前 6 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10、本项目为专门面向中小企业项目，供应商应为中小型、微型企业、监狱企业、残疾人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2023年08月01日 至 2023年08月07日 ，每天上午 08:00:00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2023年08月23日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咸阳市秦都区双照第二中心幼儿园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秦都区双照街道办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18182551569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杨佳平，史敏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2023年7月31日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38BA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2023-07-31T07:58:01Z</dcterms:created>
  <dc:creator>Administrator</dc:creator>
  <cp:lastModifiedBy>敏敏</cp:lastModifiedBy>
  <dcterms:modified xsi:type="dcterms:W3CDTF">2023-07-31T07:58:29Z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2570008BFF574777A2CEEAE7C938FB50_12</vt:lpwstr>
  </property>
</Properties>
</file>