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礼泉县2023-2024年农村义务教育学生营养改善计划大宗食材肉蛋和政府购买第三方服务采购项目（二次</w:t>
      </w:r>
      <w:bookmarkStart w:id="0" w:name="_GoBack"/>
      <w:bookmarkEnd w:id="0"/>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礼泉县2023-2024年农村义务教育学生营养改善计划大宗食材肉蛋和政府购买第三方服务采购项目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礼泉县财政局四楼业务股</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2023年1</w:t>
      </w:r>
      <w:r>
        <w:rPr>
          <w:rFonts w:hint="eastAsia" w:ascii="微软雅黑" w:hAnsi="微软雅黑" w:eastAsia="微软雅黑" w:cs="微软雅黑"/>
          <w:i w:val="0"/>
          <w:iCs w:val="0"/>
          <w:caps w:val="0"/>
          <w:color w:val="0A82E5"/>
          <w:spacing w:val="0"/>
          <w:sz w:val="21"/>
          <w:szCs w:val="21"/>
          <w:shd w:val="clear" w:fill="FFFFFF"/>
          <w:lang w:val="en-US" w:eastAsia="zh-CN"/>
        </w:rPr>
        <w:t>1</w:t>
      </w:r>
      <w:r>
        <w:rPr>
          <w:rFonts w:hint="eastAsia" w:ascii="微软雅黑" w:hAnsi="微软雅黑" w:eastAsia="微软雅黑" w:cs="微软雅黑"/>
          <w:i w:val="0"/>
          <w:iCs w:val="0"/>
          <w:caps w:val="0"/>
          <w:color w:val="0A82E5"/>
          <w:spacing w:val="0"/>
          <w:sz w:val="21"/>
          <w:szCs w:val="21"/>
          <w:shd w:val="clear" w:fill="FFFFFF"/>
        </w:rPr>
        <w:t>月1</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rPr>
        <w:t>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项目编号：CGZX-H-2023-015</w:t>
      </w:r>
      <w:r>
        <w:rPr>
          <w:rFonts w:hint="eastAsia" w:ascii="微软雅黑" w:hAnsi="微软雅黑" w:eastAsia="微软雅黑" w:cs="微软雅黑"/>
          <w:i w:val="0"/>
          <w:iCs w:val="0"/>
          <w:caps w:val="0"/>
          <w:color w:val="333333"/>
          <w:spacing w:val="0"/>
          <w:sz w:val="21"/>
          <w:szCs w:val="21"/>
          <w:shd w:val="clear" w:fill="FFFFFF"/>
          <w:lang w:val="en-US" w:eastAsia="zh-CN"/>
        </w:rPr>
        <w:t>.1B1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项目名称：礼泉县2023-2024年农村义务教育学生营养改善计划大宗食材肉蛋和政府购买第三方服务采购项目</w:t>
      </w:r>
      <w:r>
        <w:rPr>
          <w:rFonts w:hint="eastAsia" w:ascii="微软雅黑" w:hAnsi="微软雅黑" w:eastAsia="微软雅黑" w:cs="微软雅黑"/>
          <w:i w:val="0"/>
          <w:iCs w:val="0"/>
          <w:caps w:val="0"/>
          <w:color w:val="333333"/>
          <w:spacing w:val="0"/>
          <w:sz w:val="21"/>
          <w:szCs w:val="21"/>
          <w:shd w:val="clear" w:fill="FFFFFF"/>
          <w:lang w:eastAsia="zh-CN"/>
        </w:rPr>
        <w:t>（二次）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预算金额：4,100,000.00元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合同包最高限价：2,000,000.00元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碾磨谷物及谷物加工品</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学生营养餐配送</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2,000,000.00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合同包预算金额：990,000.00元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合同包最高限价：990,000.00元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9"/>
        <w:gridCol w:w="1921"/>
        <w:gridCol w:w="662"/>
        <w:gridCol w:w="107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畜禽肉</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南部大宗食材</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990,000.00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990,000.00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合同包预算金额：1,110,000.00元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合同包最高限价：1,110,000.00元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畜禽肉</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北部大宗食材</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1,110,000.00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1,110,000.00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w:t>
      </w:r>
      <w:r>
        <w:rPr>
          <w:rFonts w:ascii="微软雅黑" w:hAnsi="微软雅黑" w:eastAsia="微软雅黑" w:cs="微软雅黑"/>
          <w:i w:val="0"/>
          <w:iCs w:val="0"/>
          <w:caps w:val="0"/>
          <w:color w:val="333333"/>
          <w:spacing w:val="0"/>
          <w:sz w:val="21"/>
          <w:szCs w:val="21"/>
          <w:shd w:val="clear" w:fill="FFFFFF"/>
        </w:rPr>
        <w:t>《财政部环保总局关于环境标志产品政府采购实施的意见》（财库〔2006〕90号）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w:t>
      </w:r>
      <w:r>
        <w:rPr>
          <w:rFonts w:ascii="微软雅黑" w:hAnsi="微软雅黑" w:eastAsia="微软雅黑" w:cs="微软雅黑"/>
          <w:i w:val="0"/>
          <w:iCs w:val="0"/>
          <w:caps w:val="0"/>
          <w:color w:val="333333"/>
          <w:spacing w:val="0"/>
          <w:sz w:val="21"/>
          <w:szCs w:val="21"/>
          <w:shd w:val="clear" w:fill="FFFFFF"/>
        </w:rPr>
        <w:t>《财政部环保总局关于环境标志产品政府采购实施的意见》（财库〔2006〕90号）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w:t>
      </w:r>
      <w:r>
        <w:rPr>
          <w:rFonts w:ascii="微软雅黑" w:hAnsi="微软雅黑" w:eastAsia="微软雅黑" w:cs="微软雅黑"/>
          <w:i w:val="0"/>
          <w:iCs w:val="0"/>
          <w:caps w:val="0"/>
          <w:color w:val="333333"/>
          <w:spacing w:val="0"/>
          <w:sz w:val="21"/>
          <w:szCs w:val="21"/>
          <w:shd w:val="clear" w:fill="FFFFFF"/>
        </w:rPr>
        <w:t>《财政部环保总局关于环境标志产品政府采购实施的意见》（财库〔2006〕90号）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3、投标人为生产厂家的须提供《食品生产许可证》；投标人为代理商的须提供《食品经营许可证》</w:t>
      </w:r>
      <w:r>
        <w:rPr>
          <w:rFonts w:hint="eastAsia" w:ascii="微软雅黑" w:hAnsi="微软雅黑" w:eastAsia="微软雅黑" w:cs="微软雅黑"/>
          <w:i w:val="0"/>
          <w:iCs w:val="0"/>
          <w:caps w:val="0"/>
          <w:color w:val="333333"/>
          <w:spacing w:val="0"/>
          <w:sz w:val="21"/>
          <w:szCs w:val="21"/>
          <w:shd w:val="clear" w:fill="FFFFFF"/>
          <w:lang w:eastAsia="zh-CN"/>
        </w:rPr>
        <w:t>和</w:t>
      </w:r>
      <w:r>
        <w:rPr>
          <w:rFonts w:hint="eastAsia" w:ascii="微软雅黑" w:hAnsi="微软雅黑" w:eastAsia="微软雅黑" w:cs="微软雅黑"/>
          <w:i w:val="0"/>
          <w:iCs w:val="0"/>
          <w:caps w:val="0"/>
          <w:color w:val="333333"/>
          <w:spacing w:val="0"/>
          <w:sz w:val="21"/>
          <w:szCs w:val="21"/>
          <w:shd w:val="clear" w:fill="FFFFFF"/>
        </w:rPr>
        <w:t>生产厂家的《食品生产许可证》；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3、投标人为生产厂家的须提供《食品生产许可证》；投标人为代理商的须提供《食品经营许可证》</w:t>
      </w:r>
      <w:r>
        <w:rPr>
          <w:rFonts w:hint="eastAsia" w:ascii="微软雅黑" w:hAnsi="微软雅黑" w:eastAsia="微软雅黑" w:cs="微软雅黑"/>
          <w:i w:val="0"/>
          <w:iCs w:val="0"/>
          <w:caps w:val="0"/>
          <w:color w:val="333333"/>
          <w:spacing w:val="0"/>
          <w:sz w:val="21"/>
          <w:szCs w:val="21"/>
          <w:shd w:val="clear" w:fill="FFFFFF"/>
          <w:lang w:eastAsia="zh-CN"/>
        </w:rPr>
        <w:t>和</w:t>
      </w:r>
      <w:r>
        <w:rPr>
          <w:rFonts w:hint="eastAsia" w:ascii="微软雅黑" w:hAnsi="微软雅黑" w:eastAsia="微软雅黑" w:cs="微软雅黑"/>
          <w:i w:val="0"/>
          <w:iCs w:val="0"/>
          <w:caps w:val="0"/>
          <w:color w:val="333333"/>
          <w:spacing w:val="0"/>
          <w:sz w:val="21"/>
          <w:szCs w:val="21"/>
          <w:shd w:val="clear" w:fill="FFFFFF"/>
        </w:rPr>
        <w:t>生产厂家的《食品生产许可证》；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3、投标人为生产厂家的须提供《食品生产许可证》；投标人为代理商的须提供《食品经营许可证》</w:t>
      </w:r>
      <w:r>
        <w:rPr>
          <w:rFonts w:hint="eastAsia" w:ascii="微软雅黑" w:hAnsi="微软雅黑" w:eastAsia="微软雅黑" w:cs="微软雅黑"/>
          <w:i w:val="0"/>
          <w:iCs w:val="0"/>
          <w:caps w:val="0"/>
          <w:color w:val="333333"/>
          <w:spacing w:val="0"/>
          <w:sz w:val="21"/>
          <w:szCs w:val="21"/>
          <w:shd w:val="clear" w:fill="FFFFFF"/>
          <w:lang w:eastAsia="zh-CN"/>
        </w:rPr>
        <w:t>和</w:t>
      </w:r>
      <w:r>
        <w:rPr>
          <w:rFonts w:hint="eastAsia" w:ascii="微软雅黑" w:hAnsi="微软雅黑" w:eastAsia="微软雅黑" w:cs="微软雅黑"/>
          <w:i w:val="0"/>
          <w:iCs w:val="0"/>
          <w:caps w:val="0"/>
          <w:color w:val="333333"/>
          <w:spacing w:val="0"/>
          <w:sz w:val="21"/>
          <w:szCs w:val="21"/>
          <w:shd w:val="clear" w:fill="FFFFFF"/>
        </w:rPr>
        <w:t>生产厂家的《食品生产许可证》；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10</w:t>
      </w:r>
      <w:r>
        <w:rPr>
          <w:rFonts w:hint="eastAsia" w:ascii="微软雅黑" w:hAnsi="微软雅黑" w:eastAsia="微软雅黑" w:cs="微软雅黑"/>
          <w:i w:val="0"/>
          <w:iCs w:val="0"/>
          <w:caps w:val="0"/>
          <w:color w:val="0A82E5"/>
          <w:spacing w:val="0"/>
          <w:sz w:val="21"/>
          <w:szCs w:val="21"/>
          <w:shd w:val="clear" w:fill="FFFFFF"/>
        </w:rPr>
        <w:t>月2</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rPr>
        <w:t>日 至 2023年1</w:t>
      </w:r>
      <w:r>
        <w:rPr>
          <w:rFonts w:hint="eastAsia" w:ascii="微软雅黑" w:hAnsi="微软雅黑" w:eastAsia="微软雅黑" w:cs="微软雅黑"/>
          <w:i w:val="0"/>
          <w:iCs w:val="0"/>
          <w:caps w:val="0"/>
          <w:color w:val="0A82E5"/>
          <w:spacing w:val="0"/>
          <w:sz w:val="21"/>
          <w:szCs w:val="21"/>
          <w:shd w:val="clear" w:fill="FFFFFF"/>
          <w:lang w:val="en-US" w:eastAsia="zh-CN"/>
        </w:rPr>
        <w:t>1</w:t>
      </w:r>
      <w:r>
        <w:rPr>
          <w:rFonts w:hint="eastAsia" w:ascii="微软雅黑" w:hAnsi="微软雅黑" w:eastAsia="微软雅黑" w:cs="微软雅黑"/>
          <w:i w:val="0"/>
          <w:iCs w:val="0"/>
          <w:caps w:val="0"/>
          <w:color w:val="0A82E5"/>
          <w:spacing w:val="0"/>
          <w:sz w:val="21"/>
          <w:szCs w:val="21"/>
          <w:shd w:val="clear" w:fill="FFFFFF"/>
        </w:rPr>
        <w:t>月0</w:t>
      </w:r>
      <w:r>
        <w:rPr>
          <w:rFonts w:hint="eastAsia" w:ascii="微软雅黑" w:hAnsi="微软雅黑" w:eastAsia="微软雅黑" w:cs="微软雅黑"/>
          <w:i w:val="0"/>
          <w:iCs w:val="0"/>
          <w:caps w:val="0"/>
          <w:color w:val="0A82E5"/>
          <w:spacing w:val="0"/>
          <w:sz w:val="21"/>
          <w:szCs w:val="21"/>
          <w:shd w:val="clear" w:fill="FFFFFF"/>
          <w:lang w:val="en-US" w:eastAsia="zh-CN"/>
        </w:rPr>
        <w:t>1</w:t>
      </w:r>
      <w:r>
        <w:rPr>
          <w:rFonts w:hint="eastAsia" w:ascii="微软雅黑" w:hAnsi="微软雅黑" w:eastAsia="微软雅黑" w:cs="微软雅黑"/>
          <w:i w:val="0"/>
          <w:iCs w:val="0"/>
          <w:caps w:val="0"/>
          <w:color w:val="0A82E5"/>
          <w:spacing w:val="0"/>
          <w:sz w:val="21"/>
          <w:szCs w:val="21"/>
          <w:shd w:val="clear" w:fill="FFFFFF"/>
        </w:rPr>
        <w:t>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w:t>
      </w:r>
      <w:r>
        <w:rPr>
          <w:rFonts w:hint="eastAsia" w:ascii="微软雅黑" w:hAnsi="微软雅黑" w:eastAsia="微软雅黑" w:cs="微软雅黑"/>
          <w:i w:val="0"/>
          <w:iCs w:val="0"/>
          <w:caps w:val="0"/>
          <w:color w:val="0A82E5"/>
          <w:spacing w:val="0"/>
          <w:sz w:val="21"/>
          <w:szCs w:val="21"/>
          <w:shd w:val="clear" w:fill="FFFFFF"/>
          <w:lang w:val="en-US" w:eastAsia="zh-CN"/>
        </w:rPr>
        <w:t>1</w:t>
      </w:r>
      <w:r>
        <w:rPr>
          <w:rFonts w:hint="eastAsia" w:ascii="微软雅黑" w:hAnsi="微软雅黑" w:eastAsia="微软雅黑" w:cs="微软雅黑"/>
          <w:i w:val="0"/>
          <w:iCs w:val="0"/>
          <w:caps w:val="0"/>
          <w:color w:val="0A82E5"/>
          <w:spacing w:val="0"/>
          <w:sz w:val="21"/>
          <w:szCs w:val="21"/>
          <w:shd w:val="clear" w:fill="FFFFFF"/>
        </w:rPr>
        <w:t>月1</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rPr>
        <w:t>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Style w:val="7"/>
          <w:rFonts w:hint="eastAsia" w:ascii="宋体" w:hAnsi="宋体" w:eastAsia="宋体" w:cs="宋体"/>
          <w:b/>
          <w:bCs/>
          <w:i w:val="0"/>
          <w:iCs w:val="0"/>
          <w:caps w:val="0"/>
          <w:color w:val="0A82E5"/>
          <w:spacing w:val="0"/>
          <w:kern w:val="0"/>
          <w:sz w:val="21"/>
          <w:szCs w:val="21"/>
          <w:shd w:val="clear" w:fill="FFFFFF"/>
          <w:lang w:val="en-US" w:eastAsia="zh-CN" w:bidi="ar"/>
        </w:rPr>
        <w:t>1.本项目非专门面向中小微企业采购。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Style w:val="7"/>
          <w:rFonts w:hint="eastAsia" w:ascii="宋体" w:hAnsi="宋体" w:eastAsia="宋体" w:cs="宋体"/>
          <w:b/>
          <w:bCs/>
          <w:i w:val="0"/>
          <w:iCs w:val="0"/>
          <w:caps w:val="0"/>
          <w:color w:val="0A82E5"/>
          <w:spacing w:val="0"/>
          <w:kern w:val="0"/>
          <w:sz w:val="21"/>
          <w:szCs w:val="21"/>
          <w:shd w:val="clear" w:fill="FFFFFF"/>
          <w:lang w:val="en-US" w:eastAsia="zh-CN" w:bidi="ar"/>
        </w:rPr>
      </w:pPr>
      <w:r>
        <w:rPr>
          <w:rStyle w:val="7"/>
          <w:rFonts w:hint="eastAsia" w:ascii="宋体" w:hAnsi="宋体" w:eastAsia="宋体" w:cs="宋体"/>
          <w:b/>
          <w:bCs/>
          <w:i w:val="0"/>
          <w:iCs w:val="0"/>
          <w:caps w:val="0"/>
          <w:color w:val="0A82E5"/>
          <w:spacing w:val="0"/>
          <w:kern w:val="0"/>
          <w:sz w:val="21"/>
          <w:szCs w:val="21"/>
          <w:shd w:val="clear" w:fill="FFFFFF"/>
          <w:lang w:val="en-US" w:eastAsia="zh-CN" w:bidi="ar"/>
        </w:rPr>
        <w:t>2.符合上述资质的供应商请携带，介绍信、法定代表人授权书（附法定代表人、被授权人身份证复印件）、被授权人身份证原件（法定代表人直接参加招标，须提供法定代表人身份证明及身份证原件）、营业执照复印件盖红章、供应商近三年无违法违规自我声明、中小企业声明函在礼泉县政府采购中心 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礼泉县中山街207号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lang w:val="en-US" w:eastAsia="zh-CN"/>
        </w:rPr>
        <w:t>35621256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pPr>
        <w:ind w:firstLine="6510" w:firstLineChars="3100"/>
        <w:rPr>
          <w:rFonts w:hint="default" w:eastAsiaTheme="minorEastAsia"/>
          <w:lang w:val="en-US" w:eastAsia="zh-CN"/>
        </w:rPr>
      </w:pPr>
      <w:r>
        <w:rPr>
          <w:rFonts w:hint="eastAsia"/>
          <w:lang w:val="en-US" w:eastAsia="zh-CN"/>
        </w:rPr>
        <w:t>2023年10月25日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449140D6"/>
    <w:rsid w:val="0CB05F0D"/>
    <w:rsid w:val="31D56F33"/>
    <w:rsid w:val="31E56082"/>
    <w:rsid w:val="32913672"/>
    <w:rsid w:val="4064646F"/>
    <w:rsid w:val="449140D6"/>
    <w:rsid w:val="499B17F8"/>
    <w:rsid w:val="5F5C5E33"/>
    <w:rsid w:val="61E2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2789</Words>
  <Characters>3241</Characters>
  <Lines>0</Lines>
  <Paragraphs>0</Paragraphs>
  <TotalTime>49</TotalTime>
  <ScaleCrop>false</ScaleCrop>
  <LinksUpToDate>false</LinksUpToDate>
  <CharactersWithSpaces>3291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2023-09-20T07:50:00Z</dcterms:created>
  <dc:creator>琉璃酒。</dc:creator>
  <cp:lastModifiedBy>琉璃酒。</cp:lastModifiedBy>
  <cp:lastPrinted>2023-10-25T08:14:43Z</cp:lastPrinted>
  <dcterms:modified xsi:type="dcterms:W3CDTF">2023-10-25T08:14:47Z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862550F9A3B04780B643F024360E93C2_13</vt:lpwstr>
  </property>
</Properties>
</file>