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lang w:val="en-US" w:eastAsia="zh-CN" w:bidi="ar"/>
        </w:rPr>
        <w:t>洪家镇孔头村2023年新型农村集体经济生活用纸加工厂配套项目中标（成交）结果公告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一、项目编号：SXHXXZ-2023-080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二、项目名称：洪家镇孔头村2023年新型农村集体经济生活用纸加工厂配套项目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三、采购结果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合同包1(洪家镇孔头村2023年新型农村集体经济生活用纸加工厂配套项目):</w:t>
      </w:r>
    </w:p>
    <w:tbl>
      <w:tblPr>
        <w:tblStyle w:val="5"/>
        <w:tblW w:w="12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92"/>
        <w:gridCol w:w="5667"/>
        <w:gridCol w:w="3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7" w:hRule="atLeast"/>
          <w:tblHeader/>
        </w:trPr>
        <w:tc>
          <w:tcPr>
            <w:tcW w:w="2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供应商名称</w:t>
            </w:r>
          </w:p>
        </w:tc>
        <w:tc>
          <w:tcPr>
            <w:tcW w:w="5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供应商地址</w:t>
            </w:r>
          </w:p>
        </w:tc>
        <w:tc>
          <w:tcPr>
            <w:tcW w:w="3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5" w:hRule="atLeast"/>
        </w:trPr>
        <w:tc>
          <w:tcPr>
            <w:tcW w:w="2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许昌恒源纸品机械有限公司</w:t>
            </w:r>
          </w:p>
        </w:tc>
        <w:tc>
          <w:tcPr>
            <w:tcW w:w="5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河南省许昌市河街乡小寨村</w:t>
            </w:r>
          </w:p>
        </w:tc>
        <w:tc>
          <w:tcPr>
            <w:tcW w:w="3760" w:type="dxa"/>
            <w:tcBorders>
              <w:top w:val="single" w:color="333333" w:sz="6" w:space="0"/>
              <w:left w:val="single" w:color="333333" w:sz="6" w:space="0"/>
              <w:bottom w:val="single" w:color="333333" w:sz="6" w:space="0"/>
              <w:right w:val="single" w:color="333333" w:sz="6" w:space="0"/>
            </w:tcBorders>
            <w:shd w:val="clear" w:color="auto" w:fill="auto"/>
            <w:noWrap/>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677,000.00元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四、主要标的信息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合同包1(洪家镇孔头村2023年新型农村集体经济生活用纸加工厂配套项目):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0A82E5"/>
          <w:spacing w:val="0"/>
          <w:sz w:val="21"/>
          <w:szCs w:val="21"/>
          <w:shd w:val="clear" w:fill="FFFFFF"/>
        </w:rPr>
        <w:t>货物类（许昌恒源纸品机械有限公司）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shd w:val="clear" w:fill="FFFFFF"/>
        </w:rPr>
      </w:pPr>
    </w:p>
    <w:tbl>
      <w:tblPr>
        <w:tblStyle w:val="5"/>
        <w:tblW w:w="139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5"/>
        <w:gridCol w:w="1194"/>
        <w:gridCol w:w="2466"/>
        <w:gridCol w:w="1300"/>
        <w:gridCol w:w="2984"/>
        <w:gridCol w:w="277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品牌</w:t>
            </w:r>
          </w:p>
        </w:tc>
        <w:tc>
          <w:tcPr>
            <w:tcW w:w="2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规格型号</w:t>
            </w:r>
          </w:p>
        </w:tc>
        <w:tc>
          <w:tcPr>
            <w:tcW w:w="2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单价(元)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总价(元)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w:t>
            </w:r>
          </w:p>
        </w:tc>
        <w:tc>
          <w:tcPr>
            <w:tcW w:w="11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切纸机</w:t>
            </w:r>
          </w:p>
        </w:tc>
        <w:tc>
          <w:tcPr>
            <w:tcW w:w="2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洪家镇孔头村2023年新型农村集体经济生活用纸加工厂配套项目</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恒源</w:t>
            </w:r>
          </w:p>
        </w:tc>
        <w:tc>
          <w:tcPr>
            <w:tcW w:w="2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符合国家相关规定要求</w:t>
            </w:r>
          </w:p>
        </w:tc>
        <w:tc>
          <w:tcPr>
            <w:tcW w:w="2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1.00(项)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677,000.00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677,000.00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五、评审专家（单一来源采购人员）名单：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李建军（采购人代表）、马波、龙素菊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六、代理服务收费标准及金额：</w:t>
      </w:r>
    </w:p>
    <w:tbl>
      <w:tblPr>
        <w:tblStyle w:val="5"/>
        <w:tblW w:w="1345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2"/>
        <w:gridCol w:w="4740"/>
        <w:gridCol w:w="3700"/>
        <w:gridCol w:w="42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97" w:hRule="atLeast"/>
          <w:tblHeader/>
        </w:trPr>
        <w:tc>
          <w:tcPr>
            <w:tcW w:w="5542"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代理服务收费标准及金额</w:t>
            </w:r>
          </w:p>
        </w:tc>
        <w:tc>
          <w:tcPr>
            <w:tcW w:w="7917"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1"/>
                <w:szCs w:val="21"/>
              </w:rPr>
            </w:pPr>
            <w:r>
              <w:rPr>
                <w:b/>
                <w:bCs/>
                <w:sz w:val="21"/>
                <w:szCs w:val="21"/>
              </w:rPr>
              <w:t>《国家计委关于印发〈招标代理服务费管理暂行办法〉的通知》（计价格【2002】1980号）、《国家发展和改革委员会办公厅关于招标代理服务收费有关问题的通知》（发改办价格〔2011〕534号）规定收取，以中标价为计费基数，由成交供应商在领取中标通知书时一次性支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trPr>
        <w:tc>
          <w:tcPr>
            <w:tcW w:w="8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合同包号</w:t>
            </w:r>
          </w:p>
        </w:tc>
        <w:tc>
          <w:tcPr>
            <w:tcW w:w="4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合同包名称</w:t>
            </w:r>
          </w:p>
        </w:tc>
        <w:tc>
          <w:tcPr>
            <w:tcW w:w="3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代理服务费金额（万元）</w:t>
            </w:r>
          </w:p>
        </w:tc>
        <w:tc>
          <w:tcPr>
            <w:tcW w:w="4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8" w:hRule="atLeast"/>
        </w:trPr>
        <w:tc>
          <w:tcPr>
            <w:tcW w:w="8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w:t>
            </w:r>
          </w:p>
        </w:tc>
        <w:tc>
          <w:tcPr>
            <w:tcW w:w="4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洪家镇孔头村2023年新型农村集体经济生活用纸加工厂配套项目</w:t>
            </w:r>
          </w:p>
        </w:tc>
        <w:tc>
          <w:tcPr>
            <w:tcW w:w="3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1.0155</w:t>
            </w:r>
            <w:bookmarkStart w:id="0" w:name="_GoBack"/>
            <w:bookmarkEnd w:id="0"/>
          </w:p>
        </w:tc>
        <w:tc>
          <w:tcPr>
            <w:tcW w:w="4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中标(成交)供应商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1</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九、凡对本次公告内容提出询问，请按以下方式联系。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长武县洪家镇人民政府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长武县洪家镇人民政府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34292100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陕西恒鑫轩泽项目管理有限公司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陕西省西咸新区沣西新城沣西国际大厦1号楼9层901室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029-32988625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029-32988625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陕西恒鑫轩泽项目管理有限公司</w:t>
      </w:r>
    </w:p>
    <w:p/>
    <w:sectPr>
      <w:pgSz w:w="16838" w:h="11906" w:orient="landscape"/>
      <w:pgMar w:top="1134"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YjkzY2NkN2MzNDAyMmZhMTE3MzNkZDBmY2MxZGEifQ=="/>
  </w:docVars>
  <w:rsids>
    <w:rsidRoot w:val="00000000"/>
    <w:rsid w:val="1CFC29D0"/>
    <w:rsid w:val="1F7D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2023-10-23T07:27:00Z</dcterms:created>
  <dc:creator>Administrator</dc:creator>
  <cp:lastModifiedBy>阿巨</cp:lastModifiedBy>
  <dcterms:modified xsi:type="dcterms:W3CDTF">2023-10-23T07:36:11Z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521E84F0142A4FDFAF0EAC45D9EB82D7_12</vt:lpwstr>
  </property>
</Properties>
</file>