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5"/>
        </w:tabs>
        <w:spacing w:line="360" w:lineRule="auto"/>
        <w:ind w:left="-21" w:leftChars="-10" w:right="33" w:firstLine="321" w:firstLineChars="100"/>
        <w:jc w:val="center"/>
        <w:rPr>
          <w:rFonts w:hint="default" w:ascii="宋体" w:hAnsi="宋体" w:eastAsia="宋体" w:cs="宋体"/>
          <w:b/>
          <w:sz w:val="32"/>
          <w:szCs w:val="32"/>
          <w:lang w:val="en-US" w:eastAsia="zh-CN"/>
        </w:rPr>
      </w:pPr>
      <w:bookmarkStart w:id="0" w:name="_GoBack"/>
      <w:r>
        <w:rPr>
          <w:rFonts w:hint="eastAsia" w:ascii="宋体" w:hAnsi="宋体" w:cs="宋体"/>
          <w:b/>
          <w:sz w:val="32"/>
          <w:szCs w:val="32"/>
          <w:lang w:val="en-US" w:eastAsia="zh-CN"/>
        </w:rPr>
        <w:t>基本资格要求证明文件</w:t>
      </w:r>
    </w:p>
    <w:bookmarkEnd w:id="0"/>
    <w:p>
      <w:pPr>
        <w:tabs>
          <w:tab w:val="left" w:pos="725"/>
        </w:tabs>
        <w:spacing w:line="360" w:lineRule="auto"/>
        <w:ind w:left="-21" w:leftChars="-10" w:right="33" w:firstLine="241" w:firstLineChars="100"/>
        <w:rPr>
          <w:rFonts w:ascii="宋体" w:hAnsi="宋体" w:cs="宋体"/>
          <w:b/>
          <w:sz w:val="24"/>
        </w:rPr>
      </w:pPr>
      <w:r>
        <w:rPr>
          <w:rFonts w:hint="eastAsia" w:ascii="宋体" w:hAnsi="宋体" w:cs="宋体"/>
          <w:b/>
          <w:sz w:val="24"/>
        </w:rPr>
        <w:t>（一）基本资格要求：满足《中华人民共和国政府釆购法》第二十二条规定：</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应提供身份证明文件；</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2.法定代表人参与谈判时需提供法定代表人身份证明书（法定代表人须提供身份证原件）；被授权人参与谈判时需提供法定代表人授权委托书（被授权人须提供身份证原件）。</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3.财务状况报告：提供具有财务审计资质单位出具的2022年度财务审计报告（成立时间至谈判时间不足一年的可提供成立后任意时段的资产负债表）或响应文件递交截止时间前六个月内其基本账户银行出具的资信证明（附基本账户证明）或政府采购信用担保机构出具的谈判担保函。</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4.税收缴纳证明：提供响应文件递交截止时间前一年内任意一个月的缴费凭据（依法免税的供应商应提供相关文件证明）。</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5.社会保障资金缴纳证明：提供响应文件递交截止时间前一年内任意一个月的社保缴费凭据或社保机构开具的社会保险参保缴费情况证明（依法不需要缴纳社会保障资金的供应商应提供相关证明）</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6.提供具有履行本合同所必需的设备和专业技术能力的说明及承诺（格式自拟，加盖供应商公章）。</w:t>
      </w:r>
    </w:p>
    <w:p>
      <w:pPr>
        <w:tabs>
          <w:tab w:val="left" w:pos="725"/>
        </w:tabs>
        <w:spacing w:line="360" w:lineRule="auto"/>
        <w:ind w:left="-21" w:leftChars="-10" w:right="33" w:firstLine="480" w:firstLineChars="200"/>
        <w:rPr>
          <w:rFonts w:hint="eastAsia" w:ascii="宋体" w:hAnsi="宋体" w:cs="宋体"/>
          <w:bCs/>
          <w:sz w:val="24"/>
        </w:rPr>
      </w:pPr>
      <w:r>
        <w:rPr>
          <w:rFonts w:hint="eastAsia" w:ascii="宋体" w:hAnsi="宋体" w:cs="宋体"/>
          <w:bCs/>
          <w:sz w:val="24"/>
        </w:rPr>
        <w:t>7.提供参加政府采购活动前三年内在经营活动中没有重大违法记录的书面声明（格式自拟，加盖供应商公章）。</w:t>
      </w:r>
    </w:p>
    <w:p>
      <w:pPr>
        <w:rPr>
          <w:rFonts w:hint="eastAsia"/>
          <w:lang w:val="en-US" w:eastAsia="zh-CN"/>
        </w:rPr>
      </w:pP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482" w:firstLineChars="200"/>
        <w:textAlignment w:val="auto"/>
        <w:rPr>
          <w:rFonts w:hint="eastAsia" w:ascii="宋体" w:hAnsi="宋体" w:cs="宋体"/>
          <w:b/>
          <w:bCs/>
          <w:sz w:val="24"/>
        </w:rPr>
      </w:pPr>
      <w:r>
        <w:rPr>
          <w:rFonts w:hint="eastAsia" w:ascii="宋体" w:hAnsi="宋体" w:cs="宋体"/>
          <w:b/>
          <w:bCs/>
          <w:sz w:val="24"/>
        </w:rPr>
        <w:t>注：以上为必备资质，缺一项或某项达不到要求，按无效询价处理。资格审查时以询价响应文件中所附证明材料为准。</w:t>
      </w:r>
    </w:p>
    <w:p>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Y2M5OTVjNGM0MTQ2YTJhMjI4NjJlOGU5NjUwNjQifQ=="/>
  </w:docVars>
  <w:rsids>
    <w:rsidRoot w:val="55E13812"/>
    <w:rsid w:val="065F5E83"/>
    <w:rsid w:val="55E13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2023-12-21T08:30:00Z</dcterms:created>
  <dc:creator>有点甜</dc:creator>
  <cp:lastModifiedBy>有点甜</cp:lastModifiedBy>
  <dcterms:modified xsi:type="dcterms:W3CDTF">2023-12-21T08:33:21Z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95BF51BE96F547F7AA949AF095A38DD9_11</vt:lpwstr>
  </property>
</Properties>
</file>