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大荔县水产工作站2023年大荔县内陆集中连片池塘尾水治理项目招标公告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2023年大荔县内陆集中连片池塘尾水治理项目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西安市莲湖区丰庆路金丰大厦2402会议室</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w:t>
      </w: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shd w:val="clear" w:fill="FFFFFF"/>
        </w:rPr>
        <w:t>于</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2023年10月08日 09时00分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项目编号：SXRCZB2023-ZC-GK1007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项目名称：2023年大荔县内陆集中连片池塘尾水治理项目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预算金额：12,000,000.00元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合同包1(合同包1):</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合同包预算金额：4,577,207.10元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合同包最高限价：4,577,202.60元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5"/>
        <w:gridCol w:w="952"/>
        <w:gridCol w:w="1807"/>
        <w:gridCol w:w="950"/>
        <w:gridCol w:w="1238"/>
        <w:gridCol w:w="1502"/>
        <w:gridCol w:w="15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污水处理工程施工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新建生态渠道、土工布铺设、清淤取土。</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4,577,207.10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4,577,202.60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合同履行期限：自合同签订之日起3个月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合同包2(合同包2):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合同包预算金额：4,031,968.69元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合同包最高限价：4,031,964.19元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21"/>
        <w:gridCol w:w="695"/>
        <w:gridCol w:w="2582"/>
        <w:gridCol w:w="802"/>
        <w:gridCol w:w="943"/>
        <w:gridCol w:w="1501"/>
        <w:gridCol w:w="15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污水处理工程施工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池塘清淤（三池两坝）、旧池塘改造、池塘整修、钢结构渗水坝、过水涵洞清淤、水生植物绿化、小型混凝土拦水坝。</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4,031,968.69</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4,031,964.19</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合同履行期限：自合同签订之日起3个月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合同包3(合同包3):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合同包预算金额：3,390,824.21元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合同包最高限价：3,390,819.62元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0"/>
        <w:gridCol w:w="725"/>
        <w:gridCol w:w="2493"/>
        <w:gridCol w:w="819"/>
        <w:gridCol w:w="977"/>
        <w:gridCol w:w="1501"/>
        <w:gridCol w:w="150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污水处理工程施工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新建生态渠道、生态渠道清淤取土、土工布铺设、砂石道路、旧渠道拆除、U型渠、过路钢管敷设、仪器设备。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3,390,824.21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3,390,819.62</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合同履行期限：自合同签订之日起3个月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合同包1(合同包1)落实政府采购政策需满足的资格要求如下: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5）《财政部 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关于深入开展政府采购脱贫地区农副产品工作推进乡村产业振兴的实施意见》（财库〔2021〕20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合同包2(合同包2)落实政府采购政策需满足的资格要求如下: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5）《财政部 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关于深入开展政府采购脱贫地区农副产品工作推进乡村产业振兴的实施意见》（财库〔2021〕20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合同包3(合同包3)落实政府采购政策需满足的资格要求如下: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5）《财政部 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关于深入开展政府采购脱贫地区农副产品工作推进乡村产业振兴的实施意见》（财库〔2021〕20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合同包1(合同包1)特定资格要求如下: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者其他组织的营业执照等证明文件，自然人的身份证明；（2）法定代表人授权书（附法定代表人、被授权人身份证复印件）及被授权人身份证（法定代表人参加投标只需提供本人身份证）；（3）投标人需具备建设行政主管部门颁发的市政公用工程施工总承包三级以上（含三级）或水利水电工程施工总承包三级以上（含三级）资质，并具有有效的安全生产许可证。（4）投标人拟派项目经理须具备市政公用工程专业注册建造师或水利水电工程专业注册建造师二级及以上（含二级）执业资格，并取得安全考核合格证书（B证），且无在建工程（供应商出具无在建工程承诺书）；（5）投标人在“陕西省建筑市场监管与诚信信息发布平台”登记备案；（提供截图）（6）财务状况：供应商须提供2022年财务审计报告（成立时间至提交响应文件截止时间不足一年的可提供成立后任意时段的资产负债表），或其基本存款账户开户银行出具的资信证明及基本存款账户开户许可证；（7）税收缴纳证明：提供投标截止时间前一年内已缴纳的至少一个月纳税证明或完税证明，依法免税的单位应提供相关证明材料；（8）社会保障资金缴纳证明：提供投标截止时间前一年内已缴存的至少一个月的社会保障资金缴存单据或社保机构开具的社会保险参保缴费情况证明，依法不需要缴纳社会保障资金的单位应提供相关证明材料；（9）供应商不得为“信用中国”网站（www.creditchina.gov.cn）中列入失信被执行人和重大税收违法案件当事人名单的当事人；不得为中国政府采购网（www.ccgp.gov.cn）政府采购严重违法失信行为记录名单中被财政部门禁止参加政府采购活动的当事人；不得在“中国裁判文书网”上有行贿犯罪记录；（10）提供参加本次政府采购活动前三年内在经营活动中没有重大违法记录的书面声明；（11）提供具有履行合同所必需的设备和专业技术能力的承诺函；（12）投标保证金缴纳凭证或担保机构出具的保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合同包2(合同包2)特定资格要求如下: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者其他组织的营业执照等证明文件，自然人的身份证明；（2）法定代表人授权书（附法定代表人、被授权人身份证复印件）及被授权人身份证（法定代表人参加投标只需提供本人身份证）；（3）投标人需具备建设行政主管部门颁发的市政公用工程施工总承包三级以上（含三级）或水利水电工程施工总承包三级以上（含三级）资质，并具有有效的安全生产许可证。（4）投标人拟派项目经理须具备市政公用工程专业注册建造师或水利水电工程专业注册建造师二级及以上（含二级）执业资格，并取得安全考核合格证书（B证），且无在建工程（供应商出具无在建工程承诺书）；（5）投标人在“陕西省建筑市场监管与诚信信息发布平台”登记备案；（提供截图）（6）财务状况：供应商须提供2022年财务审计报告（成立时间至提交响应文件截止时间不足一年的可提供成立后任意时段的资产负债表），或其基本存款账户开户银行出具的资信证明及基本存款账户开户许可证；（7）税收缴纳证明：提供投标截止时间前一年内已缴纳的至少一个月纳税证明或完税证明，依法免税的单位应提供相关证明材料；（8）社会保障资金缴纳证明：提供投标截止时间前一年内已缴存的至少一个月的社会保障资金缴存单据或社保机构开具的社会保险参保缴费情况证明，依法不需要缴纳社会保障资金的单位应提供相关证明材料；（9）供应商不得为“信用中国”网站（www.creditchina.gov.cn）中列入失信被执行人和重大税收违法案件当事人名单的当事人；不得为中国政府采购网（www.ccgp.gov.cn）政府采购严重违法失信行为记录名单中被财政部门禁止参加政府采购活动的当事人；不得在“中国裁判文书网”上有行贿犯罪记录；（10）提供参加本次政府采购活动前三年内在经营活动中没有重大违法记录的书面声明；（11）提供具有履行合同所必需的设备和专业技术能力的承诺函；（12）投标保证金缴纳凭证或担保机构出具的保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合同包3(合同包3)特定资格要求如下: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者其他组织的营业执照等证明文件，自然人的身份证明；（2）法定代表人授权书（附法定代表人、被授权人身份证复印件）及被授权人身份证（法定代表人参加投标只需提供本人身份证）；（3）投标人需具备建设行政主管部门颁发的市政公用工程施工总承包三级以上（含三级）或水利水电工程施工总承包三级以上（含三级）资质，并具有有效的安全生产许可证。（4）投标人拟派项目经理须具备市政公用工程专业注册建造师或水利水电工程专业注册建造师二级及以上（含二级）执业资格，并取得安全考核合格证书（B证），且无在建工程（供应商出具无在建工程承诺书）；（5）投标人在“陕西省建筑市场监管与诚信信息发布平台”登记备案；（提供截图）（6）财务状况：供应商须提供2022年财务审计报告（成立时间至提交响应文件截止时间不足一年的可提供成立后任意时段的资产负债表），或其基本存款账户开户银行出具的资信证明及基本存款账户开户许可证；（7）税收缴纳证明：提供投标截止时间前一年内已缴纳的至少一个月纳税证明或完税证明，依法免税的单位应提供相关证明材料；（8）社会保障资金缴纳证明：提供投标截止时间前一年内已缴存的至少一个月的社会保障资金缴存单据或社保机构开具的社会保险参保缴费情况证明，依法不需要缴纳社会保障资金的单位应提供相关证明材料；（9）供应商不得为“信用中国”网站（www.creditchina.gov.cn）中列入失信被执行人和重大税收违法案件当事人名单的当事人；不得为中国政府采购网（www.ccgp.gov.cn）政府采购严重违法失信行为记录名单中被财政部门禁止参加政府采购活动的当事人；不得在“中国裁判文书网”上有行贿犯罪记录；（10）提供参加本次政府采购活动前三年内在经营活动中没有重大违法记录的书面声明；（11）提供具有履行合同所必需的设备和专业技术能力的承诺函；（12）投标保证金缴纳凭证或担保机构出具的保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2023年09月11日 至 2023年09月18日 ，每天上午 09:00:00 至 12:00:00 ，下午 14:00:00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西安市莲湖区丰庆路金丰大厦2402会议室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2023年10月08日 09时00分00秒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陕西省渭南市大荔县西环路32号黄河宾馆（西环路店）4楼会议室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陕西省渭南市大荔县西环路32号黄河宾馆（西环路店）4楼会议室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w:t>
      </w:r>
      <w:r>
        <w:rPr>
          <w:rFonts w:hint="eastAsia" w:ascii="微软雅黑" w:hAnsi="微软雅黑" w:eastAsia="微软雅黑" w:cs="微软雅黑"/>
          <w:i w:val="0"/>
          <w:iCs w:val="0"/>
          <w:caps w:val="0"/>
          <w:color w:val="auto"/>
          <w:spacing w:val="0"/>
          <w:sz w:val="21"/>
          <w:szCs w:val="21"/>
          <w:bdr w:val="none" w:color="auto" w:sz="0" w:space="0"/>
          <w:shd w:val="clear" w:fill="FFFFFF"/>
        </w:rPr>
        <w:t>本项目专门面向中小企业采购。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w:t>
      </w:r>
      <w:r>
        <w:rPr>
          <w:rFonts w:hint="eastAsia" w:ascii="微软雅黑" w:hAnsi="微软雅黑" w:eastAsia="微软雅黑" w:cs="微软雅黑"/>
          <w:i w:val="0"/>
          <w:iCs w:val="0"/>
          <w:caps w:val="0"/>
          <w:color w:val="auto"/>
          <w:spacing w:val="0"/>
          <w:sz w:val="21"/>
          <w:szCs w:val="21"/>
          <w:bdr w:val="none" w:color="auto" w:sz="0" w:space="0"/>
          <w:shd w:val="clear" w:fill="FFFFFF"/>
        </w:rPr>
        <w:t>购买招标文件请携带单位介绍信原件,经办人身份证原件及加盖供应商公章的复印件。（节假日除外）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大荔县水产工作站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陕西省渭南市大荔县城关镇北环路3号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0913-3222275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陕西睿晟招标有限公司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西安市莲湖区丰庆路金丰大厦2402室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029-88693077</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高工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029-88693077</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陕西睿晟招标有限公司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NTRlN2JhYWQ1NDNlZTMxOGZiNDNjMjRkMDQyMjUifQ=="/>
  </w:docVars>
  <w:rsids>
    <w:rsidRoot w:val="29593A5B"/>
    <w:rsid w:val="29593A5B"/>
    <w:rsid w:val="75494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4463</Words>
  <Characters>4992</Characters>
  <Lines>0</Lines>
  <Paragraphs>0</Paragraphs>
  <TotalTime>2</TotalTime>
  <ScaleCrop>false</ScaleCrop>
  <LinksUpToDate>false</LinksUpToDate>
  <CharactersWithSpaces>5017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2023-09-08T10:42:00Z</dcterms:created>
  <dc:creator>高凌</dc:creator>
  <cp:lastModifiedBy>高凌</cp:lastModifiedBy>
  <dcterms:modified xsi:type="dcterms:W3CDTF">2023-09-11T01:32:57Z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388E69698D074782A25975FC0232A880_11</vt:lpwstr>
  </property>
</Properties>
</file>