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CF95" w14:textId="77777777" w:rsidR="004D768C" w:rsidRPr="004D768C" w:rsidRDefault="004D768C" w:rsidP="004D768C">
      <w:pPr>
        <w:pStyle w:val="Heading1"/>
        <w:keepNext w:val="0"/>
        <w:pageBreakBefore/>
        <w:numPr>
          <w:ilvl w:val="0"/>
          <w:numId w:val="1"/>
        </w:numPr>
        <w:jc w:val="center"/>
        <w:rPr>
          <w:rFonts w:ascii="宋体" w:hAnsi="宋体" w:cs="宋体" w:hint="default"/>
          <w:color w:val="000000"/>
          <w:sz w:val="24"/>
          <w:szCs w:val="24"/>
        </w:rPr>
      </w:pPr>
      <w:bookmarkStart w:id="0" w:name="_Toc3740"/>
      <w:r w:rsidRPr="004D768C">
        <w:rPr>
          <w:rFonts w:ascii="宋体" w:hAnsi="宋体" w:cs="宋体"/>
          <w:color w:val="000000"/>
          <w:sz w:val="24"/>
          <w:szCs w:val="24"/>
        </w:rPr>
        <w:t>采购内容和技术要求</w:t>
      </w:r>
      <w:bookmarkEnd w:id="0"/>
    </w:p>
    <w:p w14:paraId="227343D3" w14:textId="77777777" w:rsidR="004D768C" w:rsidRPr="004D768C" w:rsidRDefault="004D768C" w:rsidP="004D768C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hAnsi="宋体" w:cs="宋体" w:hint="default"/>
          <w:b/>
          <w:sz w:val="24"/>
          <w:szCs w:val="24"/>
          <w:lang w:val="zh-CN"/>
        </w:rPr>
      </w:pPr>
      <w:r w:rsidRPr="004D768C">
        <w:rPr>
          <w:rFonts w:ascii="宋体" w:hAnsi="宋体" w:cs="宋体"/>
          <w:b/>
          <w:sz w:val="24"/>
          <w:szCs w:val="24"/>
          <w:lang w:val="zh-CN"/>
        </w:rPr>
        <w:t>1、项目招标内容</w:t>
      </w:r>
    </w:p>
    <w:p w14:paraId="3AFDAE13" w14:textId="77777777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color w:val="000000"/>
          <w:sz w:val="24"/>
          <w:szCs w:val="24"/>
        </w:rPr>
      </w:pPr>
      <w:r w:rsidRPr="004D768C">
        <w:rPr>
          <w:rFonts w:ascii="宋体" w:hAnsi="宋体" w:cs="宋体"/>
          <w:color w:val="000000"/>
          <w:sz w:val="24"/>
          <w:szCs w:val="24"/>
        </w:rPr>
        <w:t>基于北斗的120急救指挥系统托管运维服务项目，提供的运行维护服务包括：相关硬件设备保修与更换，软件的运行维护，业务系统托管，</w:t>
      </w:r>
      <w:proofErr w:type="gramStart"/>
      <w:r w:rsidRPr="004D768C">
        <w:rPr>
          <w:rFonts w:ascii="宋体" w:hAnsi="宋体" w:cs="宋体"/>
          <w:color w:val="000000"/>
          <w:sz w:val="24"/>
          <w:szCs w:val="24"/>
        </w:rPr>
        <w:t>云计算</w:t>
      </w:r>
      <w:proofErr w:type="gramEnd"/>
      <w:r w:rsidRPr="004D768C">
        <w:rPr>
          <w:rFonts w:ascii="宋体" w:hAnsi="宋体" w:cs="宋体"/>
          <w:color w:val="000000"/>
          <w:sz w:val="24"/>
          <w:szCs w:val="24"/>
        </w:rPr>
        <w:t>资源的提供，车载终端的安装及SIM卡的更换和</w:t>
      </w:r>
      <w:proofErr w:type="gramStart"/>
      <w:r w:rsidRPr="004D768C">
        <w:rPr>
          <w:rFonts w:ascii="宋体" w:hAnsi="宋体" w:cs="宋体"/>
          <w:color w:val="000000"/>
          <w:sz w:val="24"/>
          <w:szCs w:val="24"/>
        </w:rPr>
        <w:t>续费</w:t>
      </w:r>
      <w:proofErr w:type="gramEnd"/>
      <w:r w:rsidRPr="004D768C">
        <w:rPr>
          <w:rFonts w:ascii="宋体" w:hAnsi="宋体" w:cs="宋体"/>
          <w:color w:val="000000"/>
          <w:sz w:val="24"/>
          <w:szCs w:val="24"/>
        </w:rPr>
        <w:t>，驻场工程师现场运维服务。保证用户的信息系统的正常运行，降低整体管理成本，提高网络信息系统的整体服务水平。同时根据日常维护的数据和记录，提供用户信息系统的整体优化建设规划和建议，更好的为用户的信息化发展提供有力的保障。</w:t>
      </w:r>
    </w:p>
    <w:p w14:paraId="310BE020" w14:textId="77777777" w:rsidR="004D768C" w:rsidRPr="004D768C" w:rsidRDefault="004D768C" w:rsidP="004D768C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hAnsi="宋体" w:cs="宋体" w:hint="default"/>
          <w:b/>
          <w:sz w:val="24"/>
          <w:szCs w:val="24"/>
          <w:lang w:val="zh-CN"/>
        </w:rPr>
      </w:pPr>
      <w:r w:rsidRPr="004D768C">
        <w:rPr>
          <w:rFonts w:ascii="宋体" w:hAnsi="宋体" w:cs="宋体"/>
          <w:b/>
          <w:sz w:val="24"/>
          <w:szCs w:val="24"/>
          <w:lang w:val="zh-CN"/>
        </w:rPr>
        <w:t>2、服务方式</w:t>
      </w:r>
    </w:p>
    <w:p w14:paraId="2FA20192" w14:textId="52DD8926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color w:val="000000"/>
          <w:sz w:val="24"/>
          <w:szCs w:val="24"/>
        </w:rPr>
      </w:pPr>
      <w:r w:rsidRPr="004D768C">
        <w:rPr>
          <w:rFonts w:ascii="宋体" w:hAnsi="宋体" w:cs="宋体"/>
          <w:color w:val="000000"/>
          <w:sz w:val="24"/>
          <w:szCs w:val="24"/>
        </w:rPr>
        <w:t>1）</w:t>
      </w:r>
      <w:r>
        <w:rPr>
          <w:rFonts w:ascii="宋体" w:hAnsi="宋体" w:cs="宋体"/>
          <w:color w:val="000000"/>
          <w:sz w:val="24"/>
          <w:szCs w:val="24"/>
        </w:rPr>
        <w:t>北斗</w:t>
      </w:r>
      <w:proofErr w:type="gramStart"/>
      <w:r w:rsidRPr="004D768C">
        <w:rPr>
          <w:rFonts w:ascii="宋体" w:hAnsi="宋体" w:cs="宋体"/>
          <w:color w:val="000000"/>
          <w:sz w:val="24"/>
          <w:szCs w:val="24"/>
        </w:rPr>
        <w:t>云</w:t>
      </w:r>
      <w:r>
        <w:rPr>
          <w:rFonts w:ascii="宋体" w:hAnsi="宋体" w:cs="宋体"/>
          <w:color w:val="000000"/>
          <w:sz w:val="24"/>
          <w:szCs w:val="24"/>
        </w:rPr>
        <w:t>数据</w:t>
      </w:r>
      <w:proofErr w:type="gramEnd"/>
      <w:r w:rsidRPr="004D768C">
        <w:rPr>
          <w:rFonts w:ascii="宋体" w:hAnsi="宋体" w:cs="宋体"/>
          <w:color w:val="000000"/>
          <w:sz w:val="24"/>
          <w:szCs w:val="24"/>
        </w:rPr>
        <w:t>中心7×24小时现场服务。</w:t>
      </w:r>
    </w:p>
    <w:p w14:paraId="7522FEA0" w14:textId="162D3177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color w:val="000000"/>
          <w:sz w:val="24"/>
          <w:szCs w:val="24"/>
        </w:rPr>
      </w:pPr>
      <w:r w:rsidRPr="004D768C">
        <w:rPr>
          <w:rFonts w:ascii="宋体" w:hAnsi="宋体" w:cs="宋体"/>
          <w:color w:val="000000"/>
          <w:sz w:val="24"/>
          <w:szCs w:val="24"/>
        </w:rPr>
        <w:t>2）5×8小时延安现场运维服务。</w:t>
      </w:r>
    </w:p>
    <w:p w14:paraId="5A8F2FFE" w14:textId="77777777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color w:val="000000"/>
          <w:sz w:val="24"/>
          <w:szCs w:val="24"/>
        </w:rPr>
      </w:pPr>
      <w:r w:rsidRPr="004D768C">
        <w:rPr>
          <w:rFonts w:ascii="宋体" w:hAnsi="宋体" w:cs="宋体"/>
          <w:color w:val="000000"/>
          <w:sz w:val="24"/>
          <w:szCs w:val="24"/>
        </w:rPr>
        <w:t>3）7×24小时电话支持服务。</w:t>
      </w:r>
    </w:p>
    <w:p w14:paraId="42310475" w14:textId="77777777" w:rsidR="004D768C" w:rsidRPr="004D768C" w:rsidRDefault="004D768C" w:rsidP="004D768C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hAnsi="宋体" w:cs="宋体" w:hint="default"/>
          <w:b/>
          <w:sz w:val="24"/>
          <w:szCs w:val="24"/>
          <w:lang w:val="zh-CN"/>
        </w:rPr>
      </w:pPr>
      <w:r w:rsidRPr="004D768C">
        <w:rPr>
          <w:rFonts w:ascii="宋体" w:hAnsi="宋体" w:cs="宋体"/>
          <w:b/>
          <w:sz w:val="24"/>
          <w:szCs w:val="24"/>
          <w:lang w:val="zh-CN"/>
        </w:rPr>
        <w:t>3．服务期限</w:t>
      </w:r>
    </w:p>
    <w:p w14:paraId="6D84C688" w14:textId="77777777" w:rsidR="004D768C" w:rsidRPr="004D768C" w:rsidRDefault="004D768C" w:rsidP="004D768C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default"/>
          <w:color w:val="000000"/>
          <w:sz w:val="24"/>
          <w:szCs w:val="24"/>
        </w:rPr>
      </w:pPr>
      <w:r w:rsidRPr="004D768C">
        <w:rPr>
          <w:rFonts w:ascii="宋体" w:hAnsi="宋体" w:cs="宋体"/>
          <w:color w:val="000000"/>
          <w:sz w:val="24"/>
          <w:szCs w:val="24"/>
        </w:rPr>
        <w:t>合同生效起一年。</w:t>
      </w:r>
    </w:p>
    <w:p w14:paraId="19C13AEE" w14:textId="77777777" w:rsidR="004D768C" w:rsidRPr="004D768C" w:rsidRDefault="004D768C" w:rsidP="004D768C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hAnsi="宋体" w:cs="宋体" w:hint="default"/>
          <w:b/>
          <w:sz w:val="24"/>
          <w:szCs w:val="24"/>
          <w:lang w:val="zh-CN"/>
        </w:rPr>
      </w:pPr>
      <w:r w:rsidRPr="004D768C">
        <w:rPr>
          <w:rFonts w:ascii="宋体" w:hAnsi="宋体" w:cs="宋体"/>
          <w:b/>
          <w:sz w:val="24"/>
          <w:szCs w:val="24"/>
          <w:lang w:val="zh-CN"/>
        </w:rPr>
        <w:t>4、服务地点</w:t>
      </w:r>
    </w:p>
    <w:p w14:paraId="24FE891D" w14:textId="5ECF5208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color w:val="000000"/>
          <w:sz w:val="24"/>
          <w:szCs w:val="24"/>
        </w:rPr>
      </w:pPr>
      <w:r w:rsidRPr="004D768C">
        <w:rPr>
          <w:rFonts w:ascii="宋体" w:hAnsi="宋体" w:cs="宋体"/>
          <w:color w:val="000000"/>
          <w:sz w:val="24"/>
          <w:szCs w:val="24"/>
        </w:rPr>
        <w:t>延安市急救指挥中心，北斗</w:t>
      </w:r>
      <w:proofErr w:type="gramStart"/>
      <w:r w:rsidRPr="004D768C">
        <w:rPr>
          <w:rFonts w:ascii="宋体" w:hAnsi="宋体" w:cs="宋体"/>
          <w:color w:val="000000"/>
          <w:sz w:val="24"/>
          <w:szCs w:val="24"/>
        </w:rPr>
        <w:t>云</w:t>
      </w:r>
      <w:r>
        <w:rPr>
          <w:rFonts w:ascii="宋体" w:hAnsi="宋体" w:cs="宋体"/>
          <w:color w:val="000000"/>
          <w:sz w:val="24"/>
          <w:szCs w:val="24"/>
        </w:rPr>
        <w:t>数据</w:t>
      </w:r>
      <w:proofErr w:type="gramEnd"/>
      <w:r w:rsidRPr="004D768C">
        <w:rPr>
          <w:rFonts w:ascii="宋体" w:hAnsi="宋体" w:cs="宋体"/>
          <w:color w:val="000000"/>
          <w:sz w:val="24"/>
          <w:szCs w:val="24"/>
        </w:rPr>
        <w:t>中心（西安），延安市区内急救调度指挥系统机构，延安各县城内急救调度指挥系统机构。</w:t>
      </w:r>
    </w:p>
    <w:p w14:paraId="53DEF068" w14:textId="77777777" w:rsidR="004D768C" w:rsidRPr="004D768C" w:rsidRDefault="004D768C" w:rsidP="004D768C">
      <w:pPr>
        <w:spacing w:afterLines="100" w:after="312" w:line="360" w:lineRule="auto"/>
        <w:ind w:firstLineChars="200" w:firstLine="480"/>
        <w:rPr>
          <w:rFonts w:ascii="宋体" w:hAnsi="宋体" w:cs="宋体" w:hint="default"/>
          <w:color w:val="000000"/>
          <w:sz w:val="24"/>
          <w:szCs w:val="24"/>
        </w:rPr>
      </w:pPr>
      <w:r w:rsidRPr="004D768C">
        <w:rPr>
          <w:rFonts w:ascii="宋体" w:hAnsi="宋体" w:cs="宋体"/>
          <w:color w:val="000000"/>
          <w:sz w:val="24"/>
          <w:szCs w:val="24"/>
        </w:rPr>
        <w:t>其中,延安市区使用基于北斗的120急救调度指挥系统的机构有: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2188"/>
        <w:gridCol w:w="5295"/>
      </w:tblGrid>
      <w:tr w:rsidR="004D768C" w:rsidRPr="004D768C" w14:paraId="0275A6C3" w14:textId="77777777" w:rsidTr="001E255A">
        <w:trPr>
          <w:trHeight w:val="433"/>
          <w:jc w:val="center"/>
        </w:trPr>
        <w:tc>
          <w:tcPr>
            <w:tcW w:w="813" w:type="dxa"/>
            <w:vAlign w:val="center"/>
          </w:tcPr>
          <w:p w14:paraId="2AB99B93" w14:textId="77777777" w:rsidR="004D768C" w:rsidRPr="004D768C" w:rsidRDefault="004D768C" w:rsidP="001E255A">
            <w:pPr>
              <w:spacing w:line="360" w:lineRule="auto"/>
              <w:jc w:val="center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序号</w:t>
            </w:r>
          </w:p>
        </w:tc>
        <w:tc>
          <w:tcPr>
            <w:tcW w:w="2188" w:type="dxa"/>
            <w:vAlign w:val="center"/>
          </w:tcPr>
          <w:p w14:paraId="2D922F6B" w14:textId="77777777" w:rsidR="004D768C" w:rsidRPr="004D768C" w:rsidRDefault="004D768C" w:rsidP="001E255A">
            <w:pPr>
              <w:spacing w:line="360" w:lineRule="auto"/>
              <w:jc w:val="center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单位</w:t>
            </w:r>
          </w:p>
        </w:tc>
        <w:tc>
          <w:tcPr>
            <w:tcW w:w="5295" w:type="dxa"/>
            <w:vAlign w:val="center"/>
          </w:tcPr>
          <w:p w14:paraId="5C31ED9E" w14:textId="77777777" w:rsidR="004D768C" w:rsidRPr="004D768C" w:rsidRDefault="004D768C" w:rsidP="001E255A">
            <w:pPr>
              <w:spacing w:line="360" w:lineRule="auto"/>
              <w:jc w:val="center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地址</w:t>
            </w:r>
          </w:p>
        </w:tc>
      </w:tr>
      <w:tr w:rsidR="004D768C" w:rsidRPr="004D768C" w14:paraId="181334C6" w14:textId="77777777" w:rsidTr="001E255A">
        <w:trPr>
          <w:trHeight w:val="433"/>
          <w:jc w:val="center"/>
        </w:trPr>
        <w:tc>
          <w:tcPr>
            <w:tcW w:w="813" w:type="dxa"/>
            <w:vAlign w:val="center"/>
          </w:tcPr>
          <w:p w14:paraId="768B2A94" w14:textId="77777777" w:rsidR="004D768C" w:rsidRPr="004D768C" w:rsidRDefault="004D768C" w:rsidP="001E255A">
            <w:pPr>
              <w:spacing w:line="360" w:lineRule="auto"/>
              <w:jc w:val="center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1</w:t>
            </w:r>
          </w:p>
        </w:tc>
        <w:tc>
          <w:tcPr>
            <w:tcW w:w="2188" w:type="dxa"/>
            <w:vAlign w:val="center"/>
          </w:tcPr>
          <w:p w14:paraId="53ED6242" w14:textId="77777777" w:rsidR="004D768C" w:rsidRPr="004D768C" w:rsidRDefault="004D768C" w:rsidP="001E255A">
            <w:pPr>
              <w:spacing w:line="360" w:lineRule="auto"/>
              <w:jc w:val="left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延安大学附属医院</w:t>
            </w:r>
          </w:p>
        </w:tc>
        <w:tc>
          <w:tcPr>
            <w:tcW w:w="5295" w:type="dxa"/>
            <w:vAlign w:val="center"/>
          </w:tcPr>
          <w:p w14:paraId="54DF5D82" w14:textId="77777777" w:rsidR="004D768C" w:rsidRPr="004D768C" w:rsidRDefault="004D768C" w:rsidP="001E255A">
            <w:pPr>
              <w:spacing w:line="360" w:lineRule="auto"/>
              <w:jc w:val="left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sz w:val="22"/>
                <w:szCs w:val="21"/>
              </w:rPr>
              <w:t>延安市宝塔区北大街43号</w:t>
            </w:r>
          </w:p>
        </w:tc>
      </w:tr>
      <w:tr w:rsidR="004D768C" w:rsidRPr="004D768C" w14:paraId="34079A62" w14:textId="77777777" w:rsidTr="001E255A">
        <w:trPr>
          <w:trHeight w:val="433"/>
          <w:jc w:val="center"/>
        </w:trPr>
        <w:tc>
          <w:tcPr>
            <w:tcW w:w="813" w:type="dxa"/>
            <w:vAlign w:val="center"/>
          </w:tcPr>
          <w:p w14:paraId="33DC3CAA" w14:textId="77777777" w:rsidR="004D768C" w:rsidRPr="004D768C" w:rsidRDefault="004D768C" w:rsidP="001E255A">
            <w:pPr>
              <w:spacing w:line="360" w:lineRule="auto"/>
              <w:jc w:val="center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2</w:t>
            </w:r>
          </w:p>
        </w:tc>
        <w:tc>
          <w:tcPr>
            <w:tcW w:w="2188" w:type="dxa"/>
            <w:vAlign w:val="center"/>
          </w:tcPr>
          <w:p w14:paraId="23100A18" w14:textId="77777777" w:rsidR="004D768C" w:rsidRPr="004D768C" w:rsidRDefault="004D768C" w:rsidP="001E255A">
            <w:pPr>
              <w:spacing w:line="360" w:lineRule="auto"/>
              <w:jc w:val="left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延安市人民医院</w:t>
            </w:r>
          </w:p>
        </w:tc>
        <w:tc>
          <w:tcPr>
            <w:tcW w:w="5295" w:type="dxa"/>
            <w:vAlign w:val="center"/>
          </w:tcPr>
          <w:p w14:paraId="3960075F" w14:textId="77777777" w:rsidR="004D768C" w:rsidRPr="004D768C" w:rsidRDefault="004D768C" w:rsidP="001E255A">
            <w:pPr>
              <w:spacing w:line="360" w:lineRule="auto"/>
              <w:jc w:val="left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bCs/>
                <w:sz w:val="22"/>
                <w:szCs w:val="21"/>
                <w:lang w:bidi="ar"/>
              </w:rPr>
              <w:t>延安市七里铺大街57号</w:t>
            </w:r>
          </w:p>
        </w:tc>
      </w:tr>
      <w:tr w:rsidR="004D768C" w:rsidRPr="004D768C" w14:paraId="0C4C01DC" w14:textId="77777777" w:rsidTr="001E255A">
        <w:trPr>
          <w:trHeight w:val="433"/>
          <w:jc w:val="center"/>
        </w:trPr>
        <w:tc>
          <w:tcPr>
            <w:tcW w:w="813" w:type="dxa"/>
            <w:vAlign w:val="center"/>
          </w:tcPr>
          <w:p w14:paraId="22BA7766" w14:textId="77777777" w:rsidR="004D768C" w:rsidRPr="004D768C" w:rsidRDefault="004D768C" w:rsidP="001E255A">
            <w:pPr>
              <w:spacing w:line="360" w:lineRule="auto"/>
              <w:jc w:val="center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3</w:t>
            </w:r>
          </w:p>
        </w:tc>
        <w:tc>
          <w:tcPr>
            <w:tcW w:w="2188" w:type="dxa"/>
            <w:vAlign w:val="center"/>
          </w:tcPr>
          <w:p w14:paraId="668336B4" w14:textId="77777777" w:rsidR="004D768C" w:rsidRPr="004D768C" w:rsidRDefault="004D768C" w:rsidP="001E255A">
            <w:pPr>
              <w:spacing w:line="360" w:lineRule="auto"/>
              <w:jc w:val="left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延安市博爱医院</w:t>
            </w:r>
          </w:p>
        </w:tc>
        <w:tc>
          <w:tcPr>
            <w:tcW w:w="5295" w:type="dxa"/>
            <w:vAlign w:val="center"/>
          </w:tcPr>
          <w:p w14:paraId="52D68F80" w14:textId="77777777" w:rsidR="004D768C" w:rsidRPr="004D768C" w:rsidRDefault="004D768C" w:rsidP="001E255A">
            <w:pPr>
              <w:spacing w:line="360" w:lineRule="auto"/>
              <w:jc w:val="left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延安市百米大道中段博爱医院</w:t>
            </w:r>
          </w:p>
        </w:tc>
      </w:tr>
      <w:tr w:rsidR="004D768C" w:rsidRPr="004D768C" w14:paraId="3B85B2D4" w14:textId="77777777" w:rsidTr="001E255A">
        <w:trPr>
          <w:trHeight w:val="433"/>
          <w:jc w:val="center"/>
        </w:trPr>
        <w:tc>
          <w:tcPr>
            <w:tcW w:w="813" w:type="dxa"/>
            <w:vAlign w:val="center"/>
          </w:tcPr>
          <w:p w14:paraId="5AF01F06" w14:textId="77777777" w:rsidR="004D768C" w:rsidRPr="004D768C" w:rsidRDefault="004D768C" w:rsidP="001E255A">
            <w:pPr>
              <w:spacing w:line="360" w:lineRule="auto"/>
              <w:jc w:val="center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4</w:t>
            </w:r>
          </w:p>
        </w:tc>
        <w:tc>
          <w:tcPr>
            <w:tcW w:w="2188" w:type="dxa"/>
            <w:vAlign w:val="center"/>
          </w:tcPr>
          <w:p w14:paraId="48E31BAB" w14:textId="77777777" w:rsidR="004D768C" w:rsidRPr="004D768C" w:rsidRDefault="004D768C" w:rsidP="001E255A">
            <w:pPr>
              <w:spacing w:line="360" w:lineRule="auto"/>
              <w:jc w:val="left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延安市中医医院</w:t>
            </w:r>
          </w:p>
        </w:tc>
        <w:tc>
          <w:tcPr>
            <w:tcW w:w="5295" w:type="dxa"/>
            <w:vAlign w:val="center"/>
          </w:tcPr>
          <w:p w14:paraId="4BA95DF1" w14:textId="77777777" w:rsidR="004D768C" w:rsidRPr="004D768C" w:rsidRDefault="004D768C" w:rsidP="001E255A">
            <w:pPr>
              <w:spacing w:line="360" w:lineRule="auto"/>
              <w:jc w:val="left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延安市宝塔区南大街72号</w:t>
            </w:r>
          </w:p>
        </w:tc>
      </w:tr>
      <w:tr w:rsidR="004D768C" w:rsidRPr="004D768C" w14:paraId="77B6568C" w14:textId="77777777" w:rsidTr="001E255A">
        <w:trPr>
          <w:trHeight w:val="433"/>
          <w:jc w:val="center"/>
        </w:trPr>
        <w:tc>
          <w:tcPr>
            <w:tcW w:w="813" w:type="dxa"/>
            <w:vAlign w:val="center"/>
          </w:tcPr>
          <w:p w14:paraId="132A4569" w14:textId="77777777" w:rsidR="004D768C" w:rsidRPr="004D768C" w:rsidRDefault="004D768C" w:rsidP="001E255A">
            <w:pPr>
              <w:spacing w:line="360" w:lineRule="auto"/>
              <w:jc w:val="center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5</w:t>
            </w:r>
          </w:p>
        </w:tc>
        <w:tc>
          <w:tcPr>
            <w:tcW w:w="2188" w:type="dxa"/>
            <w:vAlign w:val="center"/>
          </w:tcPr>
          <w:p w14:paraId="57B5912E" w14:textId="77777777" w:rsidR="004D768C" w:rsidRPr="004D768C" w:rsidRDefault="004D768C" w:rsidP="001E255A">
            <w:pPr>
              <w:spacing w:line="360" w:lineRule="auto"/>
              <w:jc w:val="left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宝塔区人民医院</w:t>
            </w:r>
          </w:p>
        </w:tc>
        <w:tc>
          <w:tcPr>
            <w:tcW w:w="5295" w:type="dxa"/>
            <w:vAlign w:val="center"/>
          </w:tcPr>
          <w:p w14:paraId="6B8F68DA" w14:textId="77777777" w:rsidR="004D768C" w:rsidRPr="004D768C" w:rsidRDefault="004D768C" w:rsidP="001E255A">
            <w:pPr>
              <w:spacing w:line="360" w:lineRule="auto"/>
              <w:jc w:val="left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延安市宝塔</w:t>
            </w:r>
            <w:proofErr w:type="gramStart"/>
            <w:r w:rsidRPr="004D768C">
              <w:rPr>
                <w:rFonts w:ascii="宋体" w:hAnsi="宋体" w:cs="宋体"/>
                <w:sz w:val="22"/>
                <w:szCs w:val="21"/>
              </w:rPr>
              <w:t>区嘉岭路</w:t>
            </w:r>
            <w:proofErr w:type="gramEnd"/>
            <w:r w:rsidRPr="004D768C">
              <w:rPr>
                <w:rFonts w:ascii="宋体" w:hAnsi="宋体" w:cs="宋体"/>
                <w:sz w:val="22"/>
                <w:szCs w:val="21"/>
              </w:rPr>
              <w:t>23号</w:t>
            </w:r>
          </w:p>
        </w:tc>
      </w:tr>
      <w:tr w:rsidR="004D768C" w:rsidRPr="004D768C" w14:paraId="3BD34FBC" w14:textId="77777777" w:rsidTr="001E255A">
        <w:trPr>
          <w:trHeight w:val="433"/>
          <w:jc w:val="center"/>
        </w:trPr>
        <w:tc>
          <w:tcPr>
            <w:tcW w:w="813" w:type="dxa"/>
            <w:vAlign w:val="center"/>
          </w:tcPr>
          <w:p w14:paraId="321B1266" w14:textId="38242F84" w:rsidR="004D768C" w:rsidRPr="004D768C" w:rsidRDefault="00984D04" w:rsidP="001E255A">
            <w:pPr>
              <w:spacing w:line="360" w:lineRule="auto"/>
              <w:jc w:val="center"/>
              <w:rPr>
                <w:rFonts w:ascii="宋体" w:hAnsi="宋体" w:cs="宋体" w:hint="default"/>
                <w:sz w:val="22"/>
                <w:szCs w:val="21"/>
              </w:rPr>
            </w:pPr>
            <w:r>
              <w:rPr>
                <w:rFonts w:ascii="宋体" w:hAnsi="宋体" w:cs="宋体" w:hint="default"/>
                <w:sz w:val="22"/>
                <w:szCs w:val="21"/>
              </w:rPr>
              <w:t>6</w:t>
            </w:r>
          </w:p>
        </w:tc>
        <w:tc>
          <w:tcPr>
            <w:tcW w:w="2188" w:type="dxa"/>
            <w:vAlign w:val="center"/>
          </w:tcPr>
          <w:p w14:paraId="539DA600" w14:textId="77777777" w:rsidR="004D768C" w:rsidRPr="004D768C" w:rsidRDefault="004D768C" w:rsidP="001E255A">
            <w:pPr>
              <w:spacing w:line="360" w:lineRule="auto"/>
              <w:jc w:val="left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延安大学附属医院东关分院</w:t>
            </w:r>
          </w:p>
        </w:tc>
        <w:tc>
          <w:tcPr>
            <w:tcW w:w="5295" w:type="dxa"/>
            <w:vAlign w:val="center"/>
          </w:tcPr>
          <w:p w14:paraId="61F62AC2" w14:textId="77777777" w:rsidR="004D768C" w:rsidRPr="004D768C" w:rsidRDefault="004D768C" w:rsidP="001E255A">
            <w:pPr>
              <w:pStyle w:val="opmapdotsleft"/>
              <w:spacing w:line="360" w:lineRule="auto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延安市宝塔区</w:t>
            </w:r>
            <w:proofErr w:type="gramStart"/>
            <w:r w:rsidRPr="004D768C">
              <w:rPr>
                <w:rFonts w:ascii="宋体" w:hAnsi="宋体" w:cs="宋体"/>
                <w:sz w:val="22"/>
                <w:szCs w:val="21"/>
              </w:rPr>
              <w:t>桥儿沟路</w:t>
            </w:r>
            <w:proofErr w:type="gramEnd"/>
          </w:p>
        </w:tc>
      </w:tr>
    </w:tbl>
    <w:p w14:paraId="34A6B16B" w14:textId="77777777" w:rsidR="004D768C" w:rsidRPr="004D768C" w:rsidRDefault="004D768C" w:rsidP="004D768C">
      <w:pPr>
        <w:spacing w:beforeLines="100" w:before="312" w:afterLines="100" w:after="312" w:line="360" w:lineRule="auto"/>
        <w:rPr>
          <w:rFonts w:ascii="宋体" w:hAnsi="宋体" w:cs="宋体" w:hint="default"/>
          <w:sz w:val="24"/>
          <w:szCs w:val="24"/>
        </w:rPr>
      </w:pPr>
      <w:r w:rsidRPr="004D768C">
        <w:rPr>
          <w:rFonts w:ascii="宋体" w:hAnsi="宋体" w:cs="宋体"/>
          <w:sz w:val="24"/>
          <w:szCs w:val="24"/>
        </w:rPr>
        <w:lastRenderedPageBreak/>
        <w:t>延安各县城使用基于北斗的120急救调度指挥系统的机构有：</w:t>
      </w:r>
    </w:p>
    <w:tbl>
      <w:tblPr>
        <w:tblW w:w="8296" w:type="dxa"/>
        <w:tblLook w:val="0000" w:firstRow="0" w:lastRow="0" w:firstColumn="0" w:lastColumn="0" w:noHBand="0" w:noVBand="0"/>
      </w:tblPr>
      <w:tblGrid>
        <w:gridCol w:w="794"/>
        <w:gridCol w:w="2207"/>
        <w:gridCol w:w="5295"/>
      </w:tblGrid>
      <w:tr w:rsidR="004D768C" w:rsidRPr="004D768C" w14:paraId="041DA203" w14:textId="77777777" w:rsidTr="001E255A">
        <w:trPr>
          <w:trHeight w:val="34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32B4" w14:textId="77777777" w:rsidR="004D768C" w:rsidRPr="004D768C" w:rsidRDefault="004D768C" w:rsidP="001E255A">
            <w:pPr>
              <w:spacing w:line="360" w:lineRule="auto"/>
              <w:jc w:val="center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序号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3259E" w14:textId="77777777" w:rsidR="004D768C" w:rsidRPr="004D768C" w:rsidRDefault="004D768C" w:rsidP="001E255A">
            <w:pPr>
              <w:spacing w:line="360" w:lineRule="auto"/>
              <w:jc w:val="center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单位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EC8D" w14:textId="77777777" w:rsidR="004D768C" w:rsidRPr="004D768C" w:rsidRDefault="004D768C" w:rsidP="001E255A">
            <w:pPr>
              <w:spacing w:line="360" w:lineRule="auto"/>
              <w:jc w:val="center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地址</w:t>
            </w:r>
          </w:p>
        </w:tc>
      </w:tr>
      <w:tr w:rsidR="004D768C" w:rsidRPr="004D768C" w14:paraId="14B1CC13" w14:textId="77777777" w:rsidTr="001E255A">
        <w:trPr>
          <w:trHeight w:val="28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F6D2" w14:textId="77777777" w:rsidR="004D768C" w:rsidRPr="004D768C" w:rsidRDefault="004D768C" w:rsidP="001E255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DD29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吴起县人民医院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245F0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延安市吴起县吴华路东50米</w:t>
            </w:r>
          </w:p>
        </w:tc>
      </w:tr>
      <w:tr w:rsidR="004D768C" w:rsidRPr="004D768C" w14:paraId="6DC8285F" w14:textId="77777777" w:rsidTr="001E255A">
        <w:trPr>
          <w:trHeight w:val="28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BE1C" w14:textId="77777777" w:rsidR="004D768C" w:rsidRPr="004D768C" w:rsidRDefault="004D768C" w:rsidP="001E255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b/>
                <w:bCs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FD67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志丹县人民医院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5254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</w:t>
            </w:r>
            <w:r w:rsidRPr="004D768C">
              <w:rPr>
                <w:rFonts w:ascii="宋体" w:hAnsi="宋体" w:cs="宋体"/>
                <w:color w:val="333333"/>
                <w:kern w:val="0"/>
                <w:sz w:val="22"/>
                <w:szCs w:val="21"/>
              </w:rPr>
              <w:t>保安镇</w:t>
            </w:r>
            <w:proofErr w:type="gramStart"/>
            <w:r w:rsidRPr="004D768C">
              <w:rPr>
                <w:rFonts w:ascii="宋体" w:hAnsi="宋体" w:cs="宋体"/>
                <w:color w:val="333333"/>
                <w:kern w:val="0"/>
                <w:sz w:val="22"/>
                <w:szCs w:val="21"/>
              </w:rPr>
              <w:t>红都街018号</w:t>
            </w:r>
            <w:proofErr w:type="gramEnd"/>
          </w:p>
        </w:tc>
      </w:tr>
      <w:tr w:rsidR="004D768C" w:rsidRPr="004D768C" w14:paraId="76E97B36" w14:textId="77777777" w:rsidTr="001E255A">
        <w:trPr>
          <w:trHeight w:val="28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A5C5" w14:textId="77777777" w:rsidR="004D768C" w:rsidRPr="004D768C" w:rsidRDefault="004D768C" w:rsidP="001E255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47B7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安塞县人民医院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0675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延安市安塞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县真郊政村</w:t>
            </w:r>
            <w:proofErr w:type="gramEnd"/>
          </w:p>
        </w:tc>
      </w:tr>
      <w:tr w:rsidR="004D768C" w:rsidRPr="004D768C" w14:paraId="57EC305B" w14:textId="77777777" w:rsidTr="001E255A">
        <w:trPr>
          <w:trHeight w:val="28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B61C" w14:textId="77777777" w:rsidR="004D768C" w:rsidRPr="004D768C" w:rsidRDefault="004D768C" w:rsidP="001E255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F34CE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子长县人民医院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7437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延安市子长县地区子长县冯家屯乡秀延街29号</w:t>
            </w:r>
          </w:p>
        </w:tc>
      </w:tr>
      <w:tr w:rsidR="004D768C" w:rsidRPr="004D768C" w14:paraId="1161EBB1" w14:textId="77777777" w:rsidTr="001E255A">
        <w:trPr>
          <w:trHeight w:val="28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ECC0" w14:textId="77777777" w:rsidR="004D768C" w:rsidRPr="004D768C" w:rsidRDefault="004D768C" w:rsidP="001E255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457D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延川县人民医院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87AE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延安市延川县南大街三雄大酒店附近</w:t>
            </w:r>
          </w:p>
        </w:tc>
      </w:tr>
      <w:tr w:rsidR="004D768C" w:rsidRPr="004D768C" w14:paraId="36923C6D" w14:textId="77777777" w:rsidTr="001E255A">
        <w:trPr>
          <w:trHeight w:val="28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91BB" w14:textId="77777777" w:rsidR="004D768C" w:rsidRPr="004D768C" w:rsidRDefault="004D768C" w:rsidP="001E255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A820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延长县人民医院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8A66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延安市延长西大街</w:t>
            </w:r>
          </w:p>
        </w:tc>
      </w:tr>
      <w:tr w:rsidR="004D768C" w:rsidRPr="004D768C" w14:paraId="21979FF6" w14:textId="77777777" w:rsidTr="001E255A">
        <w:trPr>
          <w:trHeight w:val="28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057B" w14:textId="77777777" w:rsidR="004D768C" w:rsidRPr="004D768C" w:rsidRDefault="004D768C" w:rsidP="001E255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F807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甘泉县人民医院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B1529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延安市甘泉县康乐路与美水巷交叉口北50米</w:t>
            </w:r>
          </w:p>
        </w:tc>
      </w:tr>
      <w:tr w:rsidR="004D768C" w:rsidRPr="004D768C" w14:paraId="17C4E14B" w14:textId="77777777" w:rsidTr="001E255A">
        <w:trPr>
          <w:trHeight w:val="28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6094" w14:textId="77777777" w:rsidR="004D768C" w:rsidRPr="004D768C" w:rsidRDefault="004D768C" w:rsidP="001E255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60128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洛川县人民医院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72AE1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延安市洛川县凤栖镇府前街8号</w:t>
            </w:r>
          </w:p>
        </w:tc>
      </w:tr>
      <w:tr w:rsidR="004D768C" w:rsidRPr="004D768C" w14:paraId="193DEB34" w14:textId="77777777" w:rsidTr="001E255A">
        <w:trPr>
          <w:trHeight w:val="28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AEEB" w14:textId="77777777" w:rsidR="004D768C" w:rsidRPr="004D768C" w:rsidRDefault="004D768C" w:rsidP="001E255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A61CF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黄陵县人民医院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2688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延安市黄陵县土德路96号</w:t>
            </w:r>
          </w:p>
        </w:tc>
      </w:tr>
      <w:tr w:rsidR="004D768C" w:rsidRPr="004D768C" w14:paraId="7F20D929" w14:textId="77777777" w:rsidTr="001E255A">
        <w:trPr>
          <w:trHeight w:val="28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DB6A" w14:textId="77777777" w:rsidR="004D768C" w:rsidRPr="004D768C" w:rsidRDefault="004D768C" w:rsidP="001E255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742E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宜川县人民医院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0086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延安市宜川县南大街</w:t>
            </w:r>
          </w:p>
        </w:tc>
      </w:tr>
      <w:tr w:rsidR="004D768C" w:rsidRPr="004D768C" w14:paraId="42853202" w14:textId="77777777" w:rsidTr="001E255A">
        <w:trPr>
          <w:trHeight w:val="28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AD9" w14:textId="77777777" w:rsidR="004D768C" w:rsidRPr="004D768C" w:rsidRDefault="004D768C" w:rsidP="001E255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2189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黄龙县人民医院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66248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延安市黄龙县中心街39号</w:t>
            </w:r>
          </w:p>
        </w:tc>
      </w:tr>
      <w:tr w:rsidR="004D768C" w:rsidRPr="004D768C" w14:paraId="0DE6E9D8" w14:textId="77777777" w:rsidTr="001E255A">
        <w:trPr>
          <w:trHeight w:val="28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4601" w14:textId="77777777" w:rsidR="004D768C" w:rsidRPr="004D768C" w:rsidRDefault="004D768C" w:rsidP="001E255A">
            <w:pPr>
              <w:widowControl/>
              <w:spacing w:line="360" w:lineRule="auto"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64E95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富县人民医院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8924" w14:textId="77777777" w:rsidR="004D768C" w:rsidRPr="004D768C" w:rsidRDefault="004D768C" w:rsidP="001E255A">
            <w:pPr>
              <w:widowControl/>
              <w:spacing w:line="360" w:lineRule="auto"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延安市富县人民医院富城镇正街84号</w:t>
            </w:r>
          </w:p>
        </w:tc>
      </w:tr>
    </w:tbl>
    <w:p w14:paraId="6EA5CD0C" w14:textId="77777777" w:rsidR="004D768C" w:rsidRPr="004D768C" w:rsidRDefault="004D768C" w:rsidP="004D768C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hAnsi="宋体" w:cs="宋体" w:hint="default"/>
          <w:b/>
          <w:sz w:val="24"/>
          <w:szCs w:val="24"/>
        </w:rPr>
      </w:pPr>
    </w:p>
    <w:p w14:paraId="69B82D6F" w14:textId="77777777" w:rsidR="004D768C" w:rsidRPr="004D768C" w:rsidRDefault="004D768C" w:rsidP="004D768C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hAnsi="宋体" w:cs="宋体" w:hint="default"/>
          <w:b/>
          <w:sz w:val="24"/>
          <w:szCs w:val="24"/>
          <w:lang w:val="zh-CN"/>
        </w:rPr>
      </w:pPr>
      <w:r w:rsidRPr="004D768C">
        <w:rPr>
          <w:rFonts w:ascii="宋体" w:hAnsi="宋体" w:cs="宋体"/>
          <w:b/>
          <w:sz w:val="24"/>
          <w:szCs w:val="24"/>
          <w:lang w:val="zh-CN"/>
        </w:rPr>
        <w:t>5、服务职责</w:t>
      </w:r>
    </w:p>
    <w:p w14:paraId="59B3E0B3" w14:textId="77777777" w:rsidR="004D768C" w:rsidRPr="004D768C" w:rsidRDefault="004D768C" w:rsidP="004D768C">
      <w:pPr>
        <w:pStyle w:val="PlainText"/>
        <w:snapToGrid w:val="0"/>
        <w:spacing w:afterLines="50" w:after="156" w:line="360" w:lineRule="auto"/>
        <w:ind w:firstLineChars="200" w:firstLine="480"/>
        <w:rPr>
          <w:rFonts w:hAnsi="宋体" w:cs="宋体" w:hint="default"/>
          <w:kern w:val="0"/>
          <w:sz w:val="24"/>
          <w:szCs w:val="24"/>
        </w:rPr>
      </w:pPr>
      <w:r w:rsidRPr="004D768C">
        <w:rPr>
          <w:rFonts w:hAnsi="宋体" w:cs="宋体"/>
          <w:kern w:val="0"/>
          <w:sz w:val="24"/>
          <w:szCs w:val="24"/>
        </w:rPr>
        <w:t>中标</w:t>
      </w:r>
      <w:proofErr w:type="gramStart"/>
      <w:r w:rsidRPr="004D768C">
        <w:rPr>
          <w:rFonts w:hAnsi="宋体" w:cs="宋体"/>
          <w:kern w:val="0"/>
          <w:sz w:val="24"/>
          <w:szCs w:val="24"/>
        </w:rPr>
        <w:t>方确保</w:t>
      </w:r>
      <w:proofErr w:type="gramEnd"/>
      <w:r w:rsidRPr="004D768C">
        <w:rPr>
          <w:rFonts w:hAnsi="宋体" w:cs="宋体"/>
          <w:kern w:val="0"/>
          <w:sz w:val="24"/>
          <w:szCs w:val="24"/>
        </w:rPr>
        <w:t>所有服务范围内各系统的安全稳定运行，并对此负相应责任。</w:t>
      </w:r>
    </w:p>
    <w:p w14:paraId="64C02A03" w14:textId="77777777" w:rsidR="004D768C" w:rsidRPr="004D768C" w:rsidRDefault="004D768C" w:rsidP="004D768C">
      <w:pPr>
        <w:pStyle w:val="PlainText"/>
        <w:numPr>
          <w:ilvl w:val="0"/>
          <w:numId w:val="2"/>
        </w:numPr>
        <w:snapToGrid w:val="0"/>
        <w:spacing w:afterLines="50" w:after="156" w:line="360" w:lineRule="auto"/>
        <w:ind w:left="0" w:firstLine="200"/>
        <w:rPr>
          <w:rFonts w:hAnsi="宋体" w:cs="宋体" w:hint="default"/>
          <w:kern w:val="0"/>
          <w:sz w:val="24"/>
          <w:szCs w:val="24"/>
        </w:rPr>
      </w:pPr>
      <w:r w:rsidRPr="004D768C">
        <w:rPr>
          <w:rFonts w:hAnsi="宋体" w:cs="宋体"/>
          <w:kern w:val="0"/>
          <w:sz w:val="24"/>
          <w:szCs w:val="24"/>
        </w:rPr>
        <w:t>中标方应根据招标方的实际情况和要求，对服务范围内硬件提供保修服务。如出现硬件故障，中标方应提供备品备件予以更换，中标方所提供的备件应为全新、未使用的正品备件。硬件清单见</w:t>
      </w:r>
      <w:r w:rsidRPr="004D768C">
        <w:rPr>
          <w:rFonts w:hAnsi="宋体" w:cs="宋体"/>
          <w:b/>
          <w:kern w:val="0"/>
          <w:sz w:val="24"/>
          <w:szCs w:val="24"/>
        </w:rPr>
        <w:t>附件一</w:t>
      </w:r>
      <w:r w:rsidRPr="004D768C">
        <w:rPr>
          <w:rFonts w:hAnsi="宋体" w:cs="宋体"/>
          <w:kern w:val="0"/>
          <w:sz w:val="24"/>
          <w:szCs w:val="24"/>
        </w:rPr>
        <w:t>。</w:t>
      </w:r>
    </w:p>
    <w:p w14:paraId="3B18A003" w14:textId="77777777" w:rsidR="004D768C" w:rsidRPr="004D768C" w:rsidRDefault="004D768C" w:rsidP="004D768C">
      <w:pPr>
        <w:pStyle w:val="PlainText"/>
        <w:numPr>
          <w:ilvl w:val="0"/>
          <w:numId w:val="2"/>
        </w:numPr>
        <w:snapToGrid w:val="0"/>
        <w:spacing w:afterLines="50" w:after="156" w:line="360" w:lineRule="auto"/>
        <w:ind w:left="0" w:firstLine="200"/>
        <w:rPr>
          <w:rFonts w:hAnsi="宋体" w:cs="宋体" w:hint="default"/>
          <w:kern w:val="0"/>
          <w:sz w:val="24"/>
          <w:szCs w:val="24"/>
        </w:rPr>
      </w:pPr>
      <w:r w:rsidRPr="004D768C">
        <w:rPr>
          <w:rFonts w:hAnsi="宋体" w:cs="宋体"/>
          <w:kern w:val="0"/>
          <w:sz w:val="24"/>
          <w:szCs w:val="24"/>
        </w:rPr>
        <w:t>对于硬件产品有定期保养需求的，应依照产品使用手册规定的保养期限进行定期保养并做好记录，并提供相关耗材。对于经统计为易损备件的，应拟定替换计划，经招标</w:t>
      </w:r>
      <w:proofErr w:type="gramStart"/>
      <w:r w:rsidRPr="004D768C">
        <w:rPr>
          <w:rFonts w:hAnsi="宋体" w:cs="宋体"/>
          <w:kern w:val="0"/>
          <w:sz w:val="24"/>
          <w:szCs w:val="24"/>
        </w:rPr>
        <w:t>方批准</w:t>
      </w:r>
      <w:proofErr w:type="gramEnd"/>
      <w:r w:rsidRPr="004D768C">
        <w:rPr>
          <w:rFonts w:hAnsi="宋体" w:cs="宋体"/>
          <w:kern w:val="0"/>
          <w:sz w:val="24"/>
          <w:szCs w:val="24"/>
        </w:rPr>
        <w:t>后，及时更换易损关键备件，防止单点故障造成业务系统停顿。</w:t>
      </w:r>
    </w:p>
    <w:p w14:paraId="3ABF74A6" w14:textId="77777777" w:rsidR="004D768C" w:rsidRPr="004D768C" w:rsidRDefault="004D768C" w:rsidP="004D768C">
      <w:pPr>
        <w:pStyle w:val="PlainText"/>
        <w:numPr>
          <w:ilvl w:val="0"/>
          <w:numId w:val="2"/>
        </w:numPr>
        <w:snapToGrid w:val="0"/>
        <w:spacing w:afterLines="50" w:after="156" w:line="360" w:lineRule="auto"/>
        <w:ind w:left="0" w:firstLine="200"/>
        <w:rPr>
          <w:rFonts w:hAnsi="宋体" w:cs="宋体" w:hint="default"/>
          <w:kern w:val="0"/>
          <w:sz w:val="24"/>
          <w:szCs w:val="24"/>
        </w:rPr>
      </w:pPr>
      <w:r w:rsidRPr="004D768C">
        <w:rPr>
          <w:rFonts w:hAnsi="宋体" w:cs="宋体"/>
          <w:kern w:val="0"/>
          <w:sz w:val="24"/>
          <w:szCs w:val="24"/>
        </w:rPr>
        <w:t>中标方应根据招标方的实际情况和要求，对服务范围</w:t>
      </w:r>
      <w:proofErr w:type="gramStart"/>
      <w:r w:rsidRPr="004D768C">
        <w:rPr>
          <w:rFonts w:hAnsi="宋体" w:cs="宋体"/>
          <w:kern w:val="0"/>
          <w:sz w:val="24"/>
          <w:szCs w:val="24"/>
        </w:rPr>
        <w:t>内软件</w:t>
      </w:r>
      <w:proofErr w:type="gramEnd"/>
      <w:r w:rsidRPr="004D768C">
        <w:rPr>
          <w:rFonts w:hAnsi="宋体" w:cs="宋体"/>
          <w:kern w:val="0"/>
          <w:sz w:val="24"/>
          <w:szCs w:val="24"/>
        </w:rPr>
        <w:t>提供维护服务，北斗</w:t>
      </w:r>
      <w:proofErr w:type="gramStart"/>
      <w:r w:rsidRPr="004D768C">
        <w:rPr>
          <w:rFonts w:hAnsi="宋体" w:cs="宋体"/>
          <w:kern w:val="0"/>
          <w:sz w:val="24"/>
          <w:szCs w:val="24"/>
        </w:rPr>
        <w:t>云中心</w:t>
      </w:r>
      <w:proofErr w:type="gramEnd"/>
      <w:r w:rsidRPr="004D768C">
        <w:rPr>
          <w:rFonts w:hAnsi="宋体" w:cs="宋体"/>
          <w:kern w:val="0"/>
          <w:sz w:val="24"/>
          <w:szCs w:val="24"/>
        </w:rPr>
        <w:t>及</w:t>
      </w:r>
      <w:r w:rsidRPr="004D768C">
        <w:rPr>
          <w:rFonts w:hAnsi="宋体" w:cs="宋体"/>
          <w:color w:val="000000"/>
          <w:sz w:val="24"/>
          <w:szCs w:val="24"/>
        </w:rPr>
        <w:t>延安市急救指挥中心</w:t>
      </w:r>
      <w:r w:rsidRPr="004D768C">
        <w:rPr>
          <w:rFonts w:hAnsi="宋体" w:cs="宋体"/>
          <w:kern w:val="0"/>
          <w:sz w:val="24"/>
          <w:szCs w:val="24"/>
        </w:rPr>
        <w:t>各系统每日进行一次巡检，按月提交巡检报告。具体的运维监控指标、监控内容、优化措施等均由投标方自行拟定，中标后经招标方审批后执行。中标方应确保监控指标全面、详细、无遗漏，能确保招标方系统连续、稳定、流畅运行。软件清单见</w:t>
      </w:r>
      <w:r w:rsidRPr="004D768C">
        <w:rPr>
          <w:rFonts w:hAnsi="宋体" w:cs="宋体"/>
          <w:b/>
          <w:kern w:val="0"/>
          <w:sz w:val="24"/>
          <w:szCs w:val="24"/>
        </w:rPr>
        <w:t>附件二</w:t>
      </w:r>
      <w:r w:rsidRPr="004D768C">
        <w:rPr>
          <w:rFonts w:hAnsi="宋体" w:cs="宋体"/>
          <w:kern w:val="0"/>
          <w:sz w:val="24"/>
          <w:szCs w:val="24"/>
        </w:rPr>
        <w:t>。</w:t>
      </w:r>
    </w:p>
    <w:p w14:paraId="5DEACAD0" w14:textId="77777777" w:rsidR="004D768C" w:rsidRPr="004D768C" w:rsidRDefault="004D768C" w:rsidP="004D768C">
      <w:pPr>
        <w:pStyle w:val="PlainText"/>
        <w:numPr>
          <w:ilvl w:val="0"/>
          <w:numId w:val="2"/>
        </w:numPr>
        <w:snapToGrid w:val="0"/>
        <w:spacing w:afterLines="50" w:after="156" w:line="360" w:lineRule="auto"/>
        <w:ind w:left="0" w:firstLine="200"/>
        <w:rPr>
          <w:rFonts w:hAnsi="宋体" w:cs="宋体" w:hint="default"/>
          <w:kern w:val="0"/>
          <w:sz w:val="24"/>
          <w:szCs w:val="24"/>
        </w:rPr>
      </w:pPr>
      <w:r w:rsidRPr="004D768C">
        <w:rPr>
          <w:rFonts w:hAnsi="宋体" w:cs="宋体"/>
          <w:kern w:val="0"/>
          <w:sz w:val="24"/>
          <w:szCs w:val="24"/>
        </w:rPr>
        <w:lastRenderedPageBreak/>
        <w:t>中标方应对系统提供优化服务，包括性能优化与功能优化。</w:t>
      </w:r>
    </w:p>
    <w:p w14:paraId="1373647B" w14:textId="223AAB9E" w:rsidR="004D768C" w:rsidRPr="004D768C" w:rsidRDefault="004D768C" w:rsidP="004D768C">
      <w:pPr>
        <w:spacing w:afterLines="100" w:after="312" w:line="360" w:lineRule="auto"/>
        <w:ind w:firstLineChars="200" w:firstLine="480"/>
        <w:rPr>
          <w:rFonts w:ascii="宋体" w:hAnsi="宋体" w:cs="宋体" w:hint="default"/>
          <w:color w:val="000000"/>
          <w:sz w:val="24"/>
          <w:szCs w:val="24"/>
        </w:rPr>
      </w:pPr>
      <w:r w:rsidRPr="004D768C">
        <w:rPr>
          <w:rFonts w:ascii="宋体" w:hAnsi="宋体" w:cs="宋体"/>
          <w:color w:val="000000"/>
          <w:sz w:val="24"/>
          <w:szCs w:val="24"/>
        </w:rPr>
        <w:t>按照延安市急救指挥中心要求进行其他功能和性能的优化，确保整体系统运行流畅。</w:t>
      </w:r>
    </w:p>
    <w:p w14:paraId="4CE29122" w14:textId="77777777" w:rsidR="004D768C" w:rsidRPr="004D768C" w:rsidRDefault="004D768C" w:rsidP="004D768C">
      <w:pPr>
        <w:spacing w:afterLines="100" w:after="312" w:line="360" w:lineRule="auto"/>
        <w:ind w:firstLineChars="200" w:firstLine="480"/>
        <w:rPr>
          <w:rFonts w:ascii="宋体" w:hAnsi="宋体" w:cs="宋体" w:hint="default"/>
          <w:color w:val="000000"/>
          <w:sz w:val="24"/>
          <w:szCs w:val="24"/>
        </w:rPr>
      </w:pPr>
      <w:r w:rsidRPr="004D768C">
        <w:rPr>
          <w:rFonts w:ascii="宋体" w:hAnsi="宋体" w:cs="宋体"/>
          <w:color w:val="000000"/>
          <w:sz w:val="24"/>
          <w:szCs w:val="24"/>
        </w:rPr>
        <w:t>系统优化不得对现有业务系统的正常处理产生不良影响，中标方应自行搭建测试环境，不得使用招标方已有生产环境作为测试环境。</w:t>
      </w:r>
    </w:p>
    <w:p w14:paraId="2AE6A603" w14:textId="77777777" w:rsidR="004D768C" w:rsidRPr="004D768C" w:rsidRDefault="004D768C" w:rsidP="004D768C">
      <w:pPr>
        <w:pStyle w:val="PlainText"/>
        <w:numPr>
          <w:ilvl w:val="0"/>
          <w:numId w:val="2"/>
        </w:numPr>
        <w:snapToGrid w:val="0"/>
        <w:spacing w:afterLines="50" w:after="156" w:line="360" w:lineRule="auto"/>
        <w:ind w:left="0" w:firstLine="200"/>
        <w:rPr>
          <w:rFonts w:hAnsi="宋体" w:cs="宋体" w:hint="default"/>
          <w:kern w:val="0"/>
          <w:sz w:val="24"/>
          <w:szCs w:val="24"/>
        </w:rPr>
      </w:pPr>
      <w:r w:rsidRPr="004D768C">
        <w:rPr>
          <w:rFonts w:hAnsi="宋体" w:cs="宋体"/>
          <w:kern w:val="0"/>
          <w:sz w:val="24"/>
          <w:szCs w:val="24"/>
        </w:rPr>
        <w:t>对系统故障在限定时间内处理并提交故障处理报告。</w:t>
      </w:r>
    </w:p>
    <w:p w14:paraId="6D7B80B4" w14:textId="77777777" w:rsidR="004D768C" w:rsidRPr="004D768C" w:rsidRDefault="004D768C" w:rsidP="004D768C">
      <w:pPr>
        <w:pStyle w:val="PlainText"/>
        <w:numPr>
          <w:ilvl w:val="0"/>
          <w:numId w:val="2"/>
        </w:numPr>
        <w:snapToGrid w:val="0"/>
        <w:spacing w:afterLines="50" w:after="156" w:line="360" w:lineRule="auto"/>
        <w:ind w:left="0" w:firstLine="200"/>
        <w:rPr>
          <w:rFonts w:hAnsi="宋体" w:cs="宋体" w:hint="default"/>
          <w:kern w:val="0"/>
          <w:sz w:val="24"/>
          <w:szCs w:val="24"/>
        </w:rPr>
      </w:pPr>
      <w:r w:rsidRPr="004D768C">
        <w:rPr>
          <w:rFonts w:hAnsi="宋体" w:cs="宋体"/>
          <w:kern w:val="0"/>
          <w:sz w:val="24"/>
          <w:szCs w:val="24"/>
        </w:rPr>
        <w:t>提供系统运行所需的云环境，包括：网络、计算、存储、安全设备等。中标方应无条件保障系统稳定、流畅运行所需的资源，如出现因资源不足导致系统反应缓慢、程序错误等问题，应立即增加系统资源，直到满足系统稳定要求。所需费用由中标方承担，</w:t>
      </w:r>
      <w:proofErr w:type="gramStart"/>
      <w:r w:rsidRPr="004D768C">
        <w:rPr>
          <w:rFonts w:hAnsi="宋体" w:cs="宋体"/>
          <w:kern w:val="0"/>
          <w:sz w:val="24"/>
          <w:szCs w:val="24"/>
        </w:rPr>
        <w:t>云系统</w:t>
      </w:r>
      <w:proofErr w:type="gramEnd"/>
      <w:r w:rsidRPr="004D768C">
        <w:rPr>
          <w:rFonts w:hAnsi="宋体" w:cs="宋体"/>
          <w:kern w:val="0"/>
          <w:sz w:val="24"/>
          <w:szCs w:val="24"/>
        </w:rPr>
        <w:t>资源清单如</w:t>
      </w:r>
      <w:r w:rsidRPr="004D768C">
        <w:rPr>
          <w:rFonts w:hAnsi="宋体" w:cs="宋体"/>
          <w:b/>
          <w:kern w:val="0"/>
          <w:sz w:val="24"/>
          <w:szCs w:val="24"/>
        </w:rPr>
        <w:t>附件三</w:t>
      </w:r>
      <w:r w:rsidRPr="004D768C">
        <w:rPr>
          <w:rFonts w:hAnsi="宋体" w:cs="宋体"/>
          <w:kern w:val="0"/>
          <w:sz w:val="24"/>
          <w:szCs w:val="24"/>
        </w:rPr>
        <w:t>。</w:t>
      </w:r>
    </w:p>
    <w:p w14:paraId="36055B66" w14:textId="096D9C44" w:rsidR="004D768C" w:rsidRPr="004D768C" w:rsidRDefault="00984D04" w:rsidP="004D768C">
      <w:pPr>
        <w:pStyle w:val="PlainText"/>
        <w:numPr>
          <w:ilvl w:val="0"/>
          <w:numId w:val="2"/>
        </w:numPr>
        <w:snapToGrid w:val="0"/>
        <w:spacing w:afterLines="50" w:after="156" w:line="360" w:lineRule="auto"/>
        <w:ind w:left="0" w:firstLine="200"/>
        <w:rPr>
          <w:rFonts w:hAnsi="宋体" w:cs="宋体" w:hint="default"/>
          <w:color w:val="000000"/>
          <w:kern w:val="0"/>
          <w:sz w:val="24"/>
          <w:szCs w:val="24"/>
        </w:rPr>
      </w:pPr>
      <w:r>
        <w:rPr>
          <w:rFonts w:hAnsi="宋体" w:cs="宋体"/>
          <w:color w:val="000000"/>
          <w:sz w:val="24"/>
          <w:szCs w:val="24"/>
        </w:rPr>
        <w:t>对车载终端进行软硬件升级，更换无法使用的车载终端设备，并优化调度流程和</w:t>
      </w:r>
      <w:proofErr w:type="gramStart"/>
      <w:r>
        <w:rPr>
          <w:rFonts w:hAnsi="宋体" w:cs="宋体"/>
          <w:color w:val="000000"/>
          <w:sz w:val="24"/>
          <w:szCs w:val="24"/>
        </w:rPr>
        <w:t>音视频</w:t>
      </w:r>
      <w:proofErr w:type="gramEnd"/>
      <w:r>
        <w:rPr>
          <w:rFonts w:hAnsi="宋体" w:cs="宋体"/>
          <w:color w:val="000000"/>
          <w:sz w:val="24"/>
          <w:szCs w:val="24"/>
        </w:rPr>
        <w:t>传输和存储</w:t>
      </w:r>
      <w:r>
        <w:rPr>
          <w:rFonts w:hAnsi="宋体" w:cs="宋体"/>
          <w:color w:val="000000"/>
          <w:sz w:val="24"/>
          <w:szCs w:val="24"/>
        </w:rPr>
        <w:t>，以及</w:t>
      </w:r>
      <w:r w:rsidR="004D768C" w:rsidRPr="004D768C">
        <w:rPr>
          <w:rFonts w:hAnsi="宋体" w:cs="宋体"/>
          <w:color w:val="000000"/>
          <w:sz w:val="24"/>
          <w:szCs w:val="24"/>
        </w:rPr>
        <w:t>SIM卡更换和</w:t>
      </w:r>
      <w:proofErr w:type="gramStart"/>
      <w:r w:rsidR="004D768C" w:rsidRPr="004D768C">
        <w:rPr>
          <w:rFonts w:hAnsi="宋体" w:cs="宋体"/>
          <w:color w:val="000000"/>
          <w:sz w:val="24"/>
          <w:szCs w:val="24"/>
        </w:rPr>
        <w:t>续费</w:t>
      </w:r>
      <w:proofErr w:type="gramEnd"/>
      <w:r>
        <w:rPr>
          <w:rFonts w:hAnsi="宋体" w:cs="宋体"/>
          <w:color w:val="000000"/>
          <w:sz w:val="24"/>
          <w:szCs w:val="24"/>
        </w:rPr>
        <w:t>，保证车载终端的使用</w:t>
      </w:r>
      <w:r w:rsidR="004D768C" w:rsidRPr="004D768C">
        <w:rPr>
          <w:rFonts w:hAnsi="宋体" w:cs="宋体"/>
          <w:color w:val="000000"/>
          <w:sz w:val="24"/>
          <w:szCs w:val="24"/>
        </w:rPr>
        <w:t>。</w:t>
      </w:r>
    </w:p>
    <w:p w14:paraId="06902203" w14:textId="77777777" w:rsidR="004D768C" w:rsidRPr="004D768C" w:rsidRDefault="004D768C" w:rsidP="004D768C">
      <w:pPr>
        <w:pStyle w:val="PlainText"/>
        <w:numPr>
          <w:ilvl w:val="0"/>
          <w:numId w:val="2"/>
        </w:numPr>
        <w:snapToGrid w:val="0"/>
        <w:spacing w:afterLines="50" w:after="156" w:line="360" w:lineRule="auto"/>
        <w:ind w:left="0" w:firstLine="200"/>
        <w:rPr>
          <w:rFonts w:hAnsi="宋体" w:cs="宋体" w:hint="default"/>
          <w:color w:val="000000"/>
          <w:kern w:val="0"/>
          <w:sz w:val="24"/>
          <w:szCs w:val="24"/>
        </w:rPr>
      </w:pPr>
      <w:r w:rsidRPr="004D768C">
        <w:rPr>
          <w:rFonts w:hAnsi="宋体" w:cs="宋体"/>
          <w:color w:val="000000"/>
          <w:sz w:val="24"/>
          <w:szCs w:val="24"/>
        </w:rPr>
        <w:t>提供不少于4人运维工程师现场运维服务，其中两人在延安市急救指挥中心驻场服务，另外两人在北斗</w:t>
      </w:r>
      <w:proofErr w:type="gramStart"/>
      <w:r w:rsidRPr="004D768C">
        <w:rPr>
          <w:rFonts w:hAnsi="宋体" w:cs="宋体"/>
          <w:color w:val="000000"/>
          <w:sz w:val="24"/>
          <w:szCs w:val="24"/>
        </w:rPr>
        <w:t>云中心</w:t>
      </w:r>
      <w:proofErr w:type="gramEnd"/>
      <w:r w:rsidRPr="004D768C">
        <w:rPr>
          <w:rFonts w:hAnsi="宋体" w:cs="宋体"/>
          <w:color w:val="000000"/>
          <w:sz w:val="24"/>
          <w:szCs w:val="24"/>
        </w:rPr>
        <w:t>驻场服务。运</w:t>
      </w:r>
      <w:proofErr w:type="gramStart"/>
      <w:r w:rsidRPr="004D768C">
        <w:rPr>
          <w:rFonts w:hAnsi="宋体" w:cs="宋体"/>
          <w:color w:val="000000"/>
          <w:sz w:val="24"/>
          <w:szCs w:val="24"/>
        </w:rPr>
        <w:t>维人员</w:t>
      </w:r>
      <w:proofErr w:type="gramEnd"/>
      <w:r w:rsidRPr="004D768C">
        <w:rPr>
          <w:rFonts w:hAnsi="宋体" w:cs="宋体"/>
          <w:color w:val="000000"/>
          <w:sz w:val="24"/>
          <w:szCs w:val="24"/>
        </w:rPr>
        <w:t>知识技能需满足系统稳定运行要求。</w:t>
      </w:r>
    </w:p>
    <w:p w14:paraId="62758B47" w14:textId="77777777" w:rsidR="004D768C" w:rsidRPr="004D768C" w:rsidRDefault="004D768C" w:rsidP="004D768C">
      <w:pPr>
        <w:pStyle w:val="PlainText"/>
        <w:numPr>
          <w:ilvl w:val="0"/>
          <w:numId w:val="2"/>
        </w:numPr>
        <w:snapToGrid w:val="0"/>
        <w:spacing w:afterLines="50" w:after="156" w:line="360" w:lineRule="auto"/>
        <w:ind w:left="0" w:firstLine="200"/>
        <w:rPr>
          <w:rFonts w:hAnsi="宋体" w:cs="宋体" w:hint="default"/>
          <w:color w:val="000000"/>
          <w:kern w:val="0"/>
          <w:sz w:val="24"/>
          <w:szCs w:val="24"/>
        </w:rPr>
      </w:pPr>
      <w:r w:rsidRPr="004D768C">
        <w:rPr>
          <w:rFonts w:hAnsi="宋体" w:cs="宋体"/>
          <w:color w:val="000000"/>
          <w:sz w:val="24"/>
          <w:szCs w:val="24"/>
        </w:rPr>
        <w:t>出现安全事件时，中标</w:t>
      </w:r>
      <w:proofErr w:type="gramStart"/>
      <w:r w:rsidRPr="004D768C">
        <w:rPr>
          <w:rFonts w:hAnsi="宋体" w:cs="宋体"/>
          <w:color w:val="000000"/>
          <w:sz w:val="24"/>
          <w:szCs w:val="24"/>
        </w:rPr>
        <w:t>方应第一时间</w:t>
      </w:r>
      <w:proofErr w:type="gramEnd"/>
      <w:r w:rsidRPr="004D768C">
        <w:rPr>
          <w:rFonts w:hAnsi="宋体" w:cs="宋体"/>
          <w:color w:val="000000"/>
          <w:sz w:val="24"/>
          <w:szCs w:val="24"/>
        </w:rPr>
        <w:t>处理，必要时配合公安机关取证。</w:t>
      </w:r>
    </w:p>
    <w:p w14:paraId="526D19DA" w14:textId="77777777" w:rsidR="004D768C" w:rsidRPr="004D768C" w:rsidRDefault="004D768C" w:rsidP="004D768C">
      <w:pPr>
        <w:pStyle w:val="PlainText"/>
        <w:numPr>
          <w:ilvl w:val="0"/>
          <w:numId w:val="2"/>
        </w:numPr>
        <w:snapToGrid w:val="0"/>
        <w:spacing w:afterLines="50" w:after="156" w:line="360" w:lineRule="auto"/>
        <w:ind w:left="0" w:firstLine="200"/>
        <w:rPr>
          <w:rFonts w:hAnsi="宋体" w:cs="宋体" w:hint="default"/>
          <w:sz w:val="22"/>
        </w:rPr>
      </w:pPr>
      <w:r w:rsidRPr="004D768C">
        <w:rPr>
          <w:rFonts w:hAnsi="宋体" w:cs="宋体"/>
          <w:sz w:val="24"/>
          <w:szCs w:val="24"/>
        </w:rPr>
        <w:t>中标方应采取措施，对招标方的所有相关数据保密，不得外泄。</w:t>
      </w:r>
    </w:p>
    <w:p w14:paraId="3E85B216" w14:textId="77777777" w:rsidR="004D768C" w:rsidRPr="004D768C" w:rsidRDefault="004D768C" w:rsidP="004D768C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default"/>
          <w:b/>
          <w:sz w:val="24"/>
          <w:szCs w:val="24"/>
          <w:lang w:val="zh-CN"/>
        </w:rPr>
      </w:pPr>
      <w:r w:rsidRPr="004D768C">
        <w:rPr>
          <w:rFonts w:ascii="宋体" w:hAnsi="宋体" w:cs="宋体"/>
          <w:b/>
          <w:sz w:val="24"/>
          <w:szCs w:val="24"/>
          <w:lang w:val="zh-CN"/>
        </w:rPr>
        <w:t>6、服务考核</w:t>
      </w:r>
    </w:p>
    <w:p w14:paraId="2A0DD36E" w14:textId="77777777" w:rsidR="004D768C" w:rsidRPr="004D768C" w:rsidRDefault="004D768C" w:rsidP="004D768C">
      <w:pPr>
        <w:spacing w:line="360" w:lineRule="auto"/>
        <w:rPr>
          <w:rFonts w:ascii="宋体" w:hAnsi="宋体" w:cs="宋体" w:hint="default"/>
          <w:sz w:val="24"/>
          <w:szCs w:val="24"/>
        </w:rPr>
      </w:pPr>
      <w:r w:rsidRPr="004D768C">
        <w:rPr>
          <w:rFonts w:ascii="宋体" w:hAnsi="宋体" w:cs="宋体"/>
          <w:sz w:val="24"/>
          <w:szCs w:val="24"/>
        </w:rPr>
        <w:t>按照以下要求进行服务考核：</w:t>
      </w:r>
    </w:p>
    <w:tbl>
      <w:tblPr>
        <w:tblW w:w="8296" w:type="dxa"/>
        <w:jc w:val="center"/>
        <w:tblLook w:val="0000" w:firstRow="0" w:lastRow="0" w:firstColumn="0" w:lastColumn="0" w:noHBand="0" w:noVBand="0"/>
      </w:tblPr>
      <w:tblGrid>
        <w:gridCol w:w="4106"/>
        <w:gridCol w:w="2411"/>
        <w:gridCol w:w="1779"/>
      </w:tblGrid>
      <w:tr w:rsidR="004D768C" w:rsidRPr="004D768C" w14:paraId="1F84F041" w14:textId="77777777" w:rsidTr="001E255A">
        <w:trPr>
          <w:trHeight w:val="31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9D7" w14:textId="77777777" w:rsidR="004D768C" w:rsidRPr="004D768C" w:rsidRDefault="004D768C" w:rsidP="001E255A">
            <w:pPr>
              <w:spacing w:line="360" w:lineRule="auto"/>
              <w:jc w:val="center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故障级别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BD6DC" w14:textId="77777777" w:rsidR="004D768C" w:rsidRPr="004D768C" w:rsidRDefault="004D768C" w:rsidP="001E255A">
            <w:pPr>
              <w:spacing w:line="360" w:lineRule="auto"/>
              <w:jc w:val="center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响应时间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EBC91" w14:textId="77777777" w:rsidR="004D768C" w:rsidRPr="004D768C" w:rsidRDefault="004D768C" w:rsidP="001E255A">
            <w:pPr>
              <w:spacing w:line="360" w:lineRule="auto"/>
              <w:jc w:val="center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故障解决时间</w:t>
            </w:r>
          </w:p>
        </w:tc>
      </w:tr>
      <w:tr w:rsidR="004D768C" w:rsidRPr="004D768C" w14:paraId="749561F3" w14:textId="77777777" w:rsidTr="001E255A">
        <w:trPr>
          <w:trHeight w:val="109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9E77" w14:textId="77777777" w:rsidR="004D768C" w:rsidRPr="004D768C" w:rsidRDefault="004D768C" w:rsidP="001E255A">
            <w:pPr>
              <w:spacing w:line="360" w:lineRule="auto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I级：属于紧急问题；其具体现象为：系统崩溃导致业务停止、数据丢失。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9258E" w14:textId="77777777" w:rsidR="004D768C" w:rsidRPr="004D768C" w:rsidRDefault="004D768C" w:rsidP="001E255A">
            <w:pPr>
              <w:spacing w:line="360" w:lineRule="auto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立即响应，2小时内提交故障处理方案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88C3" w14:textId="77777777" w:rsidR="004D768C" w:rsidRPr="004D768C" w:rsidRDefault="004D768C" w:rsidP="001E255A">
            <w:pPr>
              <w:spacing w:line="360" w:lineRule="auto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24小时以内</w:t>
            </w:r>
          </w:p>
        </w:tc>
      </w:tr>
      <w:tr w:rsidR="004D768C" w:rsidRPr="004D768C" w14:paraId="6423D8FC" w14:textId="77777777" w:rsidTr="001E255A">
        <w:trPr>
          <w:trHeight w:val="94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A190" w14:textId="77777777" w:rsidR="004D768C" w:rsidRPr="004D768C" w:rsidRDefault="004D768C" w:rsidP="001E255A">
            <w:pPr>
              <w:spacing w:line="360" w:lineRule="auto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II级：属于严重问题；其具体现象为：出现部分部件失效、系统性能下降但能正常运行，不影响正常业务运作。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1D594" w14:textId="77777777" w:rsidR="004D768C" w:rsidRPr="004D768C" w:rsidRDefault="004D768C" w:rsidP="001E255A">
            <w:pPr>
              <w:spacing w:line="360" w:lineRule="auto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立即响应，2小时内提交故障处理方案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B2E15" w14:textId="77777777" w:rsidR="004D768C" w:rsidRPr="004D768C" w:rsidRDefault="004D768C" w:rsidP="001E255A">
            <w:pPr>
              <w:spacing w:line="360" w:lineRule="auto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48小时以内</w:t>
            </w:r>
          </w:p>
        </w:tc>
      </w:tr>
      <w:tr w:rsidR="004D768C" w:rsidRPr="004D768C" w14:paraId="24D1B0D2" w14:textId="77777777" w:rsidTr="001E255A">
        <w:trPr>
          <w:trHeight w:val="112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27F8" w14:textId="77777777" w:rsidR="004D768C" w:rsidRPr="004D768C" w:rsidRDefault="004D768C" w:rsidP="001E255A">
            <w:pPr>
              <w:spacing w:line="360" w:lineRule="auto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III级：属于较严重问题；其具体现象为：出现系统报错或警告，但业务系统能继续</w:t>
            </w:r>
            <w:r w:rsidRPr="004D768C">
              <w:rPr>
                <w:rFonts w:ascii="宋体" w:hAnsi="宋体" w:cs="宋体"/>
                <w:sz w:val="22"/>
                <w:szCs w:val="21"/>
              </w:rPr>
              <w:lastRenderedPageBreak/>
              <w:t>运行且性能不受影响。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22890" w14:textId="77777777" w:rsidR="004D768C" w:rsidRPr="004D768C" w:rsidRDefault="004D768C" w:rsidP="001E255A">
            <w:pPr>
              <w:spacing w:line="360" w:lineRule="auto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lastRenderedPageBreak/>
              <w:t>立即响应，4小时内提交故障处理方案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37D" w14:textId="77777777" w:rsidR="004D768C" w:rsidRPr="004D768C" w:rsidRDefault="004D768C" w:rsidP="001E255A">
            <w:pPr>
              <w:spacing w:line="360" w:lineRule="auto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48小时以内</w:t>
            </w:r>
          </w:p>
        </w:tc>
      </w:tr>
      <w:tr w:rsidR="004D768C" w:rsidRPr="004D768C" w14:paraId="48230075" w14:textId="77777777" w:rsidTr="001E255A">
        <w:trPr>
          <w:trHeight w:val="999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3D09" w14:textId="77777777" w:rsidR="004D768C" w:rsidRPr="004D768C" w:rsidRDefault="004D768C" w:rsidP="001E255A">
            <w:pPr>
              <w:spacing w:line="360" w:lineRule="auto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IV级：属于普通问题；其具体现象为：系统技术功能、安装或配置咨询，或其他显然不影响业务的预约服务。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4675" w14:textId="77777777" w:rsidR="004D768C" w:rsidRPr="004D768C" w:rsidRDefault="004D768C" w:rsidP="001E255A">
            <w:pPr>
              <w:spacing w:line="360" w:lineRule="auto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30分钟内响应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B539" w14:textId="77777777" w:rsidR="004D768C" w:rsidRPr="004D768C" w:rsidRDefault="004D768C" w:rsidP="001E255A">
            <w:pPr>
              <w:spacing w:line="360" w:lineRule="auto"/>
              <w:rPr>
                <w:rFonts w:ascii="宋体" w:hAnsi="宋体" w:cs="宋体" w:hint="default"/>
                <w:sz w:val="22"/>
                <w:szCs w:val="21"/>
              </w:rPr>
            </w:pPr>
            <w:r w:rsidRPr="004D768C">
              <w:rPr>
                <w:rFonts w:ascii="宋体" w:hAnsi="宋体" w:cs="宋体"/>
                <w:sz w:val="22"/>
                <w:szCs w:val="21"/>
              </w:rPr>
              <w:t>72小时以内</w:t>
            </w:r>
          </w:p>
        </w:tc>
      </w:tr>
    </w:tbl>
    <w:p w14:paraId="01D55D8D" w14:textId="77777777" w:rsidR="004D768C" w:rsidRPr="004D768C" w:rsidRDefault="004D768C" w:rsidP="004D768C">
      <w:pPr>
        <w:spacing w:beforeLines="100" w:before="312" w:afterLines="50" w:after="156" w:line="360" w:lineRule="auto"/>
        <w:ind w:firstLineChars="200" w:firstLine="480"/>
        <w:rPr>
          <w:rFonts w:ascii="宋体" w:hAnsi="宋体" w:cs="宋体" w:hint="default"/>
          <w:sz w:val="24"/>
          <w:szCs w:val="24"/>
        </w:rPr>
      </w:pPr>
      <w:r w:rsidRPr="004D768C">
        <w:rPr>
          <w:rFonts w:ascii="宋体" w:hAnsi="宋体" w:cs="宋体"/>
          <w:sz w:val="24"/>
          <w:szCs w:val="24"/>
        </w:rPr>
        <w:t>中标</w:t>
      </w:r>
      <w:proofErr w:type="gramStart"/>
      <w:r w:rsidRPr="004D768C">
        <w:rPr>
          <w:rFonts w:ascii="宋体" w:hAnsi="宋体" w:cs="宋体"/>
          <w:sz w:val="24"/>
          <w:szCs w:val="24"/>
        </w:rPr>
        <w:t>方考核</w:t>
      </w:r>
      <w:proofErr w:type="gramEnd"/>
      <w:r w:rsidRPr="004D768C">
        <w:rPr>
          <w:rFonts w:ascii="宋体" w:hAnsi="宋体" w:cs="宋体"/>
          <w:sz w:val="24"/>
          <w:szCs w:val="24"/>
        </w:rPr>
        <w:t>满分为100分，当出现I级、II级故障时，未按照上述时限要求的响应或解决故障的每出现一次扣2分；当出现III级、IV级故障时，未按照上述时限要求的响应或解决故障的每出现一次扣1分。</w:t>
      </w:r>
    </w:p>
    <w:p w14:paraId="7172A3EA" w14:textId="77777777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sz w:val="24"/>
          <w:szCs w:val="24"/>
        </w:rPr>
      </w:pPr>
      <w:r w:rsidRPr="004D768C">
        <w:rPr>
          <w:rFonts w:ascii="宋体" w:hAnsi="宋体" w:cs="宋体"/>
          <w:sz w:val="24"/>
          <w:szCs w:val="24"/>
        </w:rPr>
        <w:t>服务期满进行服务考核，高于90分可考虑续签；70至90分之间不考虑续签；低于70分，予以经济处罚。</w:t>
      </w:r>
    </w:p>
    <w:p w14:paraId="560742F7" w14:textId="77777777" w:rsidR="004D768C" w:rsidRPr="004D768C" w:rsidRDefault="004D768C" w:rsidP="004D768C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default"/>
          <w:b/>
          <w:sz w:val="24"/>
          <w:szCs w:val="24"/>
          <w:lang w:val="zh-CN"/>
        </w:rPr>
      </w:pPr>
      <w:r w:rsidRPr="004D768C">
        <w:rPr>
          <w:rFonts w:ascii="宋体" w:hAnsi="宋体" w:cs="宋体"/>
          <w:b/>
          <w:sz w:val="24"/>
          <w:szCs w:val="24"/>
          <w:lang w:val="zh-CN"/>
        </w:rPr>
        <w:t>7、服务技术标准</w:t>
      </w:r>
    </w:p>
    <w:p w14:paraId="6FA0F158" w14:textId="29CDCFFF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sz w:val="24"/>
          <w:szCs w:val="24"/>
        </w:rPr>
      </w:pPr>
      <w:r w:rsidRPr="004D768C">
        <w:rPr>
          <w:rFonts w:ascii="宋体" w:hAnsi="宋体" w:cs="宋体"/>
          <w:sz w:val="24"/>
          <w:szCs w:val="24"/>
        </w:rPr>
        <w:t>本项目应遵照ITSS、ISO27001</w:t>
      </w:r>
      <w:r>
        <w:rPr>
          <w:rFonts w:ascii="宋体" w:hAnsi="宋体" w:cs="宋体"/>
          <w:sz w:val="24"/>
          <w:szCs w:val="24"/>
        </w:rPr>
        <w:t>、I</w:t>
      </w:r>
      <w:r>
        <w:rPr>
          <w:rFonts w:ascii="宋体" w:hAnsi="宋体" w:cs="宋体" w:hint="default"/>
          <w:sz w:val="24"/>
          <w:szCs w:val="24"/>
        </w:rPr>
        <w:t>SO20000</w:t>
      </w:r>
      <w:r>
        <w:rPr>
          <w:rFonts w:ascii="宋体" w:hAnsi="宋体" w:cs="宋体"/>
          <w:sz w:val="24"/>
          <w:szCs w:val="24"/>
        </w:rPr>
        <w:t>等</w:t>
      </w:r>
      <w:r w:rsidRPr="004D768C">
        <w:rPr>
          <w:rFonts w:ascii="宋体" w:hAnsi="宋体" w:cs="宋体"/>
          <w:sz w:val="24"/>
          <w:szCs w:val="24"/>
        </w:rPr>
        <w:t>标准，</w:t>
      </w:r>
      <w:proofErr w:type="gramStart"/>
      <w:r w:rsidRPr="004D768C">
        <w:rPr>
          <w:rFonts w:ascii="宋体" w:hAnsi="宋体" w:cs="宋体"/>
          <w:sz w:val="24"/>
          <w:szCs w:val="24"/>
        </w:rPr>
        <w:t>按照运维方案</w:t>
      </w:r>
      <w:proofErr w:type="gramEnd"/>
      <w:r w:rsidRPr="004D768C">
        <w:rPr>
          <w:rFonts w:ascii="宋体" w:hAnsi="宋体" w:cs="宋体"/>
          <w:sz w:val="24"/>
          <w:szCs w:val="24"/>
        </w:rPr>
        <w:t>要求，开展运维服务工作。</w:t>
      </w:r>
    </w:p>
    <w:p w14:paraId="0C57A13A" w14:textId="77777777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sz w:val="24"/>
          <w:szCs w:val="24"/>
        </w:rPr>
      </w:pPr>
      <w:bookmarkStart w:id="1" w:name="_Toc232781455"/>
      <w:bookmarkStart w:id="2" w:name="_Toc235530026"/>
      <w:bookmarkStart w:id="3" w:name="_Toc239492900"/>
      <w:bookmarkEnd w:id="1"/>
      <w:bookmarkEnd w:id="2"/>
      <w:bookmarkEnd w:id="3"/>
      <w:r w:rsidRPr="004D768C">
        <w:rPr>
          <w:rFonts w:ascii="宋体" w:hAnsi="宋体" w:cs="宋体"/>
          <w:sz w:val="24"/>
          <w:szCs w:val="24"/>
        </w:rPr>
        <w:t>1、项目组织</w:t>
      </w:r>
    </w:p>
    <w:p w14:paraId="18D0E30C" w14:textId="77777777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sz w:val="24"/>
          <w:szCs w:val="24"/>
        </w:rPr>
      </w:pPr>
      <w:r w:rsidRPr="004D768C">
        <w:rPr>
          <w:rFonts w:ascii="宋体" w:hAnsi="宋体" w:cs="宋体"/>
          <w:sz w:val="24"/>
          <w:szCs w:val="24"/>
        </w:rPr>
        <w:t>双方委派指定人员分别组成项目组。其中，中标方委派人员应当与本项目的实施要求相适应，并符合本项目招标文件有关人员的能力要求，以及中标方在投标文件中对各岗位的人员安排。</w:t>
      </w:r>
    </w:p>
    <w:p w14:paraId="20A306F2" w14:textId="77777777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sz w:val="24"/>
          <w:szCs w:val="24"/>
        </w:rPr>
      </w:pPr>
      <w:bookmarkStart w:id="4" w:name="_Toc232781456"/>
      <w:bookmarkStart w:id="5" w:name="_Toc235530027"/>
      <w:bookmarkStart w:id="6" w:name="_Toc239492901"/>
      <w:bookmarkEnd w:id="4"/>
      <w:bookmarkEnd w:id="5"/>
      <w:bookmarkEnd w:id="6"/>
      <w:r w:rsidRPr="004D768C">
        <w:rPr>
          <w:rFonts w:ascii="宋体" w:hAnsi="宋体" w:cs="宋体"/>
          <w:sz w:val="24"/>
          <w:szCs w:val="24"/>
        </w:rPr>
        <w:t>2、信息与资料提供</w:t>
      </w:r>
    </w:p>
    <w:p w14:paraId="294E459C" w14:textId="77777777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sz w:val="24"/>
          <w:szCs w:val="24"/>
        </w:rPr>
      </w:pPr>
      <w:r w:rsidRPr="004D768C">
        <w:rPr>
          <w:rFonts w:ascii="宋体" w:hAnsi="宋体" w:cs="宋体"/>
          <w:sz w:val="24"/>
          <w:szCs w:val="24"/>
        </w:rPr>
        <w:t>（1）中标</w:t>
      </w:r>
      <w:proofErr w:type="gramStart"/>
      <w:r w:rsidRPr="004D768C">
        <w:rPr>
          <w:rFonts w:ascii="宋体" w:hAnsi="宋体" w:cs="宋体"/>
          <w:sz w:val="24"/>
          <w:szCs w:val="24"/>
        </w:rPr>
        <w:t>方指导</w:t>
      </w:r>
      <w:proofErr w:type="gramEnd"/>
      <w:r w:rsidRPr="004D768C">
        <w:rPr>
          <w:rFonts w:ascii="宋体" w:hAnsi="宋体" w:cs="宋体"/>
          <w:sz w:val="24"/>
          <w:szCs w:val="24"/>
        </w:rPr>
        <w:t>协助招标方建立相应的基础数据档案，帮助建立相关文档资料。</w:t>
      </w:r>
    </w:p>
    <w:p w14:paraId="3AD14764" w14:textId="77777777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sz w:val="24"/>
          <w:szCs w:val="24"/>
        </w:rPr>
      </w:pPr>
      <w:r w:rsidRPr="004D768C">
        <w:rPr>
          <w:rFonts w:ascii="宋体" w:hAnsi="宋体" w:cs="宋体"/>
          <w:sz w:val="24"/>
          <w:szCs w:val="24"/>
        </w:rPr>
        <w:t>（2）中标方积极配合招标方组织的项目验收活动，提供符合规范的项目文档。</w:t>
      </w:r>
    </w:p>
    <w:p w14:paraId="09AC9961" w14:textId="77777777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sz w:val="24"/>
          <w:szCs w:val="24"/>
        </w:rPr>
      </w:pPr>
      <w:bookmarkStart w:id="7" w:name="_Toc235530028"/>
      <w:bookmarkStart w:id="8" w:name="_Toc232781458"/>
      <w:bookmarkStart w:id="9" w:name="_Toc239492903"/>
      <w:bookmarkStart w:id="10" w:name="_Toc239492902"/>
      <w:bookmarkStart w:id="11" w:name="_Toc232781457"/>
      <w:bookmarkStart w:id="12" w:name="_Toc235530029"/>
      <w:bookmarkEnd w:id="7"/>
      <w:bookmarkEnd w:id="8"/>
      <w:bookmarkEnd w:id="9"/>
      <w:bookmarkEnd w:id="10"/>
      <w:bookmarkEnd w:id="11"/>
      <w:bookmarkEnd w:id="12"/>
      <w:r w:rsidRPr="004D768C">
        <w:rPr>
          <w:rFonts w:ascii="宋体" w:hAnsi="宋体" w:cs="宋体"/>
          <w:sz w:val="24"/>
          <w:szCs w:val="24"/>
        </w:rPr>
        <w:t>3、运维服务报告</w:t>
      </w:r>
    </w:p>
    <w:p w14:paraId="3D84CDBE" w14:textId="77777777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sz w:val="24"/>
          <w:szCs w:val="24"/>
        </w:rPr>
      </w:pPr>
      <w:r w:rsidRPr="004D768C">
        <w:rPr>
          <w:rFonts w:ascii="宋体" w:hAnsi="宋体" w:cs="宋体"/>
          <w:sz w:val="24"/>
          <w:szCs w:val="24"/>
        </w:rPr>
        <w:t>中标方应当按照以下方式向招标方提交书面服务报告：</w:t>
      </w:r>
    </w:p>
    <w:p w14:paraId="2AD5D202" w14:textId="77777777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sz w:val="24"/>
          <w:szCs w:val="24"/>
        </w:rPr>
      </w:pPr>
      <w:r w:rsidRPr="004D768C">
        <w:rPr>
          <w:rFonts w:ascii="宋体" w:hAnsi="宋体" w:cs="宋体"/>
          <w:sz w:val="24"/>
          <w:szCs w:val="24"/>
        </w:rPr>
        <w:t>于每月结束后5个工作日内提交服务报告，运维服务报告的内容包括：设备巡检记录、故障处理报告、设备维修更换报告等。</w:t>
      </w:r>
    </w:p>
    <w:p w14:paraId="67E6645A" w14:textId="77777777" w:rsidR="004D768C" w:rsidRPr="004D768C" w:rsidRDefault="004D768C" w:rsidP="004D768C">
      <w:pPr>
        <w:spacing w:afterLines="50" w:after="156" w:line="360" w:lineRule="auto"/>
        <w:ind w:firstLineChars="200" w:firstLine="480"/>
        <w:rPr>
          <w:rFonts w:ascii="宋体" w:hAnsi="宋体" w:cs="宋体" w:hint="default"/>
          <w:sz w:val="24"/>
          <w:szCs w:val="24"/>
        </w:rPr>
      </w:pPr>
      <w:r w:rsidRPr="004D768C">
        <w:rPr>
          <w:rFonts w:ascii="宋体" w:hAnsi="宋体" w:cs="宋体"/>
          <w:sz w:val="24"/>
          <w:szCs w:val="24"/>
        </w:rPr>
        <w:t>软件系统每季度进行一次全面检查并出具报告，硬件设备每半年进行一次全面检查</w:t>
      </w:r>
      <w:r w:rsidRPr="004D768C">
        <w:rPr>
          <w:rFonts w:ascii="宋体" w:hAnsi="宋体" w:cs="宋体"/>
          <w:sz w:val="24"/>
          <w:szCs w:val="24"/>
        </w:rPr>
        <w:lastRenderedPageBreak/>
        <w:t>并出具报告。</w:t>
      </w:r>
    </w:p>
    <w:p w14:paraId="0CA4B16E" w14:textId="77777777" w:rsidR="004D768C" w:rsidRPr="004D768C" w:rsidRDefault="004D768C" w:rsidP="004D768C">
      <w:pPr>
        <w:pStyle w:val="Heading2"/>
        <w:spacing w:line="240" w:lineRule="auto"/>
        <w:rPr>
          <w:rFonts w:ascii="宋体" w:hAnsi="宋体" w:cs="宋体" w:hint="default"/>
          <w:sz w:val="28"/>
          <w:szCs w:val="24"/>
        </w:rPr>
      </w:pPr>
      <w:r w:rsidRPr="004D768C">
        <w:rPr>
          <w:rFonts w:ascii="宋体" w:hAnsi="宋体" w:cs="宋体"/>
          <w:sz w:val="28"/>
          <w:szCs w:val="24"/>
        </w:rPr>
        <w:t>附件一</w:t>
      </w:r>
      <w:bookmarkStart w:id="13" w:name="_Toc458085811"/>
      <w:bookmarkStart w:id="14" w:name="_Toc458086215"/>
      <w:r w:rsidRPr="004D768C">
        <w:rPr>
          <w:rFonts w:ascii="宋体" w:hAnsi="宋体" w:cs="宋体"/>
          <w:sz w:val="28"/>
          <w:szCs w:val="24"/>
        </w:rPr>
        <w:t xml:space="preserve"> 硬件系统清单</w:t>
      </w:r>
    </w:p>
    <w:tbl>
      <w:tblPr>
        <w:tblW w:w="9209" w:type="dxa"/>
        <w:tblLook w:val="0000" w:firstRow="0" w:lastRow="0" w:firstColumn="0" w:lastColumn="0" w:noHBand="0" w:noVBand="0"/>
      </w:tblPr>
      <w:tblGrid>
        <w:gridCol w:w="817"/>
        <w:gridCol w:w="1985"/>
        <w:gridCol w:w="1275"/>
        <w:gridCol w:w="3402"/>
        <w:gridCol w:w="851"/>
        <w:gridCol w:w="879"/>
      </w:tblGrid>
      <w:tr w:rsidR="004D768C" w:rsidRPr="004D768C" w14:paraId="6334AD92" w14:textId="77777777" w:rsidTr="001E255A"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3"/>
          <w:bookmarkEnd w:id="14"/>
          <w:p w14:paraId="25378F8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b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b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A56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b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b/>
                <w:color w:val="000000"/>
                <w:kern w:val="0"/>
                <w:sz w:val="22"/>
                <w:szCs w:val="21"/>
              </w:rPr>
              <w:t>资产名称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76AEE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b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b/>
                <w:color w:val="000000"/>
                <w:kern w:val="0"/>
                <w:sz w:val="22"/>
                <w:szCs w:val="21"/>
              </w:rPr>
              <w:t>品牌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E0D7F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b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b/>
                <w:color w:val="000000"/>
                <w:kern w:val="0"/>
                <w:sz w:val="22"/>
                <w:szCs w:val="21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87D3B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b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b/>
                <w:color w:val="000000"/>
                <w:kern w:val="0"/>
                <w:sz w:val="22"/>
                <w:szCs w:val="21"/>
              </w:rPr>
              <w:t>单位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0DD7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b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b/>
                <w:color w:val="000000"/>
                <w:kern w:val="0"/>
                <w:sz w:val="22"/>
                <w:szCs w:val="21"/>
              </w:rPr>
              <w:t>数量</w:t>
            </w:r>
          </w:p>
        </w:tc>
      </w:tr>
      <w:tr w:rsidR="004D768C" w:rsidRPr="004D768C" w14:paraId="1CD1DF0D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A47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69BD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电话录音系统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72E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申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瓯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E739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SOC19008进8出500G硬盘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4657A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5F76E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18</w:t>
            </w:r>
          </w:p>
        </w:tc>
      </w:tr>
      <w:tr w:rsidR="004D768C" w:rsidRPr="004D768C" w14:paraId="44643C49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005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8670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电话会议系统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294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好会通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8E07B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HHT-HC-B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8B34F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3DBCD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60DAD5A4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9D40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8D3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高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清数字</w:t>
            </w:r>
            <w:proofErr w:type="gram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投影机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950D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NEC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5DE20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PA651X+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59A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62D77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6B5424CB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EC0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08C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投影升降幕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389A4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红叶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44022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150寸4:3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白塑电动</w:t>
            </w:r>
            <w:proofErr w:type="gram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幕布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D0CE0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3D3E0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7E9F2CFB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79A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E9E4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UPS电源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8AB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艾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特</w:t>
            </w:r>
            <w:proofErr w:type="gram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网能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EAC34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昆仑UE-0300KVA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2E4A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9C03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28D71CC5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8BD3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F432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机房精密空调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9F424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艾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特</w:t>
            </w:r>
            <w:proofErr w:type="gram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网能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7B19D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CS020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B824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60A54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1441A830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8CC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42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配电柜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3B90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艾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特</w:t>
            </w:r>
            <w:proofErr w:type="gram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网能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D849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壁挂式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31B40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个</w:t>
            </w:r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189A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56D3DADA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48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D17E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七氟丙烷</w:t>
            </w:r>
            <w:proofErr w:type="gram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灭火装置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0837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赛福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FA0DA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120L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AF6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CA17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1434F5EE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B8D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A2D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点型光电感烟火灾探测器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DD550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海湾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5BB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JTY-GD-G3T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6CD8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只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093DA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6</w:t>
            </w:r>
          </w:p>
        </w:tc>
      </w:tr>
      <w:tr w:rsidR="004D768C" w:rsidRPr="004D768C" w14:paraId="00B37B13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55D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1E8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点型感温火灾探测器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13A8B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海湾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ADC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JTW-ZCD-G3N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994F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只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5798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</w:t>
            </w:r>
          </w:p>
        </w:tc>
      </w:tr>
      <w:tr w:rsidR="004D768C" w:rsidRPr="004D768C" w14:paraId="44F9385D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2B4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C5B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气体灭火控制系统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E60B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海湾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FF60C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GST-QKP04含联网卡、报警器、按钮等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EF57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139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1156D813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28D2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BC6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机房门禁系统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DC90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PROIS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F73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单门门禁系统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E5BF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C427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60A805F2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0474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AEC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机房视频监控系统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503E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海康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69B2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8路硬盘录像机和3台半球摄像机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7C04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81B7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</w:t>
            </w:r>
          </w:p>
        </w:tc>
      </w:tr>
      <w:tr w:rsidR="004D768C" w:rsidRPr="004D768C" w14:paraId="73E7012A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0529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D1D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急救站大屏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92CB7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海信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559F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65英寸LED平板电视带挂装支架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A6CAB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7BE9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18</w:t>
            </w:r>
          </w:p>
        </w:tc>
      </w:tr>
      <w:tr w:rsidR="004D768C" w:rsidRPr="004D768C" w14:paraId="54E2AF4C" w14:textId="77777777" w:rsidTr="001E255A">
        <w:trPr>
          <w:trHeight w:val="57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9A87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E0AC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急救站的工作站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DFBB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联想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E872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ThinkStationP300SFF小机箱工作站(i7-4790/8G/1T/刻录光驱)，21.5寸液晶显示器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55D4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5585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18</w:t>
            </w:r>
          </w:p>
        </w:tc>
      </w:tr>
      <w:tr w:rsidR="004D768C" w:rsidRPr="004D768C" w14:paraId="38073346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EA9A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D05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北斗车载终端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7A0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定制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47C9D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D5D7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79B0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80</w:t>
            </w:r>
          </w:p>
        </w:tc>
      </w:tr>
      <w:tr w:rsidR="004D768C" w:rsidRPr="004D768C" w14:paraId="0422F41F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23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038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视频传输终端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69A7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定制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60A4E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6159F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852F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80</w:t>
            </w:r>
          </w:p>
        </w:tc>
      </w:tr>
      <w:tr w:rsidR="004D768C" w:rsidRPr="004D768C" w14:paraId="20EC338D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372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405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会议专用音箱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3BD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动力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CFA2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AT-10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55E3F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只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539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6</w:t>
            </w:r>
          </w:p>
        </w:tc>
      </w:tr>
      <w:tr w:rsidR="004D768C" w:rsidRPr="004D768C" w14:paraId="41DDFDFB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98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C03A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扩声功放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53E6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动力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8ECC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C9.2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505D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只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123A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</w:t>
            </w:r>
          </w:p>
        </w:tc>
      </w:tr>
      <w:tr w:rsidR="004D768C" w:rsidRPr="004D768C" w14:paraId="5CFFF06B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67E3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6A45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数字网络音频媒体矩阵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CE2E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动力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90E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DP48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DD3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C03EF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67F8C685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17CE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18F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调音台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0BC57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百威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616F2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PV14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B046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B52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330405BE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CF2E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0302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均衡器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41C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动力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CAE1B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GEQ230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1A98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942C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4EA33613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130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E40E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反馈抑制器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FCCFF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百威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8194B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DF224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F371A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A6A8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1DFA51FE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55D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DD5D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鹅颈话筒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C24D6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雷蒙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DD65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D48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5CFEF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6BA00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2</w:t>
            </w:r>
          </w:p>
        </w:tc>
      </w:tr>
      <w:tr w:rsidR="004D768C" w:rsidRPr="004D768C" w14:paraId="49253471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356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3F67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高性能网络化可编程主机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38D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雷蒙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9BEB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RX-M8900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5845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4B08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22D44224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B84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4D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无线可编程触屏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C7F45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三星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5AE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P600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10E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2DDD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4624B36A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429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24DD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电源控制器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28A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雷蒙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2807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RX-PM8000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4A58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2D57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5857993F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BA49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2EA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无线接收器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095F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TP-LINK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6ABC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TL-WVR300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9CDB6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8AB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5795711F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F03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19DB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多格式无缝切换数字矩阵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E99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雷蒙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ED3AC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RX-MDN18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4AB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670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4069B1CD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9159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CA10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DLP拼接大屏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1B3A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EXV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5366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DMVisionE60HD2X4拼接系统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3E9A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6766B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6CE5BAA3" w14:textId="77777777" w:rsidTr="001E255A">
        <w:trPr>
          <w:trHeight w:val="47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D187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E98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会议专用音箱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D6CF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动力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C72DB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AT-10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F031E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只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75B48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6</w:t>
            </w:r>
          </w:p>
        </w:tc>
      </w:tr>
      <w:tr w:rsidR="004D768C" w:rsidRPr="004D768C" w14:paraId="69C3737A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E51E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8AE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扩声功放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5E74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动力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D984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C9.2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978A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42E7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</w:t>
            </w:r>
          </w:p>
        </w:tc>
      </w:tr>
      <w:tr w:rsidR="004D768C" w:rsidRPr="004D768C" w14:paraId="087EC96D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E2D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9BAE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数字网络音频媒体矩阵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390E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动力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9590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DP48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2C074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07D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62F62AFE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0EAD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BF8B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调音台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5EFE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百威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1F29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PV14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6AF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88F8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761F3FA2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3807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31A5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均衡器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5D4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动力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9069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GEQ230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C10B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FA5FA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7302BD40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258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B497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反馈抑制器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F64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动力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9B99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DF224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51C3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754F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3C9AAB3C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B79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981A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数字会议系统主机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2DA7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雷蒙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CEFC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RX-V3.1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B5A4A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79F5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5578E0C1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09C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82EA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电子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桌牌会议</w:t>
            </w:r>
            <w:proofErr w:type="gram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主席单元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AEE00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雷蒙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492C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RX-C6641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E84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只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4276A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4C5C2D79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1E63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60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电子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桌牌会议</w:t>
            </w:r>
            <w:proofErr w:type="gram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代表单元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B67F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雷蒙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F4E3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RX-D6641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7EA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只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E25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9</w:t>
            </w:r>
          </w:p>
        </w:tc>
      </w:tr>
      <w:tr w:rsidR="004D768C" w:rsidRPr="004D768C" w14:paraId="6DF22177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D3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D94C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高性能网络化可编程主机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510CD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雷蒙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25A4C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RX-M8900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ED69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A8B6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55FA315C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BD8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C214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无线可编程触屏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3519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三星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871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P600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0764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AF1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35F6A447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7EDE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12CB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无线接收器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D13B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TP-LINK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BC5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TL-WVR300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9613D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5DFE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0DD31303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0AD0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B14B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电源控制器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5B06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雷蒙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A14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RX-PM8000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536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777E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069D90CC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25B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DBB4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电源时序器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718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动力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A8B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SC802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09E0B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BE7EE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0612025A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4D5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AE75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多格式无缝切换数字矩阵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B9ABE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雷蒙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C358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RX-MDN18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D5E78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FBCE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53D3E197" w14:textId="77777777" w:rsidTr="001E255A">
        <w:trPr>
          <w:trHeight w:val="57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FB7A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6DC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多媒体桌插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723E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力美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6D2C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包含HDMI、VGA、话筒、电话、网络、电源接口、3.5mm音频接口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3F0C0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个</w:t>
            </w:r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BF55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</w:t>
            </w:r>
          </w:p>
        </w:tc>
      </w:tr>
      <w:tr w:rsidR="004D768C" w:rsidRPr="004D768C" w14:paraId="03301E83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432A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458C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火灾报警控制系统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3FAE7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海湾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D681A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指挥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大厅消防</w:t>
            </w:r>
            <w:proofErr w:type="gram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报警系统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F94C6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35E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69E7C753" w14:textId="77777777" w:rsidTr="001E255A">
        <w:trPr>
          <w:trHeight w:val="57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4C8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8EB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调度客户端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F1C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联想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2279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ThinkStationP300SFF小机箱工作站(i7-4790/8G/1T/刻录光驱)，21.5寸液晶显示器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5FF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333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9</w:t>
            </w:r>
          </w:p>
        </w:tc>
      </w:tr>
      <w:tr w:rsidR="004D768C" w:rsidRPr="004D768C" w14:paraId="23DA7B5C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A3E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AC35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接入交换机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5E9F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中兴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CCDC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5250-28TC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D84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28A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2</w:t>
            </w:r>
          </w:p>
        </w:tc>
      </w:tr>
      <w:tr w:rsidR="004D768C" w:rsidRPr="004D768C" w14:paraId="1262F873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4E3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6CF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北斗指挥机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6446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北京星桥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43F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SN2Z13FC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FE7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3416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7751284A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200D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8F7A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LED条屏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125C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洲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明光电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3BAE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P3双色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22AA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平米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9A44F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3.3</w:t>
            </w:r>
          </w:p>
        </w:tc>
      </w:tr>
      <w:tr w:rsidR="004D768C" w:rsidRPr="004D768C" w14:paraId="5EFF2545" w14:textId="77777777" w:rsidTr="001E255A">
        <w:trPr>
          <w:trHeight w:val="8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848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4E84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柜式空调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E25C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海尔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E917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海尔（Haier）5匹柜机适用46-70㎡含人工费6年包修380V商用中央空调二级能效KFRd-120L/BAC12乳白色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D2FF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970F5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</w:t>
            </w:r>
          </w:p>
        </w:tc>
      </w:tr>
      <w:tr w:rsidR="004D768C" w:rsidRPr="004D768C" w14:paraId="7F8E24E2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9FBB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B6B3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服务器交换机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F546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中兴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C6F33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5928E，双电源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2B93E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93E77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2</w:t>
            </w:r>
          </w:p>
        </w:tc>
      </w:tr>
      <w:tr w:rsidR="004D768C" w:rsidRPr="004D768C" w14:paraId="598DB461" w14:textId="77777777" w:rsidTr="001E255A">
        <w:trPr>
          <w:trHeight w:val="11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E12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29C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存储服务器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68E5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曙光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EFC79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DS600-G20，3U16盘位设计，2个存储控制器，32GBCache，8个1GbISCSI主机接口+8个8GbFC主机接口，25块4TB3.5吋6GbSATA企业级热插拔SAS硬</w:t>
            </w: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lastRenderedPageBreak/>
              <w:t>盘，128个用户授权许可，冗余电源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87B48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lastRenderedPageBreak/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E646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1DDB0CD1" w14:textId="77777777" w:rsidTr="001E255A">
        <w:trPr>
          <w:trHeight w:val="12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09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2B83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互联网接入第二代防火墙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27B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迪</w:t>
            </w:r>
            <w:proofErr w:type="gram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普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88B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FW1000-GE-N，标准2U机架设备,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标配8个千兆电口</w:t>
            </w:r>
            <w:proofErr w:type="gram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，2个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千兆光口</w:t>
            </w:r>
            <w:proofErr w:type="gram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，并含2个高速USB2.0接口，1个RJ45串口；整机吞吐量14Gbps，并发连接数1800000；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标配冗余</w:t>
            </w:r>
            <w:proofErr w:type="gram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电源；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7B9E4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323A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769F1724" w14:textId="77777777" w:rsidTr="001E255A">
        <w:trPr>
          <w:trHeight w:val="11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7747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D854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视频服务器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2D9F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曙光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0D58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I620-G20，2U机架式服务器；2颗XeonE5-2609v3主频：1.9G处理器：6核，共计12个物理计算核心；2*16GBECCDDR42133内存；2块300GB10K2.5寸SAS热插拔硬盘；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DC05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B67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78750266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737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8BA0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接入交换机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606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中兴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284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5250-28TC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8163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E6B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2F1994C0" w14:textId="77777777" w:rsidTr="001E255A">
        <w:trPr>
          <w:trHeight w:val="11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EFED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2E1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UAP3300排队机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FDC6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华为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E717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UAP3300通用接入平台交流一体化机框组件(含电源，双主控板，媒体资源子系统，4E1数字中继);15坐席用户端口许可;UAP3300通用接入平台交流一体化机框组件(含电源)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3C895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DA9D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43308D10" w14:textId="77777777" w:rsidTr="001E255A">
        <w:trPr>
          <w:trHeight w:val="8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49D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9603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proofErr w:type="spell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eSpaceIAD</w:t>
            </w:r>
            <w:proofErr w:type="spell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综合接入设备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FEF0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华为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25FD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综合接入设备主机(16口,含电源模块、16路用户电缆2根);综合接入设备主机(16口,含电源模块）硬件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4D6EA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8DDF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337B35F5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6B9D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46D7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呼叫中心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专用耳麦话机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9A06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国产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88BA8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7DB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D3BC8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9</w:t>
            </w:r>
          </w:p>
        </w:tc>
      </w:tr>
      <w:tr w:rsidR="004D768C" w:rsidRPr="004D768C" w14:paraId="0B54B7AB" w14:textId="77777777" w:rsidTr="001E255A">
        <w:trPr>
          <w:trHeight w:val="14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CABA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096D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路由平台服务器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7BD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曙光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D518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型号：I620-G20，2U机架式服务器；2颗XeonE5-2609v3；2*8GBECCDDR42133内存；2块300GB10K2.5寸SAS热插拔硬盘；配置6口千兆网卡；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冗余热插拔高</w:t>
            </w:r>
            <w:proofErr w:type="gram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效能服务器专用电源；超薄DVD-RW光驱；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E9BFD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05DD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50B129F2" w14:textId="77777777" w:rsidTr="001E255A">
        <w:trPr>
          <w:trHeight w:val="15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E06E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B67A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数据库服务器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29F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曙光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5CD9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型号：I620-G20，2U机架式服务器；2颗XeonE5-2609v3处理器；2*8GBECCDDR42133内存；8块300GB10K2.5寸SAS热插拔硬盘；配置6口千兆网卡；</w:t>
            </w: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冗余热插拔高</w:t>
            </w:r>
            <w:proofErr w:type="gramEnd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效能服务器专用电源；超薄DVD-RW光驱；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AC26F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C86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</w:tbl>
    <w:p w14:paraId="37A31AA8" w14:textId="77777777" w:rsidR="004D768C" w:rsidRPr="004D768C" w:rsidRDefault="004D768C" w:rsidP="004D768C">
      <w:pPr>
        <w:pStyle w:val="Heading2"/>
        <w:spacing w:line="240" w:lineRule="auto"/>
        <w:rPr>
          <w:rFonts w:ascii="宋体" w:hAnsi="宋体" w:cs="宋体" w:hint="default"/>
          <w:sz w:val="28"/>
          <w:szCs w:val="24"/>
        </w:rPr>
      </w:pPr>
      <w:r w:rsidRPr="004D768C">
        <w:rPr>
          <w:rFonts w:ascii="宋体" w:hAnsi="宋体" w:cs="宋体"/>
          <w:sz w:val="28"/>
          <w:szCs w:val="24"/>
        </w:rPr>
        <w:lastRenderedPageBreak/>
        <w:t>附件二 软件系统清单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5163"/>
        <w:gridCol w:w="1336"/>
        <w:gridCol w:w="939"/>
        <w:gridCol w:w="938"/>
      </w:tblGrid>
      <w:tr w:rsidR="004D768C" w:rsidRPr="004D768C" w14:paraId="261B8E5E" w14:textId="77777777" w:rsidTr="001E255A">
        <w:tc>
          <w:tcPr>
            <w:tcW w:w="355" w:type="pct"/>
          </w:tcPr>
          <w:p w14:paraId="07426E8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2863" w:type="pct"/>
            <w:vAlign w:val="center"/>
          </w:tcPr>
          <w:p w14:paraId="1A972688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名称</w:t>
            </w:r>
          </w:p>
        </w:tc>
        <w:tc>
          <w:tcPr>
            <w:tcW w:w="741" w:type="pct"/>
          </w:tcPr>
          <w:p w14:paraId="33AE020E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品牌</w:t>
            </w:r>
          </w:p>
        </w:tc>
        <w:tc>
          <w:tcPr>
            <w:tcW w:w="521" w:type="pct"/>
            <w:vAlign w:val="center"/>
          </w:tcPr>
          <w:p w14:paraId="359193FA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单位</w:t>
            </w:r>
          </w:p>
        </w:tc>
        <w:tc>
          <w:tcPr>
            <w:tcW w:w="520" w:type="pct"/>
            <w:vAlign w:val="center"/>
          </w:tcPr>
          <w:p w14:paraId="2CE69CD6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数量</w:t>
            </w:r>
          </w:p>
        </w:tc>
      </w:tr>
      <w:tr w:rsidR="004D768C" w:rsidRPr="004D768C" w14:paraId="291E92CD" w14:textId="77777777" w:rsidTr="001E255A">
        <w:tc>
          <w:tcPr>
            <w:tcW w:w="355" w:type="pct"/>
          </w:tcPr>
          <w:p w14:paraId="0A3170B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  <w:tc>
          <w:tcPr>
            <w:tcW w:w="2863" w:type="pct"/>
          </w:tcPr>
          <w:p w14:paraId="25BDB150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基于北斗的120市级指挥系统</w:t>
            </w:r>
          </w:p>
        </w:tc>
        <w:tc>
          <w:tcPr>
            <w:tcW w:w="741" w:type="pct"/>
          </w:tcPr>
          <w:p w14:paraId="79481091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北斗金控</w:t>
            </w:r>
            <w:proofErr w:type="gramEnd"/>
          </w:p>
        </w:tc>
        <w:tc>
          <w:tcPr>
            <w:tcW w:w="521" w:type="pct"/>
          </w:tcPr>
          <w:p w14:paraId="5CB087F4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520" w:type="pct"/>
          </w:tcPr>
          <w:p w14:paraId="7B5C907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101E77A1" w14:textId="77777777" w:rsidTr="001E255A">
        <w:trPr>
          <w:trHeight w:val="40"/>
        </w:trPr>
        <w:tc>
          <w:tcPr>
            <w:tcW w:w="355" w:type="pct"/>
          </w:tcPr>
          <w:p w14:paraId="14F2823D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2</w:t>
            </w:r>
          </w:p>
        </w:tc>
        <w:tc>
          <w:tcPr>
            <w:tcW w:w="2863" w:type="pct"/>
          </w:tcPr>
          <w:p w14:paraId="367B27BE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基于北斗的120急救站管理系统</w:t>
            </w:r>
          </w:p>
        </w:tc>
        <w:tc>
          <w:tcPr>
            <w:tcW w:w="741" w:type="pct"/>
          </w:tcPr>
          <w:p w14:paraId="2DB065BD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北斗金控</w:t>
            </w:r>
            <w:proofErr w:type="gramEnd"/>
          </w:p>
        </w:tc>
        <w:tc>
          <w:tcPr>
            <w:tcW w:w="521" w:type="pct"/>
          </w:tcPr>
          <w:p w14:paraId="633BC29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520" w:type="pct"/>
          </w:tcPr>
          <w:p w14:paraId="06A5579B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30CED094" w14:textId="77777777" w:rsidTr="001E255A">
        <w:tc>
          <w:tcPr>
            <w:tcW w:w="355" w:type="pct"/>
          </w:tcPr>
          <w:p w14:paraId="7BE0164E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</w:t>
            </w:r>
          </w:p>
        </w:tc>
        <w:tc>
          <w:tcPr>
            <w:tcW w:w="2863" w:type="pct"/>
          </w:tcPr>
          <w:p w14:paraId="5EC49EBA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基于北斗的120急救指挥车载终端软件</w:t>
            </w:r>
          </w:p>
        </w:tc>
        <w:tc>
          <w:tcPr>
            <w:tcW w:w="741" w:type="pct"/>
          </w:tcPr>
          <w:p w14:paraId="380A3118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北斗金控</w:t>
            </w:r>
            <w:proofErr w:type="gramEnd"/>
          </w:p>
        </w:tc>
        <w:tc>
          <w:tcPr>
            <w:tcW w:w="521" w:type="pct"/>
          </w:tcPr>
          <w:p w14:paraId="7A0A324B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520" w:type="pct"/>
          </w:tcPr>
          <w:p w14:paraId="74385982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29148634" w14:textId="77777777" w:rsidTr="001E255A">
        <w:tc>
          <w:tcPr>
            <w:tcW w:w="355" w:type="pct"/>
          </w:tcPr>
          <w:p w14:paraId="09249D74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</w:t>
            </w:r>
          </w:p>
        </w:tc>
        <w:tc>
          <w:tcPr>
            <w:tcW w:w="2863" w:type="pct"/>
            <w:vAlign w:val="center"/>
          </w:tcPr>
          <w:p w14:paraId="5CB91CE4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动力环境监控系统</w:t>
            </w:r>
          </w:p>
        </w:tc>
        <w:tc>
          <w:tcPr>
            <w:tcW w:w="741" w:type="pct"/>
          </w:tcPr>
          <w:p w14:paraId="4496480B" w14:textId="77777777" w:rsidR="004D768C" w:rsidRPr="004D768C" w:rsidRDefault="004D768C" w:rsidP="001E255A">
            <w:pPr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proofErr w:type="gramStart"/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深圳计通</w:t>
            </w:r>
            <w:proofErr w:type="gramEnd"/>
          </w:p>
        </w:tc>
        <w:tc>
          <w:tcPr>
            <w:tcW w:w="521" w:type="pct"/>
            <w:vAlign w:val="center"/>
          </w:tcPr>
          <w:p w14:paraId="5456B971" w14:textId="77777777" w:rsidR="004D768C" w:rsidRPr="004D768C" w:rsidRDefault="004D768C" w:rsidP="001E255A">
            <w:pPr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520" w:type="pct"/>
            <w:vAlign w:val="center"/>
          </w:tcPr>
          <w:p w14:paraId="1E151006" w14:textId="77777777" w:rsidR="004D768C" w:rsidRPr="004D768C" w:rsidRDefault="004D768C" w:rsidP="001E255A">
            <w:pPr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  <w:tr w:rsidR="004D768C" w:rsidRPr="004D768C" w14:paraId="36D3D480" w14:textId="77777777" w:rsidTr="001E255A">
        <w:tc>
          <w:tcPr>
            <w:tcW w:w="355" w:type="pct"/>
          </w:tcPr>
          <w:p w14:paraId="136D526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</w:t>
            </w:r>
          </w:p>
        </w:tc>
        <w:tc>
          <w:tcPr>
            <w:tcW w:w="2863" w:type="pct"/>
            <w:vAlign w:val="center"/>
          </w:tcPr>
          <w:p w14:paraId="6400221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呼叫中心软件</w:t>
            </w:r>
          </w:p>
        </w:tc>
        <w:tc>
          <w:tcPr>
            <w:tcW w:w="741" w:type="pct"/>
          </w:tcPr>
          <w:p w14:paraId="7429E922" w14:textId="77777777" w:rsidR="004D768C" w:rsidRPr="004D768C" w:rsidRDefault="004D768C" w:rsidP="001E255A">
            <w:pPr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华为</w:t>
            </w:r>
          </w:p>
        </w:tc>
        <w:tc>
          <w:tcPr>
            <w:tcW w:w="521" w:type="pct"/>
            <w:vAlign w:val="center"/>
          </w:tcPr>
          <w:p w14:paraId="06E1B072" w14:textId="77777777" w:rsidR="004D768C" w:rsidRPr="004D768C" w:rsidRDefault="004D768C" w:rsidP="001E255A">
            <w:pPr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套</w:t>
            </w:r>
          </w:p>
        </w:tc>
        <w:tc>
          <w:tcPr>
            <w:tcW w:w="520" w:type="pct"/>
            <w:vAlign w:val="center"/>
          </w:tcPr>
          <w:p w14:paraId="1B3AB8E4" w14:textId="77777777" w:rsidR="004D768C" w:rsidRPr="004D768C" w:rsidRDefault="004D768C" w:rsidP="001E255A">
            <w:pPr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</w:tr>
    </w:tbl>
    <w:p w14:paraId="778C0BE3" w14:textId="77777777" w:rsidR="004D768C" w:rsidRPr="004D768C" w:rsidRDefault="004D768C" w:rsidP="004D768C">
      <w:pPr>
        <w:pStyle w:val="Heading2"/>
        <w:spacing w:line="240" w:lineRule="auto"/>
        <w:rPr>
          <w:rFonts w:ascii="宋体" w:hAnsi="宋体" w:cs="宋体" w:hint="default"/>
          <w:sz w:val="28"/>
          <w:szCs w:val="24"/>
        </w:rPr>
      </w:pPr>
      <w:r w:rsidRPr="004D768C">
        <w:rPr>
          <w:rFonts w:ascii="宋体" w:hAnsi="宋体" w:cs="宋体"/>
          <w:sz w:val="28"/>
          <w:szCs w:val="24"/>
        </w:rPr>
        <w:t>附件三 云环境资源清单</w:t>
      </w:r>
    </w:p>
    <w:tbl>
      <w:tblPr>
        <w:tblW w:w="8815" w:type="dxa"/>
        <w:tblLook w:val="0000" w:firstRow="0" w:lastRow="0" w:firstColumn="0" w:lastColumn="0" w:noHBand="0" w:noVBand="0"/>
      </w:tblPr>
      <w:tblGrid>
        <w:gridCol w:w="817"/>
        <w:gridCol w:w="1811"/>
        <w:gridCol w:w="3870"/>
        <w:gridCol w:w="1597"/>
        <w:gridCol w:w="720"/>
      </w:tblGrid>
      <w:tr w:rsidR="004D768C" w:rsidRPr="004D768C" w14:paraId="7D3D6BD0" w14:textId="77777777" w:rsidTr="001E255A"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F80D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b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b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FCD6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b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b/>
                <w:color w:val="000000"/>
                <w:kern w:val="0"/>
                <w:sz w:val="22"/>
                <w:szCs w:val="21"/>
              </w:rPr>
              <w:t>资源名称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9015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b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b/>
                <w:color w:val="000000"/>
                <w:kern w:val="0"/>
                <w:sz w:val="22"/>
                <w:szCs w:val="21"/>
              </w:rPr>
              <w:t>规格型号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5683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b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b/>
                <w:color w:val="000000"/>
                <w:kern w:val="0"/>
                <w:sz w:val="22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B41C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b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b/>
                <w:color w:val="000000"/>
                <w:kern w:val="0"/>
                <w:sz w:val="22"/>
                <w:szCs w:val="21"/>
              </w:rPr>
              <w:t>数量</w:t>
            </w:r>
          </w:p>
        </w:tc>
      </w:tr>
      <w:tr w:rsidR="004D768C" w:rsidRPr="004D768C" w14:paraId="081C0EA1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C0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8C81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应用服务器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FF80D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8核CPU，16GB内存，200GB硬盘。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BAD44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2D96E" w14:textId="464E32CD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  <w:t>4</w:t>
            </w:r>
          </w:p>
        </w:tc>
      </w:tr>
      <w:tr w:rsidR="004D768C" w:rsidRPr="004D768C" w14:paraId="3A78835E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FCC6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10EF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数据库服务器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89A7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16核CPU，64GB内存，1TB硬盘。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683A5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F85A" w14:textId="30BC7A25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  <w:t>4</w:t>
            </w:r>
          </w:p>
        </w:tc>
      </w:tr>
      <w:tr w:rsidR="004D768C" w:rsidRPr="004D768C" w14:paraId="4238CB40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6F4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4543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车辆管理服务器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CDEB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4核CPU，8GB内存，500GB硬盘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7B26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24548" w14:textId="1B595C43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  <w:t>6</w:t>
            </w:r>
          </w:p>
        </w:tc>
      </w:tr>
      <w:tr w:rsidR="004D768C" w:rsidRPr="004D768C" w14:paraId="3DF9D306" w14:textId="77777777" w:rsidTr="001E255A">
        <w:trPr>
          <w:trHeight w:val="3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25E7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C59E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车辆管理MongoDB数据库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08CD" w14:textId="77777777" w:rsidR="004D768C" w:rsidRPr="004D768C" w:rsidRDefault="004D768C" w:rsidP="001E255A">
            <w:pPr>
              <w:widowControl/>
              <w:jc w:val="left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4核CPU，8GB内存，500GB硬盘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C8879" w14:textId="77777777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 w:rsidRPr="004D768C"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84B" w14:textId="6B71E77D" w:rsidR="004D768C" w:rsidRPr="004D768C" w:rsidRDefault="004D768C" w:rsidP="001E255A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default"/>
                <w:color w:val="000000"/>
                <w:kern w:val="0"/>
                <w:sz w:val="22"/>
                <w:szCs w:val="21"/>
              </w:rPr>
              <w:t>6</w:t>
            </w:r>
          </w:p>
        </w:tc>
      </w:tr>
    </w:tbl>
    <w:p w14:paraId="07D44686" w14:textId="77777777" w:rsidR="00505A29" w:rsidRPr="004D768C" w:rsidRDefault="00505A29">
      <w:pPr>
        <w:rPr>
          <w:rFonts w:hint="default"/>
          <w:sz w:val="20"/>
          <w:szCs w:val="21"/>
        </w:rPr>
      </w:pPr>
    </w:p>
    <w:sectPr w:rsidR="00505A29" w:rsidRPr="004D768C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15FC13"/>
    <w:multiLevelType w:val="singleLevel"/>
    <w:tmpl w:val="CF15FC13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39885BEE"/>
    <w:multiLevelType w:val="multilevel"/>
    <w:tmpl w:val="39885BEE"/>
    <w:lvl w:ilvl="0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45"/>
    <w:rsid w:val="004D768C"/>
    <w:rsid w:val="00505A29"/>
    <w:rsid w:val="00984D04"/>
    <w:rsid w:val="00A1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C162"/>
  <w15:chartTrackingRefBased/>
  <w15:docId w15:val="{C0BFDFCF-455F-4FD3-AAD2-2939DC1C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Indent"/>
    <w:qFormat/>
    <w:rsid w:val="004D768C"/>
    <w:pPr>
      <w:widowControl w:val="0"/>
      <w:jc w:val="both"/>
    </w:pPr>
    <w:rPr>
      <w:rFonts w:ascii="Times New Roman" w:eastAsia="宋体" w:hAnsi="Times New Roman" w:cs="Times New Roman" w:hint="eastAsia"/>
    </w:rPr>
  </w:style>
  <w:style w:type="paragraph" w:styleId="Heading1">
    <w:name w:val="heading 1"/>
    <w:basedOn w:val="Normal"/>
    <w:next w:val="Normal"/>
    <w:link w:val="Heading1Char"/>
    <w:qFormat/>
    <w:rsid w:val="004D768C"/>
    <w:pPr>
      <w:keepNext/>
      <w:keepLines/>
      <w:spacing w:line="360" w:lineRule="auto"/>
      <w:outlineLvl w:val="0"/>
    </w:pPr>
    <w:rPr>
      <w:b/>
      <w:kern w:val="44"/>
      <w:sz w:val="32"/>
    </w:rPr>
  </w:style>
  <w:style w:type="paragraph" w:styleId="Heading2">
    <w:name w:val="heading 2"/>
    <w:basedOn w:val="Normal"/>
    <w:next w:val="Normal"/>
    <w:link w:val="Heading2Char"/>
    <w:qFormat/>
    <w:rsid w:val="004D768C"/>
    <w:pPr>
      <w:keepNext/>
      <w:keepLines/>
      <w:spacing w:before="260" w:after="260" w:line="416" w:lineRule="auto"/>
      <w:jc w:val="left"/>
      <w:outlineLvl w:val="1"/>
    </w:pPr>
    <w:rPr>
      <w:rFonts w:ascii="Cambria" w:hAnsi="Cambria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68C"/>
    <w:rPr>
      <w:rFonts w:ascii="Times New Roman" w:eastAsia="宋体" w:hAnsi="Times New Roman" w:cs="Times New Roman"/>
      <w:b/>
      <w:kern w:val="44"/>
      <w:sz w:val="32"/>
    </w:rPr>
  </w:style>
  <w:style w:type="character" w:customStyle="1" w:styleId="Heading2Char">
    <w:name w:val="Heading 2 Char"/>
    <w:basedOn w:val="DefaultParagraphFont"/>
    <w:link w:val="Heading2"/>
    <w:rsid w:val="004D768C"/>
    <w:rPr>
      <w:rFonts w:ascii="Cambria" w:eastAsia="宋体" w:hAnsi="Cambria" w:cs="Times New Roman"/>
      <w:b/>
      <w:sz w:val="32"/>
    </w:rPr>
  </w:style>
  <w:style w:type="paragraph" w:styleId="BodyText">
    <w:name w:val="Body Text"/>
    <w:basedOn w:val="Normal"/>
    <w:next w:val="Normal"/>
    <w:link w:val="BodyTextChar"/>
    <w:rsid w:val="004D768C"/>
    <w:pPr>
      <w:jc w:val="center"/>
    </w:pPr>
    <w:rPr>
      <w:rFonts w:hint="default"/>
    </w:rPr>
  </w:style>
  <w:style w:type="character" w:customStyle="1" w:styleId="BodyTextChar">
    <w:name w:val="Body Text Char"/>
    <w:basedOn w:val="DefaultParagraphFont"/>
    <w:link w:val="BodyText"/>
    <w:rsid w:val="004D768C"/>
    <w:rPr>
      <w:rFonts w:ascii="Times New Roman" w:eastAsia="宋体" w:hAnsi="Times New Roman" w:cs="Times New Roman"/>
    </w:rPr>
  </w:style>
  <w:style w:type="paragraph" w:styleId="PlainText">
    <w:name w:val="Plain Text"/>
    <w:basedOn w:val="Normal"/>
    <w:link w:val="PlainTextChar"/>
    <w:rsid w:val="004D768C"/>
    <w:rPr>
      <w:rFonts w:ascii="宋体" w:hAnsi="Courier New"/>
    </w:rPr>
  </w:style>
  <w:style w:type="character" w:customStyle="1" w:styleId="PlainTextChar">
    <w:name w:val="Plain Text Char"/>
    <w:basedOn w:val="DefaultParagraphFont"/>
    <w:link w:val="PlainText"/>
    <w:rsid w:val="004D768C"/>
    <w:rPr>
      <w:rFonts w:ascii="宋体" w:eastAsia="宋体" w:hAnsi="Courier New" w:cs="Times New Roman"/>
    </w:rPr>
  </w:style>
  <w:style w:type="paragraph" w:styleId="BodyTextIndent2">
    <w:name w:val="Body Text Indent 2"/>
    <w:basedOn w:val="Normal"/>
    <w:link w:val="BodyTextIndent2Char"/>
    <w:rsid w:val="004D768C"/>
    <w:pPr>
      <w:spacing w:line="480" w:lineRule="exact"/>
      <w:ind w:left="-1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4D768C"/>
    <w:rPr>
      <w:rFonts w:ascii="Times New Roman" w:eastAsia="宋体" w:hAnsi="Times New Roman" w:cs="Times New Roman"/>
      <w:sz w:val="24"/>
    </w:rPr>
  </w:style>
  <w:style w:type="paragraph" w:customStyle="1" w:styleId="opmapdotsleft">
    <w:name w:val="op_mapdots_left"/>
    <w:basedOn w:val="Normal"/>
    <w:qFormat/>
    <w:rsid w:val="004D768C"/>
    <w:pPr>
      <w:widowControl/>
      <w:jc w:val="left"/>
    </w:pPr>
    <w:rPr>
      <w:bCs/>
      <w:kern w:val="0"/>
      <w:sz w:val="24"/>
    </w:rPr>
  </w:style>
  <w:style w:type="paragraph" w:styleId="NormalIndent">
    <w:name w:val="Normal Indent"/>
    <w:basedOn w:val="Normal"/>
    <w:uiPriority w:val="99"/>
    <w:semiHidden/>
    <w:unhideWhenUsed/>
    <w:rsid w:val="004D76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816</Words>
  <Characters>4652</Characters>
  <Application>Microsoft Office Word</Application>
  <DocSecurity>0</DocSecurity>
  <Lines>38</Lines>
  <Paragraphs>10</Paragraphs>
  <ScaleCrop>false</ScaleCrop>
  <Company>SXBD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 Burt</dc:creator>
  <cp:keywords/>
  <dc:description/>
  <cp:lastModifiedBy>Lv Burt</cp:lastModifiedBy>
  <cp:revision>3</cp:revision>
  <dcterms:created xsi:type="dcterms:W3CDTF">2022-11-04T00:35:00Z</dcterms:created>
  <dcterms:modified xsi:type="dcterms:W3CDTF">2023-11-08T03:47:00Z</dcterms:modified>
</cp:coreProperties>
</file>