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kern w:val="0"/>
          <w:sz w:val="28"/>
          <w:szCs w:val="28"/>
          <w:shd w:val="clear" w:fill="FFFFFF"/>
          <w:lang w:val="en-US" w:eastAsia="zh-CN" w:bidi="ar"/>
        </w:rPr>
      </w:pPr>
      <w:r>
        <w:rPr>
          <w:rFonts w:hint="eastAsia" w:ascii="宋体" w:hAnsi="宋体" w:eastAsia="宋体" w:cs="宋体"/>
          <w:b/>
          <w:bCs/>
          <w:i w:val="0"/>
          <w:iCs w:val="0"/>
          <w:caps w:val="0"/>
          <w:color w:val="auto"/>
          <w:spacing w:val="0"/>
          <w:kern w:val="0"/>
          <w:sz w:val="28"/>
          <w:szCs w:val="28"/>
          <w:shd w:val="clear" w:fill="FFFFFF"/>
          <w:lang w:val="en-US" w:eastAsia="zh-CN" w:bidi="ar"/>
        </w:rPr>
        <w:t>延安鲁艺文化中心中国延安版画艺术中心工作室设备购置项目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shd w:val="clear" w:fill="FFFFFF"/>
          <w:lang w:val="en-US" w:eastAsia="zh-CN" w:bidi="ar"/>
        </w:rPr>
        <w:t>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中国延安版画艺术中心工作室设备购置项目采购项目的潜在供应商应在全国公共资源交易中心平台（陕西省·延安市）获取采购文件，并于 2023年11月2</w:t>
      </w:r>
      <w:r>
        <w:rPr>
          <w:rFonts w:hint="eastAsia" w:eastAsia="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日</w:t>
      </w:r>
      <w:r>
        <w:rPr>
          <w:rFonts w:hint="eastAsia" w:eastAsia="宋体"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w:t>
      </w:r>
      <w:r>
        <w:rPr>
          <w:rFonts w:hint="eastAsia" w:eastAsia="宋体" w:cs="宋体"/>
          <w:i w:val="0"/>
          <w:iCs w:val="0"/>
          <w:caps w:val="0"/>
          <w:color w:val="auto"/>
          <w:spacing w:val="0"/>
          <w:sz w:val="24"/>
          <w:szCs w:val="24"/>
          <w:shd w:val="clear" w:fill="FFFFFF"/>
          <w:lang w:val="en-US" w:eastAsia="zh-CN"/>
        </w:rPr>
        <w:t>00</w:t>
      </w:r>
      <w:r>
        <w:rPr>
          <w:rFonts w:hint="eastAsia" w:ascii="宋体" w:hAnsi="宋体" w:eastAsia="宋体" w:cs="宋体"/>
          <w:i w:val="0"/>
          <w:iCs w:val="0"/>
          <w:caps w:val="0"/>
          <w:color w:val="auto"/>
          <w:spacing w:val="0"/>
          <w:sz w:val="24"/>
          <w:szCs w:val="24"/>
          <w:shd w:val="clear" w:fill="FFFFFF"/>
        </w:rPr>
        <w:t>分 （北京时间）前提交响应文件。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项目编号：ZZZC-2023037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项目名称：中国延安版画艺术中心工作室设备购置项目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预算金额：1,500,000.00元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合同包1(延安鲁艺文化中心中国延安版画艺术中心工作室设备购置项目):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合同包预算金额：1,500,000.00元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合同包最高限价：1,500,000.00元</w:t>
      </w:r>
    </w:p>
    <w:tbl>
      <w:tblPr>
        <w:tblStyle w:val="6"/>
        <w:tblW w:w="5765" w:type="pct"/>
        <w:tblInd w:w="-68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85"/>
        <w:gridCol w:w="1220"/>
        <w:gridCol w:w="1840"/>
        <w:gridCol w:w="1120"/>
        <w:gridCol w:w="1250"/>
        <w:gridCol w:w="1770"/>
        <w:gridCol w:w="17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6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9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5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6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8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6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图像制版机械</w:t>
            </w:r>
          </w:p>
        </w:tc>
        <w:tc>
          <w:tcPr>
            <w:tcW w:w="9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延安鲁艺文化中心中国延安版画艺术中心工作室设备购置项目</w:t>
            </w:r>
          </w:p>
        </w:tc>
        <w:tc>
          <w:tcPr>
            <w:tcW w:w="5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6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8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1,500,000.00</w:t>
            </w:r>
          </w:p>
        </w:tc>
        <w:tc>
          <w:tcPr>
            <w:tcW w:w="89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1,500,000.00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合同履行期限：详见竞争性谈判文件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合同包1(延安鲁艺文化中心中国延安版画艺术中心工作室设备购置项目)落实政府采购政策需满足的资格要求如下: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 农业农村部国家乡镇振兴局关于运用政府采购政策支持产业振兴的通知》（财库【2021】19号）；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9、其他需要落实的政府采购政策。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合同包1(延安鲁艺文化中心中国延安版画艺术中心工作室设备购置项目)特定资格要求如下: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3、供应商提供2021年度或2022年度的财务审计报告(成立时间至提交响应文件截止时间不足一年的可提供成立后任意时段的资产负债表)或其基本存款账户开户银行出具的资信证明及基本存款账户开户信息；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4、税收缴纳证明：提供已缴纳的2022年10月份至2023年10月份任一月份的缴税凭证；依法免税的供应商应提供相关文件证明；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5、社会保障资金缴纳证明：提供2022年10月份至2023年10月份任意一个月的社会保障资金缴存证明或社保机构开具的社会保险参保缴费情况证明；依法不需要缴纳社会保障资金的应提供相关文件证明；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7、参加政府采购活动近三年内，在经营活动中没有重大违法记录声明函；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8、本项目不接受联合体谈判。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时间：2023年11月13日至2023年11月15日，每天上午09:00:00至12:00:00，下午14:00:00至17:00:00（北京时间）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途径：全国公共资源交易中心平台（陕西省·延安市）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截止时间：2023年11月2</w:t>
      </w:r>
      <w:r>
        <w:rPr>
          <w:rFonts w:hint="eastAsia" w:eastAsia="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 xml:space="preserve">日 </w:t>
      </w:r>
      <w:r>
        <w:rPr>
          <w:rFonts w:hint="eastAsia" w:eastAsia="宋体"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w:t>
      </w:r>
      <w:r>
        <w:rPr>
          <w:rFonts w:hint="eastAsia" w:eastAsia="宋体"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地点：延安市公共资源交易中心交易</w:t>
      </w:r>
      <w:r>
        <w:rPr>
          <w:rFonts w:hint="eastAsia" w:eastAsia="宋体" w:cs="宋体"/>
          <w:i w:val="0"/>
          <w:iCs w:val="0"/>
          <w:caps w:val="0"/>
          <w:color w:val="auto"/>
          <w:spacing w:val="0"/>
          <w:sz w:val="24"/>
          <w:szCs w:val="24"/>
          <w:shd w:val="clear" w:fill="FFFFFF"/>
          <w:lang w:val="en-US" w:eastAsia="zh-CN"/>
        </w:rPr>
        <w:t>五</w:t>
      </w:r>
      <w:r>
        <w:rPr>
          <w:rFonts w:hint="eastAsia" w:ascii="宋体" w:hAnsi="宋体" w:eastAsia="宋体" w:cs="宋体"/>
          <w:i w:val="0"/>
          <w:iCs w:val="0"/>
          <w:caps w:val="0"/>
          <w:color w:val="auto"/>
          <w:spacing w:val="0"/>
          <w:sz w:val="24"/>
          <w:szCs w:val="24"/>
          <w:shd w:val="clear" w:fill="FFFFFF"/>
        </w:rPr>
        <w:t>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时间：2023年11月2</w:t>
      </w:r>
      <w:r>
        <w:rPr>
          <w:rFonts w:hint="eastAsia" w:eastAsia="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 xml:space="preserve">日 </w:t>
      </w:r>
      <w:r>
        <w:rPr>
          <w:rFonts w:hint="eastAsia" w:eastAsia="宋体" w:cs="宋体"/>
          <w:i w:val="0"/>
          <w:iCs w:val="0"/>
          <w:caps w:val="0"/>
          <w:color w:val="auto"/>
          <w:spacing w:val="0"/>
          <w:sz w:val="24"/>
          <w:szCs w:val="24"/>
          <w:shd w:val="clear" w:fill="FFFFFF"/>
          <w:lang w:val="en-US" w:eastAsia="zh-CN"/>
        </w:rPr>
        <w:t>09</w:t>
      </w:r>
      <w:r>
        <w:rPr>
          <w:rFonts w:hint="eastAsia" w:ascii="宋体" w:hAnsi="宋体" w:eastAsia="宋体" w:cs="宋体"/>
          <w:i w:val="0"/>
          <w:iCs w:val="0"/>
          <w:caps w:val="0"/>
          <w:color w:val="auto"/>
          <w:spacing w:val="0"/>
          <w:sz w:val="24"/>
          <w:szCs w:val="24"/>
          <w:shd w:val="clear" w:fill="FFFFFF"/>
        </w:rPr>
        <w:t>时</w:t>
      </w:r>
      <w:r>
        <w:rPr>
          <w:rFonts w:hint="eastAsia" w:eastAsia="宋体" w:cs="宋体"/>
          <w:i w:val="0"/>
          <w:iCs w:val="0"/>
          <w:caps w:val="0"/>
          <w:color w:val="auto"/>
          <w:spacing w:val="0"/>
          <w:sz w:val="24"/>
          <w:szCs w:val="24"/>
          <w:shd w:val="clear" w:fill="FFFFFF"/>
          <w:lang w:val="en-US" w:eastAsia="zh-CN"/>
        </w:rPr>
        <w:t>0</w:t>
      </w:r>
      <w:r>
        <w:rPr>
          <w:rFonts w:hint="eastAsia" w:ascii="宋体" w:hAnsi="宋体" w:eastAsia="宋体" w:cs="宋体"/>
          <w:i w:val="0"/>
          <w:iCs w:val="0"/>
          <w:caps w:val="0"/>
          <w:color w:val="auto"/>
          <w:spacing w:val="0"/>
          <w:sz w:val="24"/>
          <w:szCs w:val="24"/>
          <w:shd w:val="clear" w:fill="FFFFFF"/>
        </w:rPr>
        <w:t>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地点：延安市公共资源交易中心交易</w:t>
      </w:r>
      <w:r>
        <w:rPr>
          <w:rFonts w:hint="eastAsia" w:eastAsia="宋体" w:cs="宋体"/>
          <w:i w:val="0"/>
          <w:iCs w:val="0"/>
          <w:caps w:val="0"/>
          <w:color w:val="auto"/>
          <w:spacing w:val="0"/>
          <w:sz w:val="24"/>
          <w:szCs w:val="24"/>
          <w:shd w:val="clear" w:fill="FFFFFF"/>
          <w:lang w:val="en-US" w:eastAsia="zh-CN"/>
        </w:rPr>
        <w:t>五</w:t>
      </w:r>
      <w:r>
        <w:rPr>
          <w:rFonts w:hint="eastAsia" w:ascii="宋体" w:hAnsi="宋体" w:eastAsia="宋体" w:cs="宋体"/>
          <w:i w:val="0"/>
          <w:iCs w:val="0"/>
          <w:caps w:val="0"/>
          <w:color w:val="auto"/>
          <w:spacing w:val="0"/>
          <w:sz w:val="24"/>
          <w:szCs w:val="24"/>
          <w:shd w:val="clear" w:fill="FFFFFF"/>
        </w:rPr>
        <w:t>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1.报名登记：供应商使用捆绑CA证书登录全国公共资源交易平台（陕西省·延安市）延安市公共资源交易中心 ，选择电子交易平台中的陕西政府采购交易系统 进行登录，登录后选择“交易乙方”身份进入供应商界面进行报名。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2.下载文件：供应商登录延安市公共资源交易中心，选择“交易乙方”身份进入供应商界面下载采购文件。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3.请供应商按照陕西省财政厅关于政府采购供应商注册登记有关事项的通知中的要求，通过陕西省政府采购网注册登记加入陕西省政府采购供应商库。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4.本项目专门面向中小企业。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5.项目名称为：延安鲁艺文化中心中国延安版画艺术中心工作室设备购置项目。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8"/>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名称：延安鲁艺文化中心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地址：延安市桥沟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联系方式：15009219698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名称：陕西中振项目咨询有限公司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地址：陕西省延安市新区创业小镇G区-3F</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联系方式：15399115727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项目联系人：张工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电话：15399115727</w:t>
      </w:r>
    </w:p>
    <w:p>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k2NDUwNTYyZjgzZTI4MzE1ZDhmOGVlZDAwYWEifQ=="/>
  </w:docVars>
  <w:rsids>
    <w:rsidRoot w:val="06D562BA"/>
    <w:rsid w:val="03D02C79"/>
    <w:rsid w:val="05175299"/>
    <w:rsid w:val="06D562BA"/>
    <w:rsid w:val="19497A31"/>
    <w:rsid w:val="1FF00B97"/>
    <w:rsid w:val="2E1A21D8"/>
    <w:rsid w:val="34CE0A61"/>
    <w:rsid w:val="3FA8243D"/>
    <w:rsid w:val="521300FF"/>
    <w:rsid w:val="54545B66"/>
    <w:rsid w:val="5BB34D76"/>
    <w:rsid w:val="5F661906"/>
    <w:rsid w:val="63C801B3"/>
    <w:rsid w:val="6D506128"/>
    <w:rsid w:val="77C55140"/>
    <w:rsid w:val="7D9F4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5">
    <w:name w:val="Title"/>
    <w:basedOn w:val="1"/>
    <w:next w:val="1"/>
    <w:qFormat/>
    <w:uiPriority w:val="0"/>
    <w:pPr>
      <w:jc w:val="center"/>
      <w:outlineLvl w:val="0"/>
    </w:pPr>
    <w:rPr>
      <w:rFonts w:ascii="Cambria" w:hAnsi="Cambria"/>
      <w:b/>
      <w:sz w:val="32"/>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1941</Words>
  <Characters>2175</Characters>
  <Lines>0</Lines>
  <Paragraphs>0</Paragraphs>
  <TotalTime>41</TotalTime>
  <ScaleCrop>false</ScaleCrop>
  <LinksUpToDate>false</LinksUpToDate>
  <CharactersWithSpaces>2203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2022-10-17T09:34:00Z</dcterms:created>
  <dc:creator>空*</dc:creator>
  <cp:lastModifiedBy>空*</cp:lastModifiedBy>
  <dcterms:modified xsi:type="dcterms:W3CDTF">2023-11-10T09:26:58Z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DB869B7CFF4E4AE9A2A167420003C8C4_13</vt:lpwstr>
  </property>
</Properties>
</file>