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line="360" w:lineRule="auto"/>
        <w:ind w:left="0" w:firstLine="0"/>
        <w:jc w:val="center"/>
        <w:textAlignment w:val="auto"/>
        <w:rPr>
          <w:rFonts w:hint="eastAsia" w:ascii="宋体" w:hAnsi="宋体" w:eastAsia="宋体" w:cs="宋体"/>
          <w:b/>
          <w:bCs/>
          <w:i w:val="0"/>
          <w:iCs w:val="0"/>
          <w:caps w:val="0"/>
          <w:color w:val="auto"/>
          <w:spacing w:val="0"/>
          <w:kern w:val="0"/>
          <w:sz w:val="28"/>
          <w:szCs w:val="28"/>
          <w:shd w:val="clear" w:fill="FFFFFF"/>
          <w:lang w:val="en-US" w:eastAsia="zh-CN" w:bidi="ar"/>
        </w:rPr>
      </w:pPr>
      <w:r>
        <w:rPr>
          <w:rFonts w:hint="eastAsia" w:ascii="宋体" w:hAnsi="宋体" w:eastAsia="宋体" w:cs="宋体"/>
          <w:b/>
          <w:bCs/>
          <w:i w:val="0"/>
          <w:iCs w:val="0"/>
          <w:caps w:val="0"/>
          <w:color w:val="auto"/>
          <w:spacing w:val="0"/>
          <w:kern w:val="0"/>
          <w:sz w:val="28"/>
          <w:szCs w:val="28"/>
          <w:shd w:val="clear" w:fill="FFFFFF"/>
          <w:lang w:val="en-US" w:eastAsia="zh-CN" w:bidi="ar"/>
        </w:rPr>
        <w:t>延安鲁艺文化中心中国延安版画艺术中心工作室设备购置项目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line="360" w:lineRule="auto"/>
        <w:ind w:left="0" w:firstLine="0"/>
        <w:jc w:val="center"/>
        <w:textAlignment w:val="auto"/>
        <w:rPr>
          <w:rFonts w:hint="eastAsia" w:ascii="宋体" w:hAnsi="宋体" w:eastAsia="宋体" w:cs="宋体"/>
          <w:b/>
          <w:bCs/>
          <w:i w:val="0"/>
          <w:iCs w:val="0"/>
          <w:caps w:val="0"/>
          <w:color w:val="auto"/>
          <w:spacing w:val="0"/>
          <w:sz w:val="28"/>
          <w:szCs w:val="28"/>
        </w:rPr>
      </w:pPr>
      <w:r>
        <w:rPr>
          <w:rFonts w:hint="eastAsia" w:ascii="宋体" w:hAnsi="宋体" w:eastAsia="宋体" w:cs="宋体"/>
          <w:b/>
          <w:bCs/>
          <w:i w:val="0"/>
          <w:iCs w:val="0"/>
          <w:caps w:val="0"/>
          <w:color w:val="auto"/>
          <w:spacing w:val="0"/>
          <w:kern w:val="0"/>
          <w:sz w:val="28"/>
          <w:szCs w:val="28"/>
          <w:shd w:val="clear" w:fill="FFFFFF"/>
          <w:lang w:val="en-US" w:eastAsia="zh-CN" w:bidi="ar"/>
        </w:rPr>
        <w:t>竞争性谈判公告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8"/>
          <w:rFonts w:hint="eastAsia" w:ascii="宋体" w:hAnsi="宋体" w:eastAsia="宋体" w:cs="宋体"/>
          <w:b/>
          <w:bCs/>
          <w:i w:val="0"/>
          <w:iCs w:val="0"/>
          <w:caps w:val="0"/>
          <w:color w:val="auto"/>
          <w:spacing w:val="0"/>
          <w:sz w:val="24"/>
          <w:szCs w:val="24"/>
          <w:shd w:val="clear" w:fill="FFFFFF"/>
        </w:rPr>
        <w:t>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中国延安版画艺术中心工作室设备购置项目采购项目的潜在供应商应在全国公共资源交易中心平台（陕西省·延安市）获取采购文件，并于 2023年11月2</w:t>
      </w:r>
      <w:r>
        <w:rPr>
          <w:rFonts w:hint="eastAsia" w:eastAsia="宋体" w:cs="宋体"/>
          <w:i w:val="0"/>
          <w:iCs w:val="0"/>
          <w:caps w:val="0"/>
          <w:color w:val="auto"/>
          <w:spacing w:val="0"/>
          <w:sz w:val="24"/>
          <w:szCs w:val="24"/>
          <w:shd w:val="clear" w:fill="FFFFFF"/>
          <w:lang w:val="en-US" w:eastAsia="zh-CN"/>
        </w:rPr>
        <w:t>9</w:t>
      </w:r>
      <w:r>
        <w:rPr>
          <w:rFonts w:hint="eastAsia" w:ascii="宋体" w:hAnsi="宋体" w:eastAsia="宋体" w:cs="宋体"/>
          <w:i w:val="0"/>
          <w:iCs w:val="0"/>
          <w:caps w:val="0"/>
          <w:color w:val="auto"/>
          <w:spacing w:val="0"/>
          <w:sz w:val="24"/>
          <w:szCs w:val="24"/>
          <w:shd w:val="clear" w:fill="FFFFFF"/>
        </w:rPr>
        <w:t>日</w:t>
      </w:r>
      <w:r>
        <w:rPr>
          <w:rFonts w:hint="eastAsia" w:eastAsia="宋体" w:cs="宋体"/>
          <w:i w:val="0"/>
          <w:iCs w:val="0"/>
          <w:caps w:val="0"/>
          <w:color w:val="auto"/>
          <w:spacing w:val="0"/>
          <w:sz w:val="24"/>
          <w:szCs w:val="24"/>
          <w:shd w:val="clear" w:fill="FFFFFF"/>
          <w:lang w:val="en-US" w:eastAsia="zh-CN"/>
        </w:rPr>
        <w:t>09</w:t>
      </w:r>
      <w:r>
        <w:rPr>
          <w:rFonts w:hint="eastAsia" w:ascii="宋体" w:hAnsi="宋体" w:eastAsia="宋体" w:cs="宋体"/>
          <w:i w:val="0"/>
          <w:iCs w:val="0"/>
          <w:caps w:val="0"/>
          <w:color w:val="auto"/>
          <w:spacing w:val="0"/>
          <w:sz w:val="24"/>
          <w:szCs w:val="24"/>
          <w:shd w:val="clear" w:fill="FFFFFF"/>
        </w:rPr>
        <w:t>时</w:t>
      </w:r>
      <w:r>
        <w:rPr>
          <w:rFonts w:hint="eastAsia" w:eastAsia="宋体" w:cs="宋体"/>
          <w:i w:val="0"/>
          <w:iCs w:val="0"/>
          <w:caps w:val="0"/>
          <w:color w:val="auto"/>
          <w:spacing w:val="0"/>
          <w:sz w:val="24"/>
          <w:szCs w:val="24"/>
          <w:shd w:val="clear" w:fill="FFFFFF"/>
          <w:lang w:val="en-US" w:eastAsia="zh-CN"/>
        </w:rPr>
        <w:t>00</w:t>
      </w:r>
      <w:r>
        <w:rPr>
          <w:rFonts w:hint="eastAsia" w:ascii="宋体" w:hAnsi="宋体" w:eastAsia="宋体" w:cs="宋体"/>
          <w:i w:val="0"/>
          <w:iCs w:val="0"/>
          <w:caps w:val="0"/>
          <w:color w:val="auto"/>
          <w:spacing w:val="0"/>
          <w:sz w:val="24"/>
          <w:szCs w:val="24"/>
          <w:shd w:val="clear" w:fill="FFFFFF"/>
        </w:rPr>
        <w:t>分 （北京时间）前提交响应文件。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8"/>
          <w:rFonts w:hint="eastAsia" w:ascii="宋体" w:hAnsi="宋体" w:eastAsia="宋体" w:cs="宋体"/>
          <w:b/>
          <w:bCs/>
          <w:i w:val="0"/>
          <w:iCs w:val="0"/>
          <w:caps w:val="0"/>
          <w:color w:val="auto"/>
          <w:spacing w:val="0"/>
          <w:sz w:val="24"/>
          <w:szCs w:val="24"/>
          <w:shd w:val="clear" w:fill="FFFFFF"/>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项目编号：ZZZC-2023037</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项目名称：中国延安版画艺术中心工作室设备购置项目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采购方式：竞争性谈判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预算金额：1,500,000.00元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合同包1(延安鲁艺文化中心中国延安版画艺术中心工作室设备购置项目):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合同包预算金额：1,500,000.00元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合同包最高限价：1,500,000.00元</w:t>
      </w:r>
    </w:p>
    <w:tbl>
      <w:tblPr>
        <w:tblStyle w:val="6"/>
        <w:tblW w:w="5765" w:type="pct"/>
        <w:tblInd w:w="-68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85"/>
        <w:gridCol w:w="1220"/>
        <w:gridCol w:w="1840"/>
        <w:gridCol w:w="1120"/>
        <w:gridCol w:w="1250"/>
        <w:gridCol w:w="1770"/>
        <w:gridCol w:w="176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44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61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93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56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数量</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（单位）</w:t>
            </w:r>
          </w:p>
        </w:tc>
        <w:tc>
          <w:tcPr>
            <w:tcW w:w="63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89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89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44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w:t>
            </w:r>
          </w:p>
        </w:tc>
        <w:tc>
          <w:tcPr>
            <w:tcW w:w="61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图像制版机械</w:t>
            </w:r>
          </w:p>
        </w:tc>
        <w:tc>
          <w:tcPr>
            <w:tcW w:w="93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延安鲁艺文化中心中国延安版画艺术中心工作室设备购置项目</w:t>
            </w:r>
          </w:p>
        </w:tc>
        <w:tc>
          <w:tcPr>
            <w:tcW w:w="56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1(批)</w:t>
            </w:r>
          </w:p>
        </w:tc>
        <w:tc>
          <w:tcPr>
            <w:tcW w:w="63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89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1,500,000.00</w:t>
            </w:r>
          </w:p>
        </w:tc>
        <w:tc>
          <w:tcPr>
            <w:tcW w:w="89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1,500,000.00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合同履行期限：详见竞争性谈判文件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8"/>
          <w:rFonts w:hint="eastAsia" w:ascii="宋体" w:hAnsi="宋体" w:eastAsia="宋体" w:cs="宋体"/>
          <w:b/>
          <w:bCs/>
          <w:i w:val="0"/>
          <w:iCs w:val="0"/>
          <w:caps w:val="0"/>
          <w:color w:val="auto"/>
          <w:spacing w:val="0"/>
          <w:sz w:val="24"/>
          <w:szCs w:val="24"/>
          <w:shd w:val="clear" w:fill="FFFFFF"/>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2.落实政府采购政策需满足的资格要求：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合同包1(延安鲁艺文化中心中国延安版画艺术中心工作室设备购置项目)落实政府采购政策需满足的资格要求如下: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1、《财政部工业和信息化部关于印发〈政府采购促进中小企业发展管理办法〉的通知》（财库〔2020〕46号）；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2、《财政部司法部关于政府采购支持监狱企业发展有关问题的通知》（财库〔2014〕68号）；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3、《国务院办公厅关于建立政府强制采购节能产品制度的通知》（国办发〔2007〕51号）；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4、《节能产品政府采购实施意见》（财库〔2004〕185号）；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5、《环境标志产品政府采购实施的意见》（财库〔2006〕90号）；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6、《三部门联合发布关于促进残疾人就业政府采购政策的通知》（财库〔2017〕141号）。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7、《财政部 农业农村部国家乡镇振兴局关于运用政府采购政策支持产业振兴的通知》（财库【2021】19号）；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8、陕西省财政厅关于印发《陕西省中小企业政府采购信用融资办法》（陕财办采〔2018〕23号）；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9、其他需要落实的政府采购政策。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3.本项目的特定资格要求：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合同包1(延安鲁艺文化中心中国延安版画艺术中心工作室设备购置项目)特定资格要求如下: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1、具有独立承担民事责任能力的法人或其他组织，提供合法有效的统一社会信用代码的营业执照（附年度报告书）或事业单位法人证书等国家规定的相关证明，自然人参与的提供其身份证明；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2、法定代表人授权书（附法定代表人身份证复印件）及被授权人身份证（法定代表人直接参加只须提供法定代表人身份证）；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3、供应商提供2021年度或2022年度的财务审计报告(成立时间至提交响应文件截止时间不足一年的可提供成立后任意时段的资产负债表)或其基本存款账户开户银行出具的资信证明及基本存款账户开户信息；</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4、税收缴纳证明：提供已缴纳的2022年10月份至2023年10月份任一月份的缴税凭证；依法免税的供应商应提供相关文件证明；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5、社会保障资金缴纳证明：提供2022年10月份至2023年10月份任意一个月的社会保障资金缴存证明或社保机构开具的社会保险参保缴费情况证明；依法不需要缴纳社会保障资金的应提供相关文件证明；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6、供应商不得为“信用中国”网站中列入严重失信主体及重大税收违法失信主体，不得为中国政府采购网政府采购严重违法失信行为记录名单中被财政部门禁止参加政府采购活动的供应商（提供查询结果网页截图并加盖供应商公章）；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7、参加政府采购活动近三年内，在经营活动中没有重大违法记录声明函；</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8、本项目不接受联合体谈判。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8"/>
          <w:rFonts w:hint="eastAsia" w:ascii="宋体" w:hAnsi="宋体" w:eastAsia="宋体" w:cs="宋体"/>
          <w:b/>
          <w:bCs/>
          <w:i w:val="0"/>
          <w:iCs w:val="0"/>
          <w:caps w:val="0"/>
          <w:color w:val="auto"/>
          <w:spacing w:val="0"/>
          <w:sz w:val="24"/>
          <w:szCs w:val="24"/>
          <w:shd w:val="clear" w:fill="FFFFFF"/>
        </w:rPr>
        <w:t>三、获取采购文件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时间：2023年11月13日至2023年11月15日，每天上午09:00:00至12:00:00，下午14:00:00至17:00:00（北京时间）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途径：全国公共资源交易中心平台（陕西省·延安市）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方式：在线获取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售价： 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8"/>
          <w:rFonts w:hint="eastAsia" w:ascii="宋体" w:hAnsi="宋体" w:eastAsia="宋体" w:cs="宋体"/>
          <w:b/>
          <w:bCs/>
          <w:i w:val="0"/>
          <w:iCs w:val="0"/>
          <w:caps w:val="0"/>
          <w:color w:val="auto"/>
          <w:spacing w:val="0"/>
          <w:sz w:val="24"/>
          <w:szCs w:val="24"/>
          <w:shd w:val="clear" w:fill="FFFFFF"/>
        </w:rPr>
        <w:t>四、响应文件提交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截止时间：2023年11月2</w:t>
      </w:r>
      <w:r>
        <w:rPr>
          <w:rFonts w:hint="eastAsia" w:eastAsia="宋体" w:cs="宋体"/>
          <w:i w:val="0"/>
          <w:iCs w:val="0"/>
          <w:caps w:val="0"/>
          <w:color w:val="auto"/>
          <w:spacing w:val="0"/>
          <w:sz w:val="24"/>
          <w:szCs w:val="24"/>
          <w:shd w:val="clear" w:fill="FFFFFF"/>
          <w:lang w:val="en-US" w:eastAsia="zh-CN"/>
        </w:rPr>
        <w:t>9</w:t>
      </w:r>
      <w:r>
        <w:rPr>
          <w:rFonts w:hint="eastAsia" w:ascii="宋体" w:hAnsi="宋体" w:eastAsia="宋体" w:cs="宋体"/>
          <w:i w:val="0"/>
          <w:iCs w:val="0"/>
          <w:caps w:val="0"/>
          <w:color w:val="auto"/>
          <w:spacing w:val="0"/>
          <w:sz w:val="24"/>
          <w:szCs w:val="24"/>
          <w:shd w:val="clear" w:fill="FFFFFF"/>
        </w:rPr>
        <w:t xml:space="preserve">日 </w:t>
      </w:r>
      <w:r>
        <w:rPr>
          <w:rFonts w:hint="eastAsia" w:eastAsia="宋体" w:cs="宋体"/>
          <w:i w:val="0"/>
          <w:iCs w:val="0"/>
          <w:caps w:val="0"/>
          <w:color w:val="auto"/>
          <w:spacing w:val="0"/>
          <w:sz w:val="24"/>
          <w:szCs w:val="24"/>
          <w:shd w:val="clear" w:fill="FFFFFF"/>
          <w:lang w:val="en-US" w:eastAsia="zh-CN"/>
        </w:rPr>
        <w:t>09</w:t>
      </w:r>
      <w:r>
        <w:rPr>
          <w:rFonts w:hint="eastAsia" w:ascii="宋体" w:hAnsi="宋体" w:eastAsia="宋体" w:cs="宋体"/>
          <w:i w:val="0"/>
          <w:iCs w:val="0"/>
          <w:caps w:val="0"/>
          <w:color w:val="auto"/>
          <w:spacing w:val="0"/>
          <w:sz w:val="24"/>
          <w:szCs w:val="24"/>
          <w:shd w:val="clear" w:fill="FFFFFF"/>
        </w:rPr>
        <w:t>时</w:t>
      </w:r>
      <w:r>
        <w:rPr>
          <w:rFonts w:hint="eastAsia" w:eastAsia="宋体" w:cs="宋体"/>
          <w:i w:val="0"/>
          <w:iCs w:val="0"/>
          <w:caps w:val="0"/>
          <w:color w:val="auto"/>
          <w:spacing w:val="0"/>
          <w:sz w:val="24"/>
          <w:szCs w:val="24"/>
          <w:shd w:val="clear" w:fill="FFFFFF"/>
          <w:lang w:val="en-US" w:eastAsia="zh-CN"/>
        </w:rPr>
        <w:t>0</w:t>
      </w:r>
      <w:r>
        <w:rPr>
          <w:rFonts w:hint="eastAsia" w:ascii="宋体" w:hAnsi="宋体" w:eastAsia="宋体" w:cs="宋体"/>
          <w:i w:val="0"/>
          <w:iCs w:val="0"/>
          <w:caps w:val="0"/>
          <w:color w:val="auto"/>
          <w:spacing w:val="0"/>
          <w:sz w:val="24"/>
          <w:szCs w:val="24"/>
          <w:shd w:val="clear" w:fill="FFFFFF"/>
        </w:rPr>
        <w:t>0分00秒（北京时间）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地点：延安市公共资源交易中心交易</w:t>
      </w:r>
      <w:r>
        <w:rPr>
          <w:rFonts w:hint="eastAsia" w:eastAsia="宋体" w:cs="宋体"/>
          <w:i w:val="0"/>
          <w:iCs w:val="0"/>
          <w:caps w:val="0"/>
          <w:color w:val="auto"/>
          <w:spacing w:val="0"/>
          <w:sz w:val="24"/>
          <w:szCs w:val="24"/>
          <w:shd w:val="clear" w:fill="FFFFFF"/>
          <w:lang w:val="en-US" w:eastAsia="zh-CN"/>
        </w:rPr>
        <w:t>五</w:t>
      </w:r>
      <w:r>
        <w:rPr>
          <w:rFonts w:hint="eastAsia" w:ascii="宋体" w:hAnsi="宋体" w:eastAsia="宋体" w:cs="宋体"/>
          <w:i w:val="0"/>
          <w:iCs w:val="0"/>
          <w:caps w:val="0"/>
          <w:color w:val="auto"/>
          <w:spacing w:val="0"/>
          <w:sz w:val="24"/>
          <w:szCs w:val="24"/>
          <w:shd w:val="clear" w:fill="FFFFFF"/>
        </w:rPr>
        <w:t>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8"/>
          <w:rFonts w:hint="eastAsia" w:ascii="宋体" w:hAnsi="宋体" w:eastAsia="宋体" w:cs="宋体"/>
          <w:b/>
          <w:bCs/>
          <w:i w:val="0"/>
          <w:iCs w:val="0"/>
          <w:caps w:val="0"/>
          <w:color w:val="auto"/>
          <w:spacing w:val="0"/>
          <w:sz w:val="24"/>
          <w:szCs w:val="24"/>
          <w:shd w:val="clear" w:fill="FFFFFF"/>
        </w:rPr>
        <w:t>五、开启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时间：2023年11月2</w:t>
      </w:r>
      <w:r>
        <w:rPr>
          <w:rFonts w:hint="eastAsia" w:eastAsia="宋体" w:cs="宋体"/>
          <w:i w:val="0"/>
          <w:iCs w:val="0"/>
          <w:caps w:val="0"/>
          <w:color w:val="auto"/>
          <w:spacing w:val="0"/>
          <w:sz w:val="24"/>
          <w:szCs w:val="24"/>
          <w:shd w:val="clear" w:fill="FFFFFF"/>
          <w:lang w:val="en-US" w:eastAsia="zh-CN"/>
        </w:rPr>
        <w:t>9</w:t>
      </w:r>
      <w:r>
        <w:rPr>
          <w:rFonts w:hint="eastAsia" w:ascii="宋体" w:hAnsi="宋体" w:eastAsia="宋体" w:cs="宋体"/>
          <w:i w:val="0"/>
          <w:iCs w:val="0"/>
          <w:caps w:val="0"/>
          <w:color w:val="auto"/>
          <w:spacing w:val="0"/>
          <w:sz w:val="24"/>
          <w:szCs w:val="24"/>
          <w:shd w:val="clear" w:fill="FFFFFF"/>
        </w:rPr>
        <w:t xml:space="preserve">日 </w:t>
      </w:r>
      <w:r>
        <w:rPr>
          <w:rFonts w:hint="eastAsia" w:eastAsia="宋体" w:cs="宋体"/>
          <w:i w:val="0"/>
          <w:iCs w:val="0"/>
          <w:caps w:val="0"/>
          <w:color w:val="auto"/>
          <w:spacing w:val="0"/>
          <w:sz w:val="24"/>
          <w:szCs w:val="24"/>
          <w:shd w:val="clear" w:fill="FFFFFF"/>
          <w:lang w:val="en-US" w:eastAsia="zh-CN"/>
        </w:rPr>
        <w:t>09</w:t>
      </w:r>
      <w:r>
        <w:rPr>
          <w:rFonts w:hint="eastAsia" w:ascii="宋体" w:hAnsi="宋体" w:eastAsia="宋体" w:cs="宋体"/>
          <w:i w:val="0"/>
          <w:iCs w:val="0"/>
          <w:caps w:val="0"/>
          <w:color w:val="auto"/>
          <w:spacing w:val="0"/>
          <w:sz w:val="24"/>
          <w:szCs w:val="24"/>
          <w:shd w:val="clear" w:fill="FFFFFF"/>
        </w:rPr>
        <w:t>时</w:t>
      </w:r>
      <w:r>
        <w:rPr>
          <w:rFonts w:hint="eastAsia" w:eastAsia="宋体" w:cs="宋体"/>
          <w:i w:val="0"/>
          <w:iCs w:val="0"/>
          <w:caps w:val="0"/>
          <w:color w:val="auto"/>
          <w:spacing w:val="0"/>
          <w:sz w:val="24"/>
          <w:szCs w:val="24"/>
          <w:shd w:val="clear" w:fill="FFFFFF"/>
          <w:lang w:val="en-US" w:eastAsia="zh-CN"/>
        </w:rPr>
        <w:t>0</w:t>
      </w:r>
      <w:r>
        <w:rPr>
          <w:rFonts w:hint="eastAsia" w:ascii="宋体" w:hAnsi="宋体" w:eastAsia="宋体" w:cs="宋体"/>
          <w:i w:val="0"/>
          <w:iCs w:val="0"/>
          <w:caps w:val="0"/>
          <w:color w:val="auto"/>
          <w:spacing w:val="0"/>
          <w:sz w:val="24"/>
          <w:szCs w:val="24"/>
          <w:shd w:val="clear" w:fill="FFFFFF"/>
        </w:rPr>
        <w:t>0分00秒（北京时间）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地点：延安市公共资源交易中心交易</w:t>
      </w:r>
      <w:r>
        <w:rPr>
          <w:rFonts w:hint="eastAsia" w:eastAsia="宋体" w:cs="宋体"/>
          <w:i w:val="0"/>
          <w:iCs w:val="0"/>
          <w:caps w:val="0"/>
          <w:color w:val="auto"/>
          <w:spacing w:val="0"/>
          <w:sz w:val="24"/>
          <w:szCs w:val="24"/>
          <w:shd w:val="clear" w:fill="FFFFFF"/>
          <w:lang w:val="en-US" w:eastAsia="zh-CN"/>
        </w:rPr>
        <w:t>五</w:t>
      </w:r>
      <w:r>
        <w:rPr>
          <w:rFonts w:hint="eastAsia" w:ascii="宋体" w:hAnsi="宋体" w:eastAsia="宋体" w:cs="宋体"/>
          <w:i w:val="0"/>
          <w:iCs w:val="0"/>
          <w:caps w:val="0"/>
          <w:color w:val="auto"/>
          <w:spacing w:val="0"/>
          <w:sz w:val="24"/>
          <w:szCs w:val="24"/>
          <w:shd w:val="clear" w:fill="FFFFFF"/>
        </w:rPr>
        <w:t>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8"/>
          <w:rFonts w:hint="eastAsia" w:ascii="宋体" w:hAnsi="宋体" w:eastAsia="宋体" w:cs="宋体"/>
          <w:b/>
          <w:bCs/>
          <w:i w:val="0"/>
          <w:iCs w:val="0"/>
          <w:caps w:val="0"/>
          <w:color w:val="auto"/>
          <w:spacing w:val="0"/>
          <w:sz w:val="24"/>
          <w:szCs w:val="24"/>
          <w:shd w:val="clear" w:fill="FFFFFF"/>
        </w:rPr>
        <w:t>六、公告期限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自本公告发布之日起3个工作日。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8"/>
          <w:rFonts w:hint="eastAsia" w:ascii="宋体" w:hAnsi="宋体" w:eastAsia="宋体" w:cs="宋体"/>
          <w:b/>
          <w:bCs/>
          <w:i w:val="0"/>
          <w:iCs w:val="0"/>
          <w:caps w:val="0"/>
          <w:color w:val="auto"/>
          <w:spacing w:val="0"/>
          <w:sz w:val="24"/>
          <w:szCs w:val="24"/>
          <w:shd w:val="clear" w:fill="FFFFFF"/>
        </w:rPr>
        <w:t>七、其他补充事宜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shd w:val="clear" w:fill="FFFFFF"/>
          <w:lang w:val="en-US" w:eastAsia="zh-CN" w:bidi="ar"/>
        </w:rPr>
        <w:t>1.报名登记：供应商使用捆绑CA证书登录全国公共资源交易平台（陕西省·延安市）延安市公共资源交易中心 ，选择电子交易平台中的陕西政府采购交易系统 进行登录，登录后选择“交易乙方”身份进入供应商界面进行报名。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shd w:val="clear" w:fill="FFFFFF"/>
          <w:lang w:val="en-US" w:eastAsia="zh-CN" w:bidi="ar"/>
        </w:rPr>
        <w:t>2.下载文件：供应商登录延安市公共资源交易中心，选择“交易乙方”身份进入供应商界面下载采购文件。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shd w:val="clear" w:fill="FFFFFF"/>
          <w:lang w:val="en-US" w:eastAsia="zh-CN" w:bidi="ar"/>
        </w:rPr>
        <w:t>3.请供应商按照陕西省财政厅关于政府采购供应商注册登记有关事项的通知中的要求，通过陕西省政府采购网注册登记加入陕西省政府采购供应商库。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shd w:val="clear" w:fill="FFFFFF"/>
          <w:lang w:val="en-US" w:eastAsia="zh-CN" w:bidi="ar"/>
        </w:rPr>
        <w:t>4.本项目专门面向中小企业。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shd w:val="clear" w:fill="FFFFFF"/>
          <w:lang w:val="en-US" w:eastAsia="zh-CN" w:bidi="ar"/>
        </w:rPr>
        <w:t>5.项目名称为：延安鲁艺文化中心中国延安版画艺术中心工作室设备购置项目。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8"/>
          <w:rFonts w:hint="eastAsia" w:ascii="宋体" w:hAnsi="宋体" w:eastAsia="宋体" w:cs="宋体"/>
          <w:b/>
          <w:bCs/>
          <w:i w:val="0"/>
          <w:iCs w:val="0"/>
          <w:caps w:val="0"/>
          <w:color w:val="auto"/>
          <w:spacing w:val="0"/>
          <w:sz w:val="24"/>
          <w:szCs w:val="24"/>
          <w:shd w:val="clear" w:fill="FFFFFF"/>
        </w:rPr>
        <w:t>八、对本次招标提出询问，请按以下方式联系。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名称：延安鲁艺文化中心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地址：延安市桥沟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联系方式：15009219698</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名称：陕西中振项目咨询有限公司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地址：陕西省延安市新区创业小镇G区-3F</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联系方式：15399115727</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项目联系人：张工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电话：15399115727</w:t>
      </w:r>
    </w:p>
    <w:p>
      <w:pPr>
        <w:keepNext w:val="0"/>
        <w:keepLines w:val="0"/>
        <w:pageBreakBefore w:val="0"/>
        <w:kinsoku/>
        <w:overflowPunct/>
        <w:topLinePunct w:val="0"/>
        <w:autoSpaceDE/>
        <w:autoSpaceDN/>
        <w:bidi w:val="0"/>
        <w:adjustRightInd/>
        <w:snapToGrid/>
        <w:spacing w:line="360" w:lineRule="auto"/>
        <w:ind w:left="0"/>
        <w:textAlignment w:val="auto"/>
        <w:rPr>
          <w:rFonts w:hint="eastAsia" w:ascii="宋体" w:hAnsi="宋体" w:eastAsia="宋体" w:cs="宋体"/>
          <w:color w:val="auto"/>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mNjk2NDUwNTYyZjgzZTI4MzE1ZDhmOGVlZDAwYWEifQ=="/>
  </w:docVars>
  <w:rsids>
    <w:rsidRoot w:val="06D562BA"/>
    <w:rsid w:val="03D02C79"/>
    <w:rsid w:val="05175299"/>
    <w:rsid w:val="06D562BA"/>
    <w:rsid w:val="19497A31"/>
    <w:rsid w:val="1FF00B97"/>
    <w:rsid w:val="2E1A21D8"/>
    <w:rsid w:val="34CE0A61"/>
    <w:rsid w:val="3FA8243D"/>
    <w:rsid w:val="521300FF"/>
    <w:rsid w:val="54545B66"/>
    <w:rsid w:val="5BB34D76"/>
    <w:rsid w:val="5F661906"/>
    <w:rsid w:val="63C801B3"/>
    <w:rsid w:val="6D506128"/>
    <w:rsid w:val="77C55140"/>
    <w:rsid w:val="7D9F4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99"/>
    <w:pPr>
      <w:widowControl/>
      <w:spacing w:before="100" w:beforeAutospacing="1" w:after="100" w:afterAutospacing="1" w:line="240" w:lineRule="auto"/>
      <w:jc w:val="left"/>
    </w:pPr>
    <w:rPr>
      <w:rFonts w:ascii="宋体" w:hAnsi="宋体" w:cs="宋体"/>
      <w:kern w:val="0"/>
      <w:sz w:val="24"/>
    </w:rPr>
  </w:style>
  <w:style w:type="paragraph" w:styleId="5">
    <w:name w:val="Title"/>
    <w:basedOn w:val="1"/>
    <w:next w:val="1"/>
    <w:qFormat/>
    <w:uiPriority w:val="0"/>
    <w:pPr>
      <w:jc w:val="center"/>
      <w:outlineLvl w:val="0"/>
    </w:pPr>
    <w:rPr>
      <w:rFonts w:ascii="Cambria" w:hAnsi="Cambria"/>
      <w:b/>
      <w:sz w:val="32"/>
    </w:rPr>
  </w:style>
  <w:style w:type="character" w:styleId="8">
    <w:name w:val="Strong"/>
    <w:basedOn w:val="7"/>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1941</Words>
  <Characters>2175</Characters>
  <Lines>0</Lines>
  <Paragraphs>0</Paragraphs>
  <TotalTime>41</TotalTime>
  <ScaleCrop>false</ScaleCrop>
  <LinksUpToDate>false</LinksUpToDate>
  <CharactersWithSpaces>2203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2022-10-17T09:34:00Z</dcterms:created>
  <dc:creator>空*</dc:creator>
  <cp:lastModifiedBy>空*</cp:lastModifiedBy>
  <dcterms:modified xsi:type="dcterms:W3CDTF">2023-11-10T09:26:58Z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DB869B7CFF4E4AE9A2A167420003C8C4_13</vt:lpwstr>
  </property>
</Properties>
</file>