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子长市农村综合改革服务中心关于购置太阳能路灯采购招标公告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关于购置太阳能路灯采购</w:t>
      </w:r>
      <w:r>
        <w:rPr>
          <w:rFonts w:hint="eastAsia" w:ascii="微软雅黑" w:hAnsi="微软雅黑" w:eastAsia="微软雅黑" w:cs="微软雅黑"/>
          <w:i w:val="0"/>
          <w:iCs w:val="0"/>
          <w:caps w:val="0"/>
          <w:color w:val="333333"/>
          <w:spacing w:val="0"/>
          <w:sz w:val="21"/>
          <w:szCs w:val="21"/>
          <w:bdr w:val="none" w:color="auto" w:sz="0" w:space="0"/>
          <w:shd w:val="clear" w:fill="FFFFFF"/>
        </w:rPr>
        <w:t>招标项目的潜在投标人应在</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i w:val="0"/>
          <w:iCs w:val="0"/>
          <w:caps w:val="0"/>
          <w:color w:val="333333"/>
          <w:spacing w:val="0"/>
          <w:sz w:val="21"/>
          <w:szCs w:val="21"/>
          <w:bdr w:val="none" w:color="auto" w:sz="0" w:space="0"/>
          <w:shd w:val="clear" w:fill="FFFFFF"/>
        </w:rPr>
        <w:t>获取招标文件，并于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2023年11月27日 14时30分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项目编号：JYZC2023-049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w:t>
      </w:r>
      <w:bookmarkStart w:id="0" w:name="_GoBack"/>
      <w:r>
        <w:rPr>
          <w:rFonts w:hint="eastAsia" w:ascii="微软雅黑" w:hAnsi="微软雅黑" w:eastAsia="微软雅黑" w:cs="微软雅黑"/>
          <w:i w:val="0"/>
          <w:iCs w:val="0"/>
          <w:caps w:val="0"/>
          <w:color w:val="333333"/>
          <w:spacing w:val="0"/>
          <w:sz w:val="21"/>
          <w:szCs w:val="21"/>
          <w:bdr w:val="none" w:color="auto" w:sz="0" w:space="0"/>
          <w:shd w:val="clear" w:fill="FFFFFF"/>
        </w:rPr>
        <w:t>关于购置太阳能路灯采购</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预算金额：3,506,100.00元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合同包1(关于购置太阳能路灯采购):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合同包预算金额：3,506,100.00元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合同包最高限价：3,506,100.00元</w:t>
      </w:r>
    </w:p>
    <w:tbl>
      <w:tblPr>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665"/>
        <w:gridCol w:w="1753"/>
        <w:gridCol w:w="662"/>
        <w:gridCol w:w="1012"/>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3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路灯</w:t>
            </w:r>
          </w:p>
        </w:tc>
        <w:tc>
          <w:tcPr>
            <w:tcW w:w="114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关于购置太阳能路灯采购</w:t>
            </w:r>
          </w:p>
        </w:tc>
        <w:tc>
          <w:tcPr>
            <w:tcW w:w="42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79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572"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3,506,100.00</w:t>
            </w:r>
          </w:p>
        </w:tc>
        <w:tc>
          <w:tcPr>
            <w:tcW w:w="573"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3,506,100.00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合同履行期限：详见招标文件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合同包1(关于购置太阳能路灯采购)落实政府采购政策需满足的资格要求如下: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合同包1(关于购置太阳能路灯采购)特定资格要求如下: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3.3.税收缴纳证明：提供本年度已缴纳的至少连续3个月的纳税证明或完税证明，依法免税的 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社会保障资金缴纳证明：提供已缴存的本年度任一月份的社会保障资金缴存单据或社保机构开具的社会保险参保缴费情况证明，单据或证明上应有社保机构或代收机构的公章，依法不需要缴纳社会保障资金的供应商应提供相关文件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3.5.财务状况报告：提供 2021年度或 2022 年的财务审计报告(成立时间至提交投标文件截止时间不足一年的成立后任意时段的资产负债表或提供开标日期前3个月内其基本开户银行出具的资信证明）；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3.6.供应商应出具参加政府采购活动前 3 年内在经营活动中没有重大违法记录的书面声明；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3.7.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3.8.单位负责人为同一人或者存在直接控股、管理关系的不同供应商，不得参加同一合同项下的政府采购活动。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2023年11月06日 至 2023年11月10日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2023年11月27日 14时30分00秒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延安市新区为民服务中心7号楼公共资源交易中心交易4厅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延安市新区为民服务中心7号楼公共资源交易中心交易4厅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1. 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2.下载文件：投标人登录延安市公共资源交易中心 ，选择“交易乙方”身份进入投标人界面下载招标文件。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3. 递交纸质版投标文件的同时需在网上上传投标文件，本项目采取网上投标形式。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u w:val="single"/>
          <w:bdr w:val="none" w:color="auto" w:sz="0" w:space="0"/>
          <w:shd w:val="clear" w:fill="FFFFFF"/>
        </w:rPr>
        <w:t>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子长市农村综合改革服务中心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子长县朝阳路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13409110722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延安市新区上城华府二期一号楼一单元801室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陕西集云项目管理有限公司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1DF342CE"/>
    <w:rsid w:val="54F97184"/>
    <w:rsid w:val="6CE6449B"/>
    <w:rsid w:val="6F9B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cp:lastPrinted>2023-11-02T09:14:00Z</cp:lastPrinted>
  <dcterms:modified xsi:type="dcterms:W3CDTF">2023-11-03T05:15:01Z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166C870C9E0243DEB7A3E4350AA09DE1</vt:lpwstr>
  </property>
</Properties>
</file>