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750" w:beforeAutospacing="0" w:after="750" w:afterAutospacing="0" w:line="480" w:lineRule="atLeast"/>
        <w:ind w:left="375" w:right="375"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u w:val="single"/>
          <w:bdr w:val="none" w:color="auto" w:sz="0" w:space="0"/>
          <w:lang w:val="en-US" w:eastAsia="zh-CN" w:bidi="ar"/>
        </w:rPr>
        <w:t>子长市林业局2023年草原生态修复治理项目招标公告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30" w:lineRule="atLeast"/>
        <w:ind w:left="376" w:right="376"/>
        <w:jc w:val="left"/>
        <w:rPr>
          <w:b w:val="0"/>
          <w:bCs w:val="0"/>
          <w:sz w:val="21"/>
          <w:szCs w:val="21"/>
        </w:rPr>
      </w:pPr>
      <w:r>
        <w:rPr>
          <w:rStyle w:val="9"/>
          <w:b/>
          <w:bCs/>
          <w:i w:val="0"/>
          <w:iCs w:val="0"/>
          <w:caps w:val="0"/>
          <w:color w:val="333333"/>
          <w:spacing w:val="0"/>
          <w:sz w:val="21"/>
          <w:szCs w:val="21"/>
          <w:bdr w:val="none" w:color="auto" w:sz="0" w:space="0"/>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480" w:lineRule="atLeast"/>
        <w:ind w:left="376" w:right="376"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rPr>
        <w:t>2023年草原生态修复治理项目</w:t>
      </w:r>
      <w:r>
        <w:rPr>
          <w:rFonts w:hint="eastAsia" w:ascii="微软雅黑" w:hAnsi="微软雅黑" w:eastAsia="微软雅黑" w:cs="微软雅黑"/>
          <w:i w:val="0"/>
          <w:iCs w:val="0"/>
          <w:caps w:val="0"/>
          <w:color w:val="333333"/>
          <w:spacing w:val="0"/>
          <w:sz w:val="21"/>
          <w:szCs w:val="21"/>
          <w:bdr w:val="none" w:color="auto" w:sz="0" w:space="0"/>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rPr>
        <w:t>投标人使用捆绑CA证书登录 全国公共资源交易平台（陕西省·延安市）延安市公共资源交易中心 ，选择电子交易平台中的陕西政府采购交易系统 进行登录，登录后选择“交易乙方”身份进入投标人界面进行报名。</w:t>
      </w:r>
      <w:r>
        <w:rPr>
          <w:rFonts w:hint="eastAsia" w:ascii="微软雅黑" w:hAnsi="微软雅黑" w:eastAsia="微软雅黑" w:cs="微软雅黑"/>
          <w:i w:val="0"/>
          <w:iCs w:val="0"/>
          <w:caps w:val="0"/>
          <w:color w:val="333333"/>
          <w:spacing w:val="0"/>
          <w:sz w:val="21"/>
          <w:szCs w:val="21"/>
          <w:bdr w:val="none" w:color="auto" w:sz="0" w:space="0"/>
        </w:rPr>
        <w:t>获取招标文件，并于</w:t>
      </w:r>
      <w:r>
        <w:rPr>
          <w:rFonts w:hint="eastAsia" w:ascii="微软雅黑" w:hAnsi="微软雅黑" w:eastAsia="微软雅黑" w:cs="微软雅黑"/>
          <w:i w:val="0"/>
          <w:iCs w:val="0"/>
          <w:caps w:val="0"/>
          <w:color w:val="0A82E5"/>
          <w:spacing w:val="0"/>
          <w:sz w:val="21"/>
          <w:szCs w:val="21"/>
          <w:bdr w:val="none" w:color="auto" w:sz="0" w:space="0"/>
        </w:rPr>
        <w:t> 2023年12月22日 09时00分 </w:t>
      </w:r>
      <w:r>
        <w:rPr>
          <w:rFonts w:hint="eastAsia" w:ascii="微软雅黑" w:hAnsi="微软雅黑" w:eastAsia="微软雅黑" w:cs="微软雅黑"/>
          <w:i w:val="0"/>
          <w:iCs w:val="0"/>
          <w:caps w:val="0"/>
          <w:color w:val="333333"/>
          <w:spacing w:val="0"/>
          <w:sz w:val="21"/>
          <w:szCs w:val="21"/>
          <w:bdr w:val="none" w:color="auto" w:sz="0" w:space="0"/>
        </w:rPr>
        <w:t>（北京时间）前递交投标文件。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项目编号：JYZC2023-055</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项目名称：2023年草原生态修复治理项目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采购方式：公开招标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预算金额：2,517,700.00元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合同包1(2023年草原生态修复治理项目):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合同包预算金额：2,517,700.00元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合同包最高限价：2,517,700.00元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681"/>
        <w:gridCol w:w="1838"/>
        <w:gridCol w:w="662"/>
        <w:gridCol w:w="909"/>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品目预算(元)</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1-1</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其他生态环境治理服务</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关于2023 年草原生态修复治理项目</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1(批)</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2,517,700.00</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2,517,700.00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本合同包不接受联合体投标</w:t>
      </w:r>
      <w:bookmarkStart w:id="0" w:name="_GoBack"/>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合同履行期限：1年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合同包1(2023年草原生态修复治理项目)落实政府采购政策需满足的资格要求如下: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2.7《环境标志产品政府采购实施的意见》（财库[2006]90号）；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2.14其他需要落实的政府采购政策。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合同包1(2023年草原生态修复治理项目)特定资格要求如下: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3.1.具有独立承担民事责任能力的法人或其他组织，提供合法有效的统一社会信用代码的营业执照（含年度报告）；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3.2.法定代表人授权书（附法定代表人身份证复印件）及被授权人身份证（法定代表人直接参加投标只须提供法定代表人身份证）；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3.3.税收缴纳证明：提供本年度已缴纳的至少1个月的纳税证明或完税证明，依法免税的单位应提供相关证明材料；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3.4.财务状况报告：提供 2021 年度或 2022 年的财务审计报告(成立时间至提交投标文件截止时间不足一年的成立后任意时段的资产负债表或提供开标日期前 3 个月内其基本开户银行出具的资信证明）；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3.5.社会保障资金缴纳证明：提供已缴存的本年度任一月份的社会保障资金缴存单据或社保机构开具的社会保险参保缴费情况证明，单据或证明上应有社保机构或代收机构的公章，依法不需要缴纳社会保障资金的供应商应提供相关文件证明；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3.6.供应商应出具参加政府采购活动前 3 年内在经营活动中没有重大违法记录的书面声明；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3.7.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非企业单位提供书面声明，加盖公章；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3.8.单位负责人为同一人或者存在直接控股、管理关系的不同供应商，不得参加同一合同项下的政府采购活动。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三、获取招标文件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时间：</w:t>
      </w:r>
      <w:r>
        <w:rPr>
          <w:rFonts w:hint="eastAsia" w:ascii="微软雅黑" w:hAnsi="微软雅黑" w:eastAsia="微软雅黑" w:cs="微软雅黑"/>
          <w:i w:val="0"/>
          <w:iCs w:val="0"/>
          <w:caps w:val="0"/>
          <w:color w:val="0A82E5"/>
          <w:spacing w:val="0"/>
          <w:sz w:val="21"/>
          <w:szCs w:val="21"/>
          <w:bdr w:val="none" w:color="auto" w:sz="0" w:space="0"/>
        </w:rPr>
        <w:t> 2023年12月01日 至 2023年12月07日 ，每天上午 09:00:00 至 12:00:00 ，下午 14:00:00 至 17:00:00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途径：</w:t>
      </w:r>
      <w:r>
        <w:rPr>
          <w:rFonts w:hint="eastAsia" w:ascii="微软雅黑" w:hAnsi="微软雅黑" w:eastAsia="微软雅黑" w:cs="微软雅黑"/>
          <w:i w:val="0"/>
          <w:iCs w:val="0"/>
          <w:caps w:val="0"/>
          <w:color w:val="0A82E5"/>
          <w:spacing w:val="0"/>
          <w:sz w:val="21"/>
          <w:szCs w:val="21"/>
          <w:bdr w:val="none" w:color="auto" w:sz="0" w:space="0"/>
        </w:rPr>
        <w:t>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方式：</w:t>
      </w:r>
      <w:r>
        <w:rPr>
          <w:rFonts w:hint="eastAsia" w:ascii="微软雅黑" w:hAnsi="微软雅黑" w:eastAsia="微软雅黑" w:cs="微软雅黑"/>
          <w:i w:val="0"/>
          <w:iCs w:val="0"/>
          <w:caps w:val="0"/>
          <w:color w:val="0A82E5"/>
          <w:spacing w:val="0"/>
          <w:sz w:val="21"/>
          <w:szCs w:val="21"/>
          <w:bdr w:val="none" w:color="auto" w:sz="0" w:space="0"/>
        </w:rPr>
        <w:t>在线获取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售价：</w:t>
      </w:r>
      <w:r>
        <w:rPr>
          <w:rFonts w:hint="eastAsia" w:ascii="微软雅黑" w:hAnsi="微软雅黑" w:eastAsia="微软雅黑" w:cs="微软雅黑"/>
          <w:i w:val="0"/>
          <w:iCs w:val="0"/>
          <w:caps w:val="0"/>
          <w:color w:val="0A82E5"/>
          <w:spacing w:val="0"/>
          <w:sz w:val="21"/>
          <w:szCs w:val="21"/>
          <w:bdr w:val="none" w:color="auto" w:sz="0" w:space="0"/>
        </w:rPr>
        <w:t> 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四、提交投标文件截止时间、开标时间和地点</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时间：</w:t>
      </w:r>
      <w:r>
        <w:rPr>
          <w:rFonts w:hint="eastAsia" w:ascii="微软雅黑" w:hAnsi="微软雅黑" w:eastAsia="微软雅黑" w:cs="微软雅黑"/>
          <w:i w:val="0"/>
          <w:iCs w:val="0"/>
          <w:caps w:val="0"/>
          <w:color w:val="0A82E5"/>
          <w:spacing w:val="0"/>
          <w:sz w:val="21"/>
          <w:szCs w:val="21"/>
          <w:bdr w:val="none" w:color="auto" w:sz="0" w:space="0"/>
        </w:rPr>
        <w:t> 2023年12月22日 09时00分00秒 </w:t>
      </w:r>
      <w:r>
        <w:rPr>
          <w:rFonts w:hint="eastAsia" w:ascii="微软雅黑" w:hAnsi="微软雅黑" w:eastAsia="微软雅黑" w:cs="微软雅黑"/>
          <w:i w:val="0"/>
          <w:iCs w:val="0"/>
          <w:caps w:val="0"/>
          <w:color w:val="333333"/>
          <w:spacing w:val="0"/>
          <w:sz w:val="21"/>
          <w:szCs w:val="21"/>
          <w:bdr w:val="none" w:color="auto" w:sz="0" w:space="0"/>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提交投标文件地点：</w:t>
      </w:r>
      <w:r>
        <w:rPr>
          <w:rFonts w:hint="eastAsia" w:ascii="微软雅黑" w:hAnsi="微软雅黑" w:eastAsia="微软雅黑" w:cs="微软雅黑"/>
          <w:i w:val="0"/>
          <w:iCs w:val="0"/>
          <w:caps w:val="0"/>
          <w:color w:val="0A82E5"/>
          <w:spacing w:val="0"/>
          <w:sz w:val="21"/>
          <w:szCs w:val="21"/>
          <w:bdr w:val="none" w:color="auto" w:sz="0" w:space="0"/>
        </w:rPr>
        <w:t>延安市新区为民服务中心7号楼公共资源交易中心交易3厅</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开标地点：</w:t>
      </w:r>
      <w:r>
        <w:rPr>
          <w:rFonts w:hint="eastAsia" w:ascii="微软雅黑" w:hAnsi="微软雅黑" w:eastAsia="微软雅黑" w:cs="微软雅黑"/>
          <w:i w:val="0"/>
          <w:iCs w:val="0"/>
          <w:caps w:val="0"/>
          <w:color w:val="0A82E5"/>
          <w:spacing w:val="0"/>
          <w:sz w:val="21"/>
          <w:szCs w:val="21"/>
          <w:bdr w:val="none" w:color="auto" w:sz="0" w:space="0"/>
        </w:rPr>
        <w:t>延安市新区为民服务中心7号楼公共资源交易中心交易3厅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五、公告期限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自本公告发布之日起</w:t>
      </w:r>
      <w:r>
        <w:rPr>
          <w:rFonts w:hint="eastAsia" w:ascii="微软雅黑" w:hAnsi="微软雅黑" w:eastAsia="微软雅黑" w:cs="微软雅黑"/>
          <w:i w:val="0"/>
          <w:iCs w:val="0"/>
          <w:caps w:val="0"/>
          <w:color w:val="0A82E5"/>
          <w:spacing w:val="0"/>
          <w:sz w:val="21"/>
          <w:szCs w:val="21"/>
          <w:bdr w:val="none" w:color="auto" w:sz="0" w:space="0"/>
        </w:rPr>
        <w:t>5</w:t>
      </w:r>
      <w:r>
        <w:rPr>
          <w:rFonts w:hint="eastAsia" w:ascii="微软雅黑" w:hAnsi="微软雅黑" w:eastAsia="微软雅黑" w:cs="微软雅黑"/>
          <w:i w:val="0"/>
          <w:iCs w:val="0"/>
          <w:caps w:val="0"/>
          <w:color w:val="333333"/>
          <w:spacing w:val="0"/>
          <w:sz w:val="21"/>
          <w:szCs w:val="21"/>
          <w:bdr w:val="none" w:color="auto" w:sz="0" w:space="0"/>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六、其他补充事宜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u w:val="single"/>
          <w:bdr w:val="none" w:color="auto" w:sz="0" w:space="0"/>
        </w:rPr>
        <w:t>1. 报名登记：投标人使用捆绑CA证书登录 全国公共资源交易平台（陕西省·延安市）延安市公共资源交易中心 ，选择电子交易平台中的陕西政府采购交易系统进行登录，登录后选择“交易乙方”身份进入投标人界面进行报名。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u w:val="single"/>
          <w:bdr w:val="none" w:color="auto" w:sz="0" w:space="0"/>
        </w:rPr>
        <w:t>2.下载文件：投标人登录延安市公共资源交易中心 ，选择“交易乙方”身份进入投标人界面下载招标文件。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u w:val="single"/>
          <w:bdr w:val="none" w:color="auto" w:sz="0" w:space="0"/>
        </w:rPr>
        <w:t>3. 递交纸质版投标文件的同时需在网上上传投标文件，本项目采取网上投标形式。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u w:val="single"/>
          <w:bdr w:val="none" w:color="auto" w:sz="0" w:space="0"/>
        </w:rPr>
        <w:t>4.【请供应商按照陕西省财政厅关于政府采购供应商注册登记有关事项的通知中的要求，通过陕西省政府采购网注册登记加入陕西省政府采购供应商库。】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七、对本次招标提出询问，请按以下方式联系。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i w:val="0"/>
          <w:iCs w:val="0"/>
          <w:caps w:val="0"/>
          <w:color w:val="333333"/>
          <w:spacing w:val="0"/>
          <w:sz w:val="21"/>
          <w:szCs w:val="21"/>
          <w:bdr w:val="none" w:color="auto" w:sz="0" w:space="0"/>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名称：</w:t>
      </w:r>
      <w:r>
        <w:rPr>
          <w:rFonts w:hint="eastAsia" w:ascii="微软雅黑" w:hAnsi="微软雅黑" w:eastAsia="微软雅黑" w:cs="微软雅黑"/>
          <w:i w:val="0"/>
          <w:iCs w:val="0"/>
          <w:caps w:val="0"/>
          <w:color w:val="0A82E5"/>
          <w:spacing w:val="0"/>
          <w:sz w:val="21"/>
          <w:szCs w:val="21"/>
          <w:bdr w:val="none" w:color="auto" w:sz="0" w:space="0"/>
        </w:rPr>
        <w:t>子长市林业局</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地址：</w:t>
      </w:r>
      <w:r>
        <w:rPr>
          <w:rFonts w:hint="eastAsia" w:ascii="微软雅黑" w:hAnsi="微软雅黑" w:eastAsia="微软雅黑" w:cs="微软雅黑"/>
          <w:i w:val="0"/>
          <w:iCs w:val="0"/>
          <w:caps w:val="0"/>
          <w:color w:val="0A82E5"/>
          <w:spacing w:val="0"/>
          <w:sz w:val="21"/>
          <w:szCs w:val="21"/>
          <w:bdr w:val="none" w:color="auto" w:sz="0" w:space="0"/>
        </w:rPr>
        <w:t>陕西省子长县刘家沟林业综合大楼</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联系方式：</w:t>
      </w:r>
      <w:r>
        <w:rPr>
          <w:rFonts w:hint="eastAsia" w:ascii="微软雅黑" w:hAnsi="微软雅黑" w:eastAsia="微软雅黑" w:cs="微软雅黑"/>
          <w:i w:val="0"/>
          <w:iCs w:val="0"/>
          <w:caps w:val="0"/>
          <w:color w:val="0A82E5"/>
          <w:spacing w:val="0"/>
          <w:sz w:val="21"/>
          <w:szCs w:val="21"/>
          <w:bdr w:val="none" w:color="auto" w:sz="0" w:space="0"/>
        </w:rPr>
        <w:t>15991101116</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i w:val="0"/>
          <w:iCs w:val="0"/>
          <w:caps w:val="0"/>
          <w:color w:val="333333"/>
          <w:spacing w:val="0"/>
          <w:sz w:val="21"/>
          <w:szCs w:val="21"/>
          <w:bdr w:val="none" w:color="auto" w:sz="0" w:space="0"/>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名称：</w:t>
      </w:r>
      <w:r>
        <w:rPr>
          <w:rFonts w:hint="eastAsia" w:ascii="微软雅黑" w:hAnsi="微软雅黑" w:eastAsia="微软雅黑" w:cs="微软雅黑"/>
          <w:i w:val="0"/>
          <w:iCs w:val="0"/>
          <w:caps w:val="0"/>
          <w:color w:val="0A82E5"/>
          <w:spacing w:val="0"/>
          <w:sz w:val="21"/>
          <w:szCs w:val="21"/>
          <w:bdr w:val="none" w:color="auto" w:sz="0" w:space="0"/>
        </w:rPr>
        <w:t>陕西集云项目管理有限公司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地址：</w:t>
      </w:r>
      <w:r>
        <w:rPr>
          <w:rFonts w:hint="eastAsia" w:ascii="微软雅黑" w:hAnsi="微软雅黑" w:eastAsia="微软雅黑" w:cs="微软雅黑"/>
          <w:i w:val="0"/>
          <w:iCs w:val="0"/>
          <w:caps w:val="0"/>
          <w:color w:val="0A82E5"/>
          <w:spacing w:val="0"/>
          <w:sz w:val="21"/>
          <w:szCs w:val="21"/>
          <w:bdr w:val="none" w:color="auto" w:sz="0" w:space="0"/>
        </w:rPr>
        <w:t>延安市新区上城华府二期一号楼一单元801室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联系方式：</w:t>
      </w:r>
      <w:r>
        <w:rPr>
          <w:rFonts w:hint="eastAsia" w:ascii="微软雅黑" w:hAnsi="微软雅黑" w:eastAsia="微软雅黑" w:cs="微软雅黑"/>
          <w:i w:val="0"/>
          <w:iCs w:val="0"/>
          <w:caps w:val="0"/>
          <w:color w:val="0A82E5"/>
          <w:spacing w:val="0"/>
          <w:sz w:val="21"/>
          <w:szCs w:val="21"/>
          <w:bdr w:val="none" w:color="auto" w:sz="0" w:space="0"/>
        </w:rPr>
        <w:t>18691191789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i w:val="0"/>
          <w:iCs w:val="0"/>
          <w:caps w:val="0"/>
          <w:color w:val="333333"/>
          <w:spacing w:val="0"/>
          <w:sz w:val="21"/>
          <w:szCs w:val="21"/>
          <w:bdr w:val="none" w:color="auto" w:sz="0" w:space="0"/>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项目联系人：</w:t>
      </w:r>
      <w:r>
        <w:rPr>
          <w:rFonts w:hint="eastAsia" w:ascii="微软雅黑" w:hAnsi="微软雅黑" w:eastAsia="微软雅黑" w:cs="微软雅黑"/>
          <w:i w:val="0"/>
          <w:iCs w:val="0"/>
          <w:caps w:val="0"/>
          <w:color w:val="0A82E5"/>
          <w:spacing w:val="0"/>
          <w:sz w:val="21"/>
          <w:szCs w:val="21"/>
          <w:bdr w:val="none" w:color="auto" w:sz="0" w:space="0"/>
        </w:rPr>
        <w:t>白俊杰</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电话：</w:t>
      </w:r>
      <w:r>
        <w:rPr>
          <w:rFonts w:hint="eastAsia" w:ascii="微软雅黑" w:hAnsi="微软雅黑" w:eastAsia="微软雅黑" w:cs="微软雅黑"/>
          <w:i w:val="0"/>
          <w:iCs w:val="0"/>
          <w:caps w:val="0"/>
          <w:color w:val="0A82E5"/>
          <w:spacing w:val="0"/>
          <w:sz w:val="21"/>
          <w:szCs w:val="21"/>
          <w:bdr w:val="none" w:color="auto" w:sz="0" w:space="0"/>
        </w:rPr>
        <w:t>18691191789</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陕西集云项目管理有限公司</w:t>
      </w:r>
    </w:p>
    <w:p>
      <w:pPr>
        <w:keepNext w:val="0"/>
        <w:keepLines w:val="0"/>
        <w:widowControl/>
        <w:suppressLineNumbers w:val="0"/>
        <w:wordWrap w:val="0"/>
        <w:spacing w:before="750" w:beforeAutospacing="0" w:after="750" w:afterAutospacing="0" w:line="480" w:lineRule="atLeast"/>
        <w:ind w:left="375" w:right="375" w:firstLine="0"/>
        <w:jc w:val="both"/>
        <w:rPr>
          <w:rFonts w:hint="eastAsia" w:ascii="微软雅黑" w:hAnsi="微软雅黑" w:eastAsia="微软雅黑" w:cs="微软雅黑"/>
          <w:i w:val="0"/>
          <w:iCs w:val="0"/>
          <w:caps w:val="0"/>
          <w:color w:val="333333"/>
          <w:spacing w:val="0"/>
          <w:sz w:val="21"/>
          <w:szCs w:val="21"/>
        </w:rPr>
      </w:pPr>
    </w:p>
    <w:p>
      <w:pPr>
        <w:rPr>
          <w:vanish/>
          <w:sz w:val="24"/>
          <w:szCs w:val="24"/>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M2JmNzQ4ZTU4NDQ0ZWM1MGIwYTgyYmI5YmZiYmUifQ=="/>
  </w:docVars>
  <w:rsids>
    <w:rsidRoot w:val="00000000"/>
    <w:rsid w:val="2C5C383D"/>
    <w:rsid w:val="2CE13D42"/>
    <w:rsid w:val="2DCF452F"/>
    <w:rsid w:val="3C2105FF"/>
    <w:rsid w:val="43CF26EE"/>
    <w:rsid w:val="47D741BF"/>
    <w:rsid w:val="48C540C0"/>
    <w:rsid w:val="49B77EAC"/>
    <w:rsid w:val="4FEA004E"/>
    <w:rsid w:val="56933A4F"/>
    <w:rsid w:val="5B184523"/>
    <w:rsid w:val="6CE6449B"/>
    <w:rsid w:val="6F064DB4"/>
    <w:rsid w:val="775A1CF3"/>
    <w:rsid w:val="77FC2C90"/>
    <w:rsid w:val="7D036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cs="楷体" w:asciiTheme="minorHAnsi" w:hAnsiTheme="minorHAnsi" w:eastAsiaTheme="minorEastAsia"/>
      <w:kern w:val="0"/>
      <w:sz w:val="24"/>
      <w:szCs w:val="24"/>
      <w:u w:val="single"/>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uiPriority w:val="0"/>
    <w:pPr>
      <w:spacing w:after="120" w:afterLines="0" w:afterAutospacing="0"/>
      <w:ind w:left="420" w:leftChars="20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2022-03-08T02:19:00Z</dcterms:created>
  <dc:creator>zexin</dc:creator>
  <cp:lastModifiedBy>草儿</cp:lastModifiedBy>
  <dcterms:modified xsi:type="dcterms:W3CDTF">2023-11-30T01:53:17Z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166C870C9E0243DEB7A3E4350AA09DE1</vt:lpwstr>
  </property>
</Properties>
</file>