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b/>
          <w:bCs/>
          <w:sz w:val="36"/>
          <w:szCs w:val="44"/>
          <w:lang w:eastAsia="zh-CN"/>
        </w:rPr>
      </w:pPr>
      <w:r>
        <w:rPr>
          <w:rFonts w:hint="eastAsia"/>
          <w:b/>
          <w:bCs/>
          <w:sz w:val="36"/>
          <w:szCs w:val="44"/>
        </w:rPr>
        <w:t>编制《多规合一实用性村庄规划》项目</w:t>
      </w:r>
      <w:r>
        <w:rPr>
          <w:rFonts w:hint="eastAsia"/>
          <w:b/>
          <w:bCs/>
          <w:sz w:val="36"/>
          <w:szCs w:val="44"/>
          <w:lang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关于编制《多规合一实用性村庄规划》项目招标项目的潜在</w:t>
      </w:r>
      <w:r>
        <w:rPr>
          <w:rFonts w:hint="eastAsia" w:ascii="宋体" w:hAnsi="宋体" w:eastAsia="宋体" w:cs="宋体"/>
          <w:i w:val="0"/>
          <w:iCs w:val="0"/>
          <w:caps w:val="0"/>
          <w:color w:val="333333"/>
          <w:spacing w:val="0"/>
          <w:sz w:val="24"/>
          <w:szCs w:val="24"/>
          <w:shd w:val="clear" w:fill="FFFFFF"/>
          <w:vertAlign w:val="baseline"/>
          <w:lang w:eastAsia="zh-CN"/>
        </w:rPr>
        <w:t>供应商</w:t>
      </w:r>
      <w:r>
        <w:rPr>
          <w:rFonts w:hint="eastAsia" w:ascii="宋体" w:hAnsi="宋体" w:eastAsia="宋体" w:cs="宋体"/>
          <w:i w:val="0"/>
          <w:iCs w:val="0"/>
          <w:caps w:val="0"/>
          <w:color w:val="333333"/>
          <w:spacing w:val="0"/>
          <w:sz w:val="24"/>
          <w:szCs w:val="24"/>
          <w:shd w:val="clear" w:fill="FFFFFF"/>
          <w:vertAlign w:val="baseline"/>
        </w:rPr>
        <w:t>应在全国公共资源交易平台（陕西省·延安市）获取招标文件，并于2023年</w:t>
      </w:r>
      <w:r>
        <w:rPr>
          <w:rFonts w:hint="eastAsia"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28</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15</w:t>
      </w:r>
      <w:r>
        <w:rPr>
          <w:rFonts w:hint="eastAsia" w:ascii="宋体" w:hAnsi="宋体" w:eastAsia="宋体" w:cs="宋体"/>
          <w:i w:val="0"/>
          <w:iCs w:val="0"/>
          <w:caps w:val="0"/>
          <w:color w:val="333333"/>
          <w:spacing w:val="0"/>
          <w:sz w:val="24"/>
          <w:szCs w:val="24"/>
          <w:shd w:val="clear" w:fill="FFFFFF"/>
          <w:vertAlign w:val="baseline"/>
        </w:rPr>
        <w:t>时00分（北京时间）前递交投标文件。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outlineLvl w:val="9"/>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项目编号：HC-ZDZF-ZBCG-2023-006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项目名称：编制《多规合一实用性村庄规划》项目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4983300</w:t>
      </w:r>
      <w:r>
        <w:rPr>
          <w:rFonts w:hint="eastAsia" w:ascii="宋体" w:hAnsi="宋体" w:eastAsia="宋体" w:cs="宋体"/>
          <w:i w:val="0"/>
          <w:iCs w:val="0"/>
          <w:caps w:val="0"/>
          <w:color w:val="333333"/>
          <w:spacing w:val="0"/>
          <w:sz w:val="24"/>
          <w:szCs w:val="24"/>
          <w:shd w:val="clear" w:fill="FFFFFF"/>
          <w:vertAlign w:val="baseline"/>
        </w:rPr>
        <w:t>.00元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合同包1(关于编制《多规合一实用性村庄规划》项目):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4983300</w:t>
      </w:r>
      <w:r>
        <w:rPr>
          <w:rFonts w:hint="eastAsia" w:ascii="宋体" w:hAnsi="宋体" w:eastAsia="宋体" w:cs="宋体"/>
          <w:i w:val="0"/>
          <w:iCs w:val="0"/>
          <w:caps w:val="0"/>
          <w:color w:val="333333"/>
          <w:spacing w:val="0"/>
          <w:sz w:val="24"/>
          <w:szCs w:val="24"/>
          <w:shd w:val="clear" w:fill="FFFFFF"/>
          <w:vertAlign w:val="baseline"/>
        </w:rPr>
        <w:t>.00元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4900000</w:t>
      </w:r>
      <w:r>
        <w:rPr>
          <w:rFonts w:hint="eastAsia" w:ascii="宋体" w:hAnsi="宋体" w:eastAsia="宋体" w:cs="宋体"/>
          <w:i w:val="0"/>
          <w:iCs w:val="0"/>
          <w:caps w:val="0"/>
          <w:color w:val="333333"/>
          <w:spacing w:val="0"/>
          <w:sz w:val="24"/>
          <w:szCs w:val="24"/>
          <w:shd w:val="clear" w:fill="FFFFFF"/>
          <w:vertAlign w:val="baseline"/>
        </w:rPr>
        <w:t>.00元</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4"/>
        <w:gridCol w:w="901"/>
        <w:gridCol w:w="1850"/>
        <w:gridCol w:w="1205"/>
        <w:gridCol w:w="1236"/>
        <w:gridCol w:w="1340"/>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4"/>
                <w:szCs w:val="24"/>
              </w:rPr>
              <w:br w:type="page"/>
            </w:r>
            <w:r>
              <w:rPr>
                <w:rFonts w:hint="eastAsia" w:ascii="宋体" w:hAnsi="宋体" w:eastAsia="宋体" w:cs="宋体"/>
                <w:sz w:val="22"/>
                <w:szCs w:val="22"/>
                <w:lang w:val="en-US" w:eastAsia="zh-CN"/>
              </w:rPr>
              <w:t>品目号</w:t>
            </w:r>
          </w:p>
        </w:tc>
        <w:tc>
          <w:tcPr>
            <w:tcW w:w="9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品目名称</w:t>
            </w:r>
          </w:p>
        </w:tc>
        <w:tc>
          <w:tcPr>
            <w:tcW w:w="1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标的</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品目预算</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(元)</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最高限价</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p>
        </w:tc>
        <w:tc>
          <w:tcPr>
            <w:tcW w:w="9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rPr>
              <w:t>区域规划和设计服务</w:t>
            </w:r>
          </w:p>
        </w:tc>
        <w:tc>
          <w:tcPr>
            <w:tcW w:w="1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default" w:ascii="宋体" w:hAnsi="宋体" w:eastAsia="宋体" w:cs="宋体"/>
                <w:sz w:val="22"/>
                <w:szCs w:val="22"/>
                <w:lang w:val="en-US" w:eastAsia="zh-CN"/>
              </w:rPr>
            </w:pPr>
            <w:r>
              <w:rPr>
                <w:rFonts w:hint="eastAsia" w:ascii="宋体" w:hAnsi="宋体" w:eastAsia="宋体" w:cs="宋体"/>
                <w:i w:val="0"/>
                <w:iCs w:val="0"/>
                <w:caps w:val="0"/>
                <w:color w:val="333333"/>
                <w:spacing w:val="0"/>
                <w:sz w:val="22"/>
                <w:szCs w:val="22"/>
                <w:shd w:val="clear" w:fill="FFFFFF"/>
                <w:vertAlign w:val="baseline"/>
              </w:rPr>
              <w:t>编制《多规合一实用性村庄规划》项目</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default" w:ascii="宋体" w:hAnsi="宋体" w:eastAsia="宋体" w:cs="宋体"/>
                <w:sz w:val="22"/>
                <w:szCs w:val="22"/>
                <w:lang w:val="en-US"/>
              </w:rPr>
            </w:pPr>
            <w:r>
              <w:rPr>
                <w:rFonts w:hint="eastAsia" w:ascii="宋体" w:hAnsi="宋体" w:eastAsia="宋体" w:cs="宋体"/>
                <w:sz w:val="22"/>
                <w:szCs w:val="22"/>
                <w:lang w:val="en-US" w:eastAsia="zh-CN"/>
              </w:rPr>
              <w:t>4983300.00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4900000.00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合同履行期限：自合同签订之日起</w:t>
      </w:r>
      <w:r>
        <w:rPr>
          <w:rFonts w:hint="eastAsia" w:ascii="宋体" w:hAnsi="宋体" w:eastAsia="宋体" w:cs="宋体"/>
          <w:i w:val="0"/>
          <w:iCs w:val="0"/>
          <w:caps w:val="0"/>
          <w:color w:val="333333"/>
          <w:spacing w:val="0"/>
          <w:sz w:val="24"/>
          <w:szCs w:val="24"/>
          <w:shd w:val="clear" w:fill="FFFFFF"/>
          <w:vertAlign w:val="baseline"/>
          <w:lang w:val="en-US" w:eastAsia="zh-CN"/>
        </w:rPr>
        <w:t>100日历天。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outlineLvl w:val="9"/>
        <w:rPr>
          <w:rFonts w:hint="eastAsia" w:ascii="宋体" w:hAnsi="宋体" w:eastAsia="宋体" w:cs="宋体"/>
          <w:b/>
          <w:bCs/>
          <w:i w:val="0"/>
          <w:iCs w:val="0"/>
          <w:caps w:val="0"/>
          <w:color w:val="333333"/>
          <w:spacing w:val="0"/>
          <w:sz w:val="24"/>
          <w:szCs w:val="24"/>
          <w:shd w:val="clear" w:fill="FFFFFF"/>
          <w:vertAlign w:val="baseline"/>
          <w:lang w:eastAsia="zh-CN"/>
        </w:rPr>
      </w:pPr>
      <w:r>
        <w:rPr>
          <w:rFonts w:hint="eastAsia" w:ascii="宋体" w:hAnsi="宋体" w:eastAsia="宋体" w:cs="宋体"/>
          <w:b/>
          <w:bCs/>
          <w:i w:val="0"/>
          <w:iCs w:val="0"/>
          <w:caps w:val="0"/>
          <w:color w:val="333333"/>
          <w:spacing w:val="0"/>
          <w:sz w:val="24"/>
          <w:szCs w:val="24"/>
          <w:shd w:val="clear" w:fill="FFFFFF"/>
          <w:vertAlign w:val="baseline"/>
          <w:lang w:eastAsia="zh-CN"/>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2.落实政府采购政策需满足的资格要求：无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（1）供应商具有独立承担民事责任能力的法人、其他组织或自然人，企业法人、其他组织须具有合法有效的营业执照（或事业单位法人证书）等证明资料,自然人须具有身份证明；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（2）供应商需提供法定代表人授权委托书（附法定代表人及被授权人身份证复印件，法定代表人直接参加须提供法定代表人身份证明及身份证原件）；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（3）供应商需提供参加本次政府采购活动前三年内在经营活动中没有重大违法记录的书面声明函；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（4）供应商需提供投标截止日前近一年内至少一个月的纳税证明或完税证明，依法免税的单位应提供相关证明材料；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（6）供应商需提供2021年度或2022年度经审计的财务报告，或其基本存款账户开户银行出具的资信证明及基本存款账户开户许可证(《基本存款账户信息》)；</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（7）供应商具有城乡规划编制乙级及以上资质或土地规划乙级及以上资质，并同时具有测绘乙级及以上资质；拟派本项目项目负责人须具备相关专业高级及以上职称证或国家注册执业资格证；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ascii="微软雅黑" w:hAnsi="微软雅黑" w:eastAsia="微软雅黑" w:cs="微软雅黑"/>
          <w:b w:val="0"/>
          <w:bCs w:val="0"/>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vertAlign w:val="baseline"/>
          <w:lang w:val="en-US" w:eastAsia="zh-CN"/>
        </w:rPr>
        <w:t>（8）本项目招标文件发售之日起至投标文件递交截止时间前供应商不得为“信用中国”网站中列入失信被执行人和重大税收违法失信主体名单的供应商，不得为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时间：2023年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8</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7</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日至2023年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8</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11</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日，每天上午09:00:00至12:00:00，下午14:00:00至17:00:00（北京时间）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途径：全国公共资源交易中心平台（陕西省·延安市）平台获取采购文件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方式：在线获取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售价：0元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时间：2023年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8</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28</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15</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时</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00</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分</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00</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秒（北京时间）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提交投标文件地点：延安市公共资源交易中心交易</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四</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开标地点：延安市公共资源交易中心交易</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四</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自本公告发布之日起5个工作日。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1.报名登记：供应商使用捆绑CA证书登录全国公共资源交易平台（陕西省·延安市）延安市公共资源交易中心 ，选择电子交易平台中的陕西政府采购交易系统 进行登录，登录后选择“交易乙方”身份进入投标人界面进行报名。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2.下载文件：投标人登录延安市公共资源交易中心，选择“交易乙方”身份进入投标人界面下载招标文件。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3.纸质版投标文件递交地点：延安市为民服务中心7号楼二楼（延安市公共资源交易厅），投标文件递交的具体要求详见招标文件的规定。递交纸质版投标文件的同时需在网上上传投标文件，本项目采取网上投标形式。</w:t>
      </w:r>
    </w:p>
    <w:p>
      <w:pPr>
        <w:shd w:val="clear"/>
        <w:spacing w:line="360" w:lineRule="auto"/>
        <w:ind w:firstLine="480" w:firstLineChars="200"/>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4.逾期送达或者未送达指定地点的响应文件，采购人不予受理。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5.本次招标公告同时在《陕西省政府采购网》、《全国公共资源交易平台（陕西省·延安市）》媒介上发布。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lang w:val="en-US" w:eastAsia="zh-CN"/>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6.请供应商按照陕西省财政厅关于政府采购供应商注册登记有关事项的通知中的要求，通过陕西省政府采购网注册登记加入陕西省政府采购供应商库。</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名称：志丹县乡村振兴局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地址：陕西省延安市志丹县</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联系方式：13772276667</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名称：华春建设工程项目管理有限责任公司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地址：陕西省西安市碑林区南二环西段21号华融国际商务大厦B-1701</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联系方式：0911-6632326</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3.项目联系方式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项目联系人：</w:t>
      </w:r>
      <w:r>
        <w:rPr>
          <w:rFonts w:hint="eastAsia" w:cs="宋体"/>
          <w:b w:val="0"/>
          <w:bCs w:val="0"/>
          <w:i w:val="0"/>
          <w:iCs w:val="0"/>
          <w:caps w:val="0"/>
          <w:color w:val="333333"/>
          <w:spacing w:val="0"/>
          <w:kern w:val="0"/>
          <w:sz w:val="24"/>
          <w:szCs w:val="24"/>
          <w:shd w:val="clear" w:fill="FFFFFF"/>
          <w:vertAlign w:val="baseline"/>
          <w:lang w:val="en-US" w:eastAsia="zh-CN" w:bidi="ar"/>
        </w:rPr>
        <w:t>王勇</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电话：0911-6632326</w:t>
      </w:r>
    </w:p>
    <w:p>
      <w:pPr>
        <w:shd w:val="clear"/>
        <w:rPr>
          <w:rFonts w:hint="eastAsia"/>
          <w:lang w:val="en-US" w:eastAsia="zh-CN"/>
        </w:rPr>
      </w:pPr>
    </w:p>
    <w:p>
      <w:pPr>
        <w:shd w:val="clea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FA61E"/>
    <w:multiLevelType w:val="singleLevel"/>
    <w:tmpl w:val="B61FA61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00000000"/>
    <w:rsid w:val="1874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envelope return"/>
    <w:basedOn w:val="1"/>
    <w:qFormat/>
    <w:uiPriority w:val="0"/>
    <w:pPr>
      <w:snapToGrid w:val="0"/>
    </w:pPr>
    <w:rPr>
      <w:rFonts w:ascii="Arial" w:hAnsi="Arial" w:eastAsia="宋体" w:cs="Times New Roman"/>
    </w:rPr>
  </w:style>
  <w:style w:type="paragraph" w:styleId="4">
    <w:name w:val="Normal (Web)"/>
    <w:basedOn w:val="1"/>
    <w:next w:val="3"/>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2023-08-04T07:12:10Z</dcterms:created>
  <dc:creator>Administrator</dc:creator>
  <cp:lastModifiedBy>之乎者也</cp:lastModifiedBy>
  <dcterms:modified xsi:type="dcterms:W3CDTF">2023-08-04T07:12:24Z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2A337578AC5F44028DA98926073C0355_12</vt:lpwstr>
  </property>
</Properties>
</file>