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360" w:lineRule="auto"/>
        <w:ind w:left="0" w:firstLine="0"/>
        <w:jc w:val="center"/>
        <w:rPr>
          <w:rFonts w:hint="eastAsia" w:ascii="宋体" w:hAnsi="宋体" w:eastAsia="宋体" w:cs="宋体"/>
          <w:b/>
          <w:bCs/>
          <w:i w:val="0"/>
          <w:iCs w:val="0"/>
          <w:caps w:val="0"/>
          <w:color w:val="auto"/>
          <w:spacing w:val="0"/>
          <w:sz w:val="32"/>
          <w:szCs w:val="32"/>
        </w:rPr>
      </w:pPr>
      <w:r>
        <w:rPr>
          <w:rFonts w:hint="eastAsia" w:ascii="宋体" w:hAnsi="宋体" w:eastAsia="宋体" w:cs="宋体"/>
          <w:b/>
          <w:bCs/>
          <w:i w:val="0"/>
          <w:iCs w:val="0"/>
          <w:caps w:val="0"/>
          <w:color w:val="auto"/>
          <w:spacing w:val="0"/>
          <w:kern w:val="0"/>
          <w:sz w:val="32"/>
          <w:szCs w:val="32"/>
          <w:shd w:val="clear" w:fill="FFFFFF"/>
          <w:lang w:val="en-US" w:eastAsia="zh-CN" w:bidi="ar"/>
        </w:rPr>
        <w:t>富县直罗镇规划编制竞争性谈判公告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60" w:lineRule="auto"/>
        <w:ind w:left="0" w:right="0"/>
        <w:jc w:val="left"/>
        <w:rPr>
          <w:rFonts w:hint="eastAsia" w:ascii="宋体" w:hAnsi="宋体" w:eastAsia="宋体" w:cs="宋体"/>
          <w:b w:val="0"/>
          <w:bCs w:val="0"/>
          <w:color w:val="auto"/>
          <w:sz w:val="24"/>
          <w:szCs w:val="24"/>
        </w:rPr>
      </w:pPr>
      <w:r>
        <w:rPr>
          <w:rStyle w:val="7"/>
          <w:rFonts w:hint="eastAsia" w:ascii="宋体" w:hAnsi="宋体" w:eastAsia="宋体" w:cs="宋体"/>
          <w:b/>
          <w:bCs/>
          <w:i w:val="0"/>
          <w:iCs w:val="0"/>
          <w:caps w:val="0"/>
          <w:color w:val="auto"/>
          <w:spacing w:val="0"/>
          <w:sz w:val="24"/>
          <w:szCs w:val="24"/>
          <w:shd w:val="clear" w:fill="FFFFFF"/>
        </w:rPr>
        <w:t>项目概况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直罗镇规划编制采购项目的潜在供应商应在延安新区坤岗国际七号楼一单元602室获取采购文件，并于2023年10月</w:t>
      </w:r>
      <w:r>
        <w:rPr>
          <w:rFonts w:hint="eastAsia" w:cs="宋体"/>
          <w:i w:val="0"/>
          <w:iCs w:val="0"/>
          <w:caps w:val="0"/>
          <w:color w:val="auto"/>
          <w:spacing w:val="0"/>
          <w:sz w:val="24"/>
          <w:szCs w:val="24"/>
          <w:shd w:val="clear" w:fill="FFFFFF"/>
          <w:lang w:val="en-US" w:eastAsia="zh-CN"/>
        </w:rPr>
        <w:t>31</w:t>
      </w:r>
      <w:r>
        <w:rPr>
          <w:rFonts w:hint="eastAsia" w:ascii="宋体" w:hAnsi="宋体" w:eastAsia="宋体" w:cs="宋体"/>
          <w:i w:val="0"/>
          <w:iCs w:val="0"/>
          <w:caps w:val="0"/>
          <w:color w:val="auto"/>
          <w:spacing w:val="0"/>
          <w:sz w:val="24"/>
          <w:szCs w:val="24"/>
          <w:shd w:val="clear" w:fill="FFFFFF"/>
        </w:rPr>
        <w:t>日 14时30分（北京时间）前提交响应文件。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宋体" w:hAnsi="宋体" w:eastAsia="宋体" w:cs="宋体"/>
          <w:b w:val="0"/>
          <w:bCs w:val="0"/>
          <w:color w:val="auto"/>
          <w:sz w:val="24"/>
          <w:szCs w:val="24"/>
        </w:rPr>
      </w:pPr>
      <w:r>
        <w:rPr>
          <w:rStyle w:val="7"/>
          <w:rFonts w:hint="eastAsia" w:ascii="宋体" w:hAnsi="宋体" w:eastAsia="宋体" w:cs="宋体"/>
          <w:b/>
          <w:bCs/>
          <w:i w:val="0"/>
          <w:iCs w:val="0"/>
          <w:caps w:val="0"/>
          <w:color w:val="auto"/>
          <w:spacing w:val="0"/>
          <w:sz w:val="24"/>
          <w:szCs w:val="24"/>
          <w:shd w:val="clear" w:fill="FFFFFF"/>
        </w:rPr>
        <w:t>一、项目基本情况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项目编号：JRZC-2023096</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项目名称：直罗镇规划编制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采购方式：竞争性谈判</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预算金额：790,000.00元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采购需求：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合同包1(直罗镇规划编制):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合同包预算金额：790,000.00元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合同包最高限价：790,000.00元</w:t>
      </w:r>
    </w:p>
    <w:tbl>
      <w:tblPr>
        <w:tblStyle w:val="5"/>
        <w:tblW w:w="5448" w:type="pct"/>
        <w:tblInd w:w="-282"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763"/>
        <w:gridCol w:w="1565"/>
        <w:gridCol w:w="1430"/>
        <w:gridCol w:w="1121"/>
        <w:gridCol w:w="1389"/>
        <w:gridCol w:w="1482"/>
        <w:gridCol w:w="156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28" w:hRule="atLeast"/>
          <w:tblHeader/>
        </w:trPr>
        <w:tc>
          <w:tcPr>
            <w:tcW w:w="40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品目号</w:t>
            </w:r>
          </w:p>
        </w:tc>
        <w:tc>
          <w:tcPr>
            <w:tcW w:w="840"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品目名称</w:t>
            </w:r>
          </w:p>
        </w:tc>
        <w:tc>
          <w:tcPr>
            <w:tcW w:w="767"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采购标的</w:t>
            </w:r>
          </w:p>
        </w:tc>
        <w:tc>
          <w:tcPr>
            <w:tcW w:w="601"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kern w:val="0"/>
                <w:sz w:val="24"/>
                <w:szCs w:val="24"/>
                <w:lang w:val="en-US" w:eastAsia="zh-CN" w:bidi="ar"/>
              </w:rPr>
            </w:pPr>
            <w:r>
              <w:rPr>
                <w:rFonts w:hint="eastAsia" w:ascii="宋体" w:hAnsi="宋体" w:eastAsia="宋体" w:cs="宋体"/>
                <w:b/>
                <w:bCs/>
                <w:color w:val="auto"/>
                <w:kern w:val="0"/>
                <w:sz w:val="24"/>
                <w:szCs w:val="24"/>
                <w:lang w:val="en-US" w:eastAsia="zh-CN" w:bidi="ar"/>
              </w:rPr>
              <w:t>数量</w:t>
            </w:r>
          </w:p>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（单位）</w:t>
            </w:r>
          </w:p>
        </w:tc>
        <w:tc>
          <w:tcPr>
            <w:tcW w:w="745"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技术规格、参数及要求</w:t>
            </w:r>
          </w:p>
        </w:tc>
        <w:tc>
          <w:tcPr>
            <w:tcW w:w="795"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品目预算(元)</w:t>
            </w:r>
          </w:p>
        </w:tc>
        <w:tc>
          <w:tcPr>
            <w:tcW w:w="838"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0" w:hRule="atLeast"/>
        </w:trPr>
        <w:tc>
          <w:tcPr>
            <w:tcW w:w="40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1-1</w:t>
            </w:r>
          </w:p>
        </w:tc>
        <w:tc>
          <w:tcPr>
            <w:tcW w:w="840"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其他专业技术服务</w:t>
            </w:r>
          </w:p>
        </w:tc>
        <w:tc>
          <w:tcPr>
            <w:tcW w:w="767"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直罗镇规划编制</w:t>
            </w:r>
          </w:p>
        </w:tc>
        <w:tc>
          <w:tcPr>
            <w:tcW w:w="601"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1(项)</w:t>
            </w:r>
          </w:p>
        </w:tc>
        <w:tc>
          <w:tcPr>
            <w:tcW w:w="745"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详见采购文件</w:t>
            </w:r>
          </w:p>
        </w:tc>
        <w:tc>
          <w:tcPr>
            <w:tcW w:w="795"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uto"/>
              <w:ind w:left="0" w:right="0"/>
              <w:jc w:val="right"/>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790,000.00</w:t>
            </w:r>
          </w:p>
        </w:tc>
        <w:tc>
          <w:tcPr>
            <w:tcW w:w="838"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uto"/>
              <w:ind w:left="0" w:right="0"/>
              <w:jc w:val="right"/>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790,000.00</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本合同包不接受联合体投标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合同履行期限：无</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宋体" w:hAnsi="宋体" w:eastAsia="宋体" w:cs="宋体"/>
          <w:b w:val="0"/>
          <w:bCs w:val="0"/>
          <w:color w:val="auto"/>
          <w:sz w:val="24"/>
          <w:szCs w:val="24"/>
        </w:rPr>
      </w:pPr>
      <w:r>
        <w:rPr>
          <w:rStyle w:val="7"/>
          <w:rFonts w:hint="eastAsia" w:ascii="宋体" w:hAnsi="宋体" w:eastAsia="宋体" w:cs="宋体"/>
          <w:b/>
          <w:bCs/>
          <w:i w:val="0"/>
          <w:iCs w:val="0"/>
          <w:caps w:val="0"/>
          <w:color w:val="auto"/>
          <w:spacing w:val="0"/>
          <w:sz w:val="24"/>
          <w:szCs w:val="24"/>
          <w:shd w:val="clear" w:fill="FFFFFF"/>
        </w:rPr>
        <w:t>二、申请人的资格要求：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1.满足《中华人民共和国政府采购法》第二十二条规定;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2.落实政府采购政策需满足的资格要求：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合同包1(直罗镇规划编制)落实政府采购政策需满足的资格要求如下: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firstLine="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（1）《财政部工业和信息化部关于印发〈政府采购促进中小企业发展管理办法〉的通知》（财库〔2020〕46号）； </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（2）《财政部司法部关于政府采购支持监狱企业发展有关问题的通知》（财库〔2014〕68号）； </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（3）《国务院办公厅关于建立政府强制采购节能产品制度的通知》（国办发〔2007〕51号）； </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（4）《节能产品政府采购实施意见》（财库[2004]185号）；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（5）《环境标志产品政府采购实施的意见》（财库[2006]90号）；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（6）《三部门联合发布关于促进残疾人就业政府采购政策的通知》（财库〔2017〕141号）；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（7）《财政部 农业农村部 国家乡镇振兴局关于运用政府采购政策支持产业振兴的通知》（财库〔2021〕19号）；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（8）陕西省财政厅关于印发《陕西省中小企业政府采购信用融资办法》（陕财办采〔2018〕23号）；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（9）其他需要落实的政府采购政策。</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3.本项目的特定资格要求：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合同包1(直罗镇规划编制)特定资格要求如下:</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rPr>
        <w:t>具有独立承担民事责任能力的法人或其他组织，提供合法有效的统一社会信用代码的营业执照（附年度报告书）或事业单位法人证书等国家规定的相关证明，自然人参与的提供其身份证明；</w:t>
      </w:r>
      <w:r>
        <w:rPr>
          <w:rFonts w:hint="eastAsia"/>
          <w:sz w:val="24"/>
          <w:szCs w:val="24"/>
          <w:lang w:val="en-US" w:eastAsia="zh-CN"/>
        </w:rPr>
        <w:t xml:space="preserve"> </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480" w:firstLineChars="200"/>
        <w:textAlignment w:val="auto"/>
        <w:rPr>
          <w:rFonts w:hint="eastAsia"/>
          <w:sz w:val="24"/>
          <w:szCs w:val="24"/>
        </w:rPr>
      </w:pPr>
      <w:r>
        <w:rPr>
          <w:rFonts w:hint="eastAsia"/>
          <w:sz w:val="24"/>
          <w:szCs w:val="24"/>
        </w:rPr>
        <w:t>法定代表人授权书（附法定代表人身份证复印件）及被授权人身份证（法定代表人直接参加只须提供法定代表人身份证）；</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480" w:firstLineChars="200"/>
        <w:textAlignment w:val="auto"/>
        <w:rPr>
          <w:rFonts w:hint="eastAsia"/>
          <w:sz w:val="24"/>
          <w:szCs w:val="24"/>
        </w:rPr>
      </w:pPr>
      <w:r>
        <w:rPr>
          <w:rFonts w:hint="eastAsia"/>
          <w:sz w:val="24"/>
          <w:szCs w:val="24"/>
        </w:rPr>
        <w:t>税收缴纳证明：提供已缴纳的2022年9月份至2023年9月份任一月份的缴税凭证；依法免税的供应商应提供相关文件证明；</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480" w:firstLineChars="200"/>
        <w:textAlignment w:val="auto"/>
        <w:rPr>
          <w:rFonts w:hint="eastAsia"/>
          <w:sz w:val="24"/>
          <w:szCs w:val="24"/>
        </w:rPr>
      </w:pPr>
      <w:r>
        <w:rPr>
          <w:rFonts w:hint="eastAsia"/>
          <w:sz w:val="24"/>
          <w:szCs w:val="24"/>
        </w:rPr>
        <w:t>社会保障资金缴纳证明：提供2022年9月份至2023年9月份任意一个月的社会保障资金缴存证明或社保机构开具的社会保险参保缴费情况证明；依法不需要缴纳社会保障资金的应提供相关文件证明；</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480" w:firstLineChars="200"/>
        <w:textAlignment w:val="auto"/>
        <w:rPr>
          <w:rFonts w:hint="eastAsia"/>
          <w:sz w:val="24"/>
          <w:szCs w:val="24"/>
        </w:rPr>
      </w:pPr>
      <w:r>
        <w:rPr>
          <w:rFonts w:hint="eastAsia"/>
          <w:sz w:val="24"/>
          <w:szCs w:val="24"/>
        </w:rPr>
        <w:t>财务状况报告：提供2021年度或2022年度的财务审计报告(成立时间至提交响应文件截止时间不足一年的可提供成立后任意时段的资产负债表),或其基本存款账户开户银行出具的资信证明及基本存款账户开户信息；</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480" w:firstLineChars="200"/>
        <w:textAlignment w:val="auto"/>
        <w:rPr>
          <w:rFonts w:hint="eastAsia"/>
          <w:sz w:val="24"/>
          <w:szCs w:val="24"/>
        </w:rPr>
      </w:pPr>
      <w:r>
        <w:rPr>
          <w:rFonts w:hint="eastAsia"/>
          <w:sz w:val="24"/>
          <w:szCs w:val="24"/>
          <w:lang w:eastAsia="zh-CN"/>
        </w:rPr>
        <w:t>具备有效的城乡规划编制乙级以上(含乙级) 资质证书；</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480" w:firstLineChars="200"/>
        <w:textAlignment w:val="auto"/>
        <w:rPr>
          <w:rFonts w:hint="eastAsia"/>
          <w:sz w:val="24"/>
          <w:szCs w:val="24"/>
        </w:rPr>
      </w:pPr>
      <w:r>
        <w:rPr>
          <w:rFonts w:hint="eastAsia"/>
          <w:sz w:val="24"/>
          <w:szCs w:val="24"/>
        </w:rPr>
        <w:t>供应商不得为“信用中国”网站中列入严重失信主体名单、重大税收违法失信主体，不得为中国政府采购网政府采购严重违法失信行为记录名单中被财政部门禁止参加政府采购活动的供应商（提供查询结果网页截图并加盖供应商公章）；</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480" w:firstLineChars="200"/>
        <w:textAlignment w:val="auto"/>
        <w:rPr>
          <w:rFonts w:hint="eastAsia"/>
          <w:sz w:val="24"/>
          <w:szCs w:val="24"/>
        </w:rPr>
      </w:pPr>
      <w:r>
        <w:rPr>
          <w:rFonts w:hint="eastAsia"/>
          <w:sz w:val="24"/>
          <w:szCs w:val="24"/>
        </w:rPr>
        <w:t>供应商应出具参加政府采购活动前3年内在经营活动中没有重大违法记录的书面声明；</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480" w:firstLineChars="200"/>
        <w:textAlignment w:val="auto"/>
        <w:rPr>
          <w:rFonts w:hint="eastAsia"/>
          <w:sz w:val="24"/>
          <w:szCs w:val="24"/>
        </w:rPr>
      </w:pPr>
      <w:r>
        <w:rPr>
          <w:rFonts w:hint="eastAsia"/>
          <w:sz w:val="24"/>
          <w:szCs w:val="24"/>
        </w:rPr>
        <w:t>本项目不接受联合体谈判。</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宋体" w:hAnsi="宋体" w:eastAsia="宋体" w:cs="宋体"/>
          <w:b w:val="0"/>
          <w:bCs w:val="0"/>
          <w:color w:val="auto"/>
          <w:sz w:val="24"/>
          <w:szCs w:val="24"/>
        </w:rPr>
      </w:pPr>
      <w:r>
        <w:rPr>
          <w:rStyle w:val="7"/>
          <w:rFonts w:hint="eastAsia" w:ascii="宋体" w:hAnsi="宋体" w:eastAsia="宋体" w:cs="宋体"/>
          <w:b/>
          <w:bCs/>
          <w:i w:val="0"/>
          <w:iCs w:val="0"/>
          <w:caps w:val="0"/>
          <w:color w:val="auto"/>
          <w:spacing w:val="0"/>
          <w:sz w:val="24"/>
          <w:szCs w:val="24"/>
          <w:shd w:val="clear" w:fill="FFFFFF"/>
        </w:rPr>
        <w:t>三、获取采购文件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时间：2023年10月</w:t>
      </w:r>
      <w:r>
        <w:rPr>
          <w:rFonts w:hint="eastAsia" w:cs="宋体"/>
          <w:i w:val="0"/>
          <w:iCs w:val="0"/>
          <w:caps w:val="0"/>
          <w:color w:val="auto"/>
          <w:spacing w:val="0"/>
          <w:sz w:val="24"/>
          <w:szCs w:val="24"/>
          <w:shd w:val="clear" w:fill="FFFFFF"/>
          <w:lang w:val="en-US" w:eastAsia="zh-CN"/>
        </w:rPr>
        <w:t>23</w:t>
      </w:r>
      <w:r>
        <w:rPr>
          <w:rFonts w:hint="eastAsia" w:ascii="宋体" w:hAnsi="宋体" w:eastAsia="宋体" w:cs="宋体"/>
          <w:i w:val="0"/>
          <w:iCs w:val="0"/>
          <w:caps w:val="0"/>
          <w:color w:val="auto"/>
          <w:spacing w:val="0"/>
          <w:sz w:val="24"/>
          <w:szCs w:val="24"/>
          <w:shd w:val="clear" w:fill="FFFFFF"/>
        </w:rPr>
        <w:t>日至2023年10月</w:t>
      </w:r>
      <w:r>
        <w:rPr>
          <w:rFonts w:hint="eastAsia" w:cs="宋体"/>
          <w:i w:val="0"/>
          <w:iCs w:val="0"/>
          <w:caps w:val="0"/>
          <w:color w:val="auto"/>
          <w:spacing w:val="0"/>
          <w:sz w:val="24"/>
          <w:szCs w:val="24"/>
          <w:shd w:val="clear" w:fill="FFFFFF"/>
          <w:lang w:val="en-US" w:eastAsia="zh-CN"/>
        </w:rPr>
        <w:t>25</w:t>
      </w:r>
      <w:r>
        <w:rPr>
          <w:rFonts w:hint="eastAsia" w:ascii="宋体" w:hAnsi="宋体" w:eastAsia="宋体" w:cs="宋体"/>
          <w:i w:val="0"/>
          <w:iCs w:val="0"/>
          <w:caps w:val="0"/>
          <w:color w:val="auto"/>
          <w:spacing w:val="0"/>
          <w:sz w:val="24"/>
          <w:szCs w:val="24"/>
          <w:shd w:val="clear" w:fill="FFFFFF"/>
        </w:rPr>
        <w:t>日，每天上午09:00:00至12:00:00，下午14:00:00至17:00:00（北京时间）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途径：延安新区坤岗国际七号楼一单元602室</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方式：现场获取</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售价：500元</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宋体" w:hAnsi="宋体" w:eastAsia="宋体" w:cs="宋体"/>
          <w:b w:val="0"/>
          <w:bCs w:val="0"/>
          <w:color w:val="auto"/>
          <w:sz w:val="24"/>
          <w:szCs w:val="24"/>
        </w:rPr>
      </w:pPr>
      <w:r>
        <w:rPr>
          <w:rStyle w:val="7"/>
          <w:rFonts w:hint="eastAsia" w:ascii="宋体" w:hAnsi="宋体" w:eastAsia="宋体" w:cs="宋体"/>
          <w:b/>
          <w:bCs/>
          <w:i w:val="0"/>
          <w:iCs w:val="0"/>
          <w:caps w:val="0"/>
          <w:color w:val="auto"/>
          <w:spacing w:val="0"/>
          <w:sz w:val="24"/>
          <w:szCs w:val="24"/>
          <w:shd w:val="clear" w:fill="FFFFFF"/>
        </w:rPr>
        <w:t>四、响应文件提交</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截止时间：2023年10月</w:t>
      </w:r>
      <w:r>
        <w:rPr>
          <w:rFonts w:hint="eastAsia" w:cs="宋体"/>
          <w:i w:val="0"/>
          <w:iCs w:val="0"/>
          <w:caps w:val="0"/>
          <w:color w:val="auto"/>
          <w:spacing w:val="0"/>
          <w:sz w:val="24"/>
          <w:szCs w:val="24"/>
          <w:shd w:val="clear" w:fill="FFFFFF"/>
          <w:lang w:val="en-US" w:eastAsia="zh-CN"/>
        </w:rPr>
        <w:t>31</w:t>
      </w:r>
      <w:r>
        <w:rPr>
          <w:rFonts w:hint="eastAsia" w:ascii="宋体" w:hAnsi="宋体" w:eastAsia="宋体" w:cs="宋体"/>
          <w:i w:val="0"/>
          <w:iCs w:val="0"/>
          <w:caps w:val="0"/>
          <w:color w:val="auto"/>
          <w:spacing w:val="0"/>
          <w:sz w:val="24"/>
          <w:szCs w:val="24"/>
          <w:shd w:val="clear" w:fill="FFFFFF"/>
        </w:rPr>
        <w:t>日 14时30分00秒（北京时间）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地点：延安市新区坤岗国际七号楼一单元602会议室</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宋体" w:hAnsi="宋体" w:eastAsia="宋体" w:cs="宋体"/>
          <w:b w:val="0"/>
          <w:bCs w:val="0"/>
          <w:color w:val="auto"/>
          <w:sz w:val="24"/>
          <w:szCs w:val="24"/>
        </w:rPr>
      </w:pPr>
      <w:r>
        <w:rPr>
          <w:rStyle w:val="7"/>
          <w:rFonts w:hint="eastAsia" w:ascii="宋体" w:hAnsi="宋体" w:eastAsia="宋体" w:cs="宋体"/>
          <w:b/>
          <w:bCs/>
          <w:i w:val="0"/>
          <w:iCs w:val="0"/>
          <w:caps w:val="0"/>
          <w:color w:val="auto"/>
          <w:spacing w:val="0"/>
          <w:sz w:val="24"/>
          <w:szCs w:val="24"/>
          <w:shd w:val="clear" w:fill="FFFFFF"/>
        </w:rPr>
        <w:t>五、开启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时间：2023年10月</w:t>
      </w:r>
      <w:r>
        <w:rPr>
          <w:rFonts w:hint="eastAsia" w:cs="宋体"/>
          <w:i w:val="0"/>
          <w:iCs w:val="0"/>
          <w:caps w:val="0"/>
          <w:color w:val="auto"/>
          <w:spacing w:val="0"/>
          <w:sz w:val="24"/>
          <w:szCs w:val="24"/>
          <w:shd w:val="clear" w:fill="FFFFFF"/>
          <w:lang w:val="en-US" w:eastAsia="zh-CN"/>
        </w:rPr>
        <w:t>31</w:t>
      </w:r>
      <w:r>
        <w:rPr>
          <w:rFonts w:hint="eastAsia" w:ascii="宋体" w:hAnsi="宋体" w:eastAsia="宋体" w:cs="宋体"/>
          <w:i w:val="0"/>
          <w:iCs w:val="0"/>
          <w:caps w:val="0"/>
          <w:color w:val="auto"/>
          <w:spacing w:val="0"/>
          <w:sz w:val="24"/>
          <w:szCs w:val="24"/>
          <w:shd w:val="clear" w:fill="FFFFFF"/>
        </w:rPr>
        <w:t>日 14时30分00秒（北京时间）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地点：延安市新区坤岗国际七号楼一单元602会议室</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宋体" w:hAnsi="宋体" w:eastAsia="宋体" w:cs="宋体"/>
          <w:b w:val="0"/>
          <w:bCs w:val="0"/>
          <w:color w:val="auto"/>
          <w:sz w:val="24"/>
          <w:szCs w:val="24"/>
        </w:rPr>
      </w:pPr>
      <w:r>
        <w:rPr>
          <w:rStyle w:val="7"/>
          <w:rFonts w:hint="eastAsia" w:ascii="宋体" w:hAnsi="宋体" w:eastAsia="宋体" w:cs="宋体"/>
          <w:b/>
          <w:bCs/>
          <w:i w:val="0"/>
          <w:iCs w:val="0"/>
          <w:caps w:val="0"/>
          <w:color w:val="auto"/>
          <w:spacing w:val="0"/>
          <w:sz w:val="24"/>
          <w:szCs w:val="24"/>
          <w:shd w:val="clear" w:fill="FFFFFF"/>
        </w:rPr>
        <w:t>六、公告期限</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自本公告发布之日起3个工作日。</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宋体" w:hAnsi="宋体" w:eastAsia="宋体" w:cs="宋体"/>
          <w:b w:val="0"/>
          <w:bCs w:val="0"/>
          <w:color w:val="auto"/>
          <w:sz w:val="24"/>
          <w:szCs w:val="24"/>
        </w:rPr>
      </w:pPr>
      <w:r>
        <w:rPr>
          <w:rStyle w:val="7"/>
          <w:rFonts w:hint="eastAsia" w:ascii="宋体" w:hAnsi="宋体" w:eastAsia="宋体" w:cs="宋体"/>
          <w:b/>
          <w:bCs/>
          <w:i w:val="0"/>
          <w:iCs w:val="0"/>
          <w:caps w:val="0"/>
          <w:color w:val="auto"/>
          <w:spacing w:val="0"/>
          <w:sz w:val="24"/>
          <w:szCs w:val="24"/>
          <w:shd w:val="clear" w:fill="FFFFFF"/>
        </w:rPr>
        <w:t>七、其他补充事宜</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bookmarkStart w:id="0" w:name="_GoBack"/>
      <w:r>
        <w:rPr>
          <w:rFonts w:hint="eastAsia" w:ascii="宋体" w:hAnsi="宋体" w:eastAsia="宋体" w:cs="宋体"/>
          <w:i w:val="0"/>
          <w:iCs w:val="0"/>
          <w:caps w:val="0"/>
          <w:color w:val="auto"/>
          <w:spacing w:val="0"/>
          <w:kern w:val="0"/>
          <w:sz w:val="24"/>
          <w:szCs w:val="24"/>
          <w:shd w:val="clear" w:fill="FFFFFF"/>
          <w:lang w:val="en-US" w:eastAsia="zh-CN" w:bidi="ar"/>
        </w:rPr>
        <w:t>1.领取竞争性谈判文件时，请携带介绍信及本人有效身份证原件（加盖公章复印件一份）(现场领取）。</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kern w:val="0"/>
          <w:sz w:val="24"/>
          <w:szCs w:val="24"/>
          <w:shd w:val="clear" w:fill="FFFFFF"/>
          <w:lang w:val="en-US" w:eastAsia="zh-CN" w:bidi="ar"/>
        </w:rPr>
        <w:t>2.请供应商按照陕西省财政厅关于政府采购供应商注册登记有关事项的通知中的要求，通过陕西省政府采购网注册登记加入陕西省政府采购供应商库。</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i w:val="0"/>
          <w:iCs w:val="0"/>
          <w:caps w:val="0"/>
          <w:color w:val="auto"/>
          <w:spacing w:val="0"/>
          <w:kern w:val="0"/>
          <w:sz w:val="24"/>
          <w:szCs w:val="24"/>
          <w:shd w:val="clear" w:fill="FFFFFF"/>
          <w:lang w:val="en-US" w:eastAsia="zh-CN" w:bidi="ar"/>
        </w:rPr>
      </w:pPr>
      <w:r>
        <w:rPr>
          <w:rFonts w:hint="eastAsia" w:ascii="宋体" w:hAnsi="宋体" w:eastAsia="宋体" w:cs="宋体"/>
          <w:i w:val="0"/>
          <w:iCs w:val="0"/>
          <w:caps w:val="0"/>
          <w:color w:val="auto"/>
          <w:spacing w:val="0"/>
          <w:kern w:val="0"/>
          <w:sz w:val="24"/>
          <w:szCs w:val="24"/>
          <w:shd w:val="clear" w:fill="FFFFFF"/>
          <w:lang w:val="en-US" w:eastAsia="zh-CN" w:bidi="ar"/>
        </w:rPr>
        <w:t>3.本项目专门面向中小企业采购。</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default" w:ascii="宋体" w:hAnsi="宋体" w:eastAsia="宋体" w:cs="宋体"/>
          <w:i w:val="0"/>
          <w:iCs w:val="0"/>
          <w:caps w:val="0"/>
          <w:color w:val="auto"/>
          <w:spacing w:val="0"/>
          <w:kern w:val="0"/>
          <w:sz w:val="24"/>
          <w:szCs w:val="24"/>
          <w:shd w:val="clear" w:fill="FFFFFF"/>
          <w:lang w:val="en-US" w:eastAsia="zh-CN" w:bidi="ar"/>
        </w:rPr>
      </w:pPr>
      <w:r>
        <w:rPr>
          <w:rFonts w:hint="eastAsia" w:cs="宋体"/>
          <w:i w:val="0"/>
          <w:iCs w:val="0"/>
          <w:caps w:val="0"/>
          <w:color w:val="auto"/>
          <w:spacing w:val="0"/>
          <w:kern w:val="0"/>
          <w:sz w:val="24"/>
          <w:szCs w:val="24"/>
          <w:shd w:val="clear" w:fill="FFFFFF"/>
          <w:lang w:val="en-US" w:eastAsia="zh-CN" w:bidi="ar"/>
        </w:rPr>
        <w:t>4.本项目名称：富县直罗镇规划编制。</w:t>
      </w:r>
    </w:p>
    <w:bookmarkEnd w:id="0"/>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宋体" w:hAnsi="宋体" w:eastAsia="宋体" w:cs="宋体"/>
          <w:b w:val="0"/>
          <w:bCs w:val="0"/>
          <w:color w:val="auto"/>
          <w:sz w:val="24"/>
          <w:szCs w:val="24"/>
        </w:rPr>
      </w:pPr>
      <w:r>
        <w:rPr>
          <w:rStyle w:val="7"/>
          <w:rFonts w:hint="eastAsia" w:ascii="宋体" w:hAnsi="宋体" w:eastAsia="宋体" w:cs="宋体"/>
          <w:b/>
          <w:bCs/>
          <w:i w:val="0"/>
          <w:iCs w:val="0"/>
          <w:caps w:val="0"/>
          <w:color w:val="auto"/>
          <w:spacing w:val="0"/>
          <w:sz w:val="24"/>
          <w:szCs w:val="24"/>
          <w:shd w:val="clear" w:fill="FFFFFF"/>
        </w:rPr>
        <w:t>八、对本次招标提出询问，请按以下方式联系。</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shd w:val="clear" w:fill="FFFFFF"/>
        </w:rPr>
        <w:t>1.采购人信息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名称：富县直罗镇人民政府</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地址：富县直罗镇正街6号</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联系方式：15898425205</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shd w:val="clear" w:fill="FFFFFF"/>
        </w:rPr>
        <w:t>2.采购代理机构信息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名称：陕西炬荣招标代理有限公司</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地址：延安市新区坤岗国际七号楼一单元602室</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联系方式：0911-8887276</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shd w:val="clear" w:fill="FFFFFF"/>
        </w:rPr>
        <w:t>3.项目联系方式</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项目联系人：张工</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电话：0911-8887276</w:t>
      </w:r>
    </w:p>
    <w:p>
      <w:pPr>
        <w:spacing w:line="360" w:lineRule="auto"/>
        <w:rPr>
          <w:rFonts w:hint="eastAsia" w:ascii="宋体" w:hAnsi="宋体" w:eastAsia="宋体" w:cs="宋体"/>
          <w:color w:val="auto"/>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0"/>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B6E4C7"/>
    <w:multiLevelType w:val="singleLevel"/>
    <w:tmpl w:val="84B6E4C7"/>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M5MzQ4OGZkMjNhMTcyOGFiN2JjZTNjYmYwMTI2MzgifQ=="/>
  </w:docVars>
  <w:rsids>
    <w:rsidRoot w:val="394308E0"/>
    <w:rsid w:val="0594790C"/>
    <w:rsid w:val="35C50174"/>
    <w:rsid w:val="394308E0"/>
    <w:rsid w:val="521E63CD"/>
    <w:rsid w:val="5A04713E"/>
    <w:rsid w:val="5E1B2CA8"/>
    <w:rsid w:val="651641C9"/>
    <w:rsid w:val="798B6A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qFormat/>
    <w:uiPriority w:val="0"/>
    <w:pPr>
      <w:widowControl/>
      <w:spacing w:before="100" w:beforeAutospacing="1" w:after="100" w:afterAutospacing="1"/>
      <w:jc w:val="left"/>
    </w:pPr>
    <w:rPr>
      <w:rFonts w:ascii="宋体" w:hAnsi="宋体" w:cs="宋体"/>
      <w:kern w:val="0"/>
      <w:sz w:val="24"/>
      <w:szCs w:val="24"/>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2023-10-19T07:24:00Z</dcterms:created>
  <dc:creator>氤氲.</dc:creator>
  <cp:lastModifiedBy>氤氲.</cp:lastModifiedBy>
  <dcterms:modified xsi:type="dcterms:W3CDTF">2023-10-20T08:08:19Z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A35FBE6F3B88476A9F806BAD1E16CA24_11</vt:lpwstr>
  </property>
</Properties>
</file>