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微软雅黑" w:hAnsi="微软雅黑" w:eastAsia="微软雅黑" w:cs="微软雅黑"/>
          <w:i w:val="0"/>
          <w:iCs w:val="0"/>
          <w:caps w:val="0"/>
          <w:color w:val="333333"/>
          <w:spacing w:val="0"/>
          <w:sz w:val="21"/>
          <w:szCs w:val="21"/>
          <w:shd w:val="clear" w:fill="FFFFFF"/>
        </w:rPr>
        <w:t>汉中市秦岭西部森林火灾高风险区综合治理项目可研报告编制 ；主要功能或目标:完成汉中市秦岭西部森林火灾高风险区综合治理项目涉及小班的外业调查、落地上图、数据分析，按项目申报和相关技术规程要求，完成项目可研报告文本、项目建设任务表、投资概算表、项目绩效申报表等材料的编制工作。配合项目申报单位完成项目评审、反馈意见修改完善等工作。项目建设的主要内容为森林防火视频监控系统和森林防扑灭火能力建设等，建设范围涉及宁强、略阳、南郑、留坝、洋县、佛坪6县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ZDJjYTYyYjQwNDFiNTliY2M0N2M3OGQ2OWQxOWQifQ=="/>
  </w:docVars>
  <w:rsids>
    <w:rsidRoot w:val="00000000"/>
    <w:rsid w:val="38E8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呲祛經哖</cp:lastModifiedBy>
  <dcterms:modified xsi:type="dcterms:W3CDTF">2023-11-17T02:39:54Z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A9B4E6C29245415CBC7CF2A7964B9396_12</vt:lpwstr>
  </property>
</Properties>
</file>