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一、项目概况：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完成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华阳镇红石窑村、华阳街村、小华阳村、吊坝河村实用性村庄规划</w:t>
      </w:r>
      <w:r>
        <w:rPr>
          <w:rFonts w:hint="eastAsia" w:ascii="仿宋" w:hAnsi="仿宋" w:eastAsia="仿宋" w:cs="仿宋"/>
          <w:sz w:val="24"/>
          <w:szCs w:val="24"/>
        </w:rPr>
        <w:t>编制；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村庄规划内容包括村庄基础分析、村庄发展定位与目标、村域空间布局规划、耕地与永久基本农田保护规划、产业发展规划、住房布局规划、基础设施规划、公共服务设施规划、村庄安全和防灾减灾规划、历史文化及特色风貌保护规划、生态保护修复和国土综合整治规划、近期建设计划和计划实施保障等，分为必要性内容和拓展性内容。必要性内容是村庄规划必须包含的内容，拓展性内容是结合村庄实际需求进行选择的内容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商务要求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1、服务期、服务地点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仿宋" w:hAnsi="仿宋" w:eastAsia="仿宋" w:cs="仿宋"/>
          <w:sz w:val="24"/>
          <w:szCs w:val="24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shd w:val="clear" w:color="auto" w:fill="auto"/>
        </w:rPr>
        <w:t>1.1、服务期：</w:t>
      </w:r>
      <w:r>
        <w:rPr>
          <w:rFonts w:hint="eastAsia" w:ascii="仿宋" w:hAnsi="仿宋" w:eastAsia="仿宋" w:cs="仿宋"/>
          <w:sz w:val="24"/>
          <w:szCs w:val="24"/>
          <w:shd w:val="clear" w:color="auto" w:fill="auto"/>
          <w:lang w:val="en-US" w:eastAsia="zh-CN"/>
        </w:rPr>
        <w:t>30日历天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1.1、服务地点：采购人指定地点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2、付款比例及方式：签订采购合同时双方自行约定。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3、成果要求：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3.1、成果以《陕西省实用性村庄规划编制技术要点》和《汉中市实用性村庄规划技术审查要点》要求为准，内容符合国家有关设计标准和规范要求，符合制定的编制原则、编制范围等要点的规定；图纸和文本必须做到清晰、完整、表达准确，同类图纸规格应尽量统一，成果包括文本文件、图纸资料、成果图册及相应的的电子文档，其中文本文件包括规划文本、附表和附图，各类图纸资料和成果图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3.2文本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规范文本包含实用性村庄规划及乡村振兴相关内容。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规划文本的内容包括：总则、发展定位与目标、村域空间布局规划、耕地和永久基本农田保护规划、产业发展规划、住房布局规划、基础设施规划、公共服务设施规划、村庄安全和防灾减灾规划、历史文化及特色风貌保护、生态保护修复与国土综合整治、村容村貌提升规划、近期建设计划、规划实施保障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3.3、图件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主要图件：（1）区位分析图、（2）综合现状图、（3）综合规划图、（4）规划分区图、（5）村容村貌提升规划图、（6）产业布局规划图、（7）村庄建设总平面图、(8)建筑户型示意图、（9）建筑风貌引导示意图、（10）道路交通规划图、（11）公共服务设施规划图、（12）基础设施规划图、（13）生态保护修复规划图、（14）国土综合整治规划图、（15）历史文化及特色风貌保护规划图、（16）防灾减灾规划图、（17）近期建设项目规划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3.4、表格表格包括规划质控指示表、村域国土空间结构调整表、近期建设项目表等。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3.5、数据库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数据库要求明确村庄建设用地、永久基本农田、生态保护红线的范围，以.MDB格式提交。具体结合国土空间规划“一张图”实施监督管理系统的相关要求执行。（并提供综合现状图、综合规划图、规划分区图、村庄建设总平面图、建筑户型示意图、道路交通规划图、公共服务设施规划图、基础设施规划图、生态保护修复规划图、国土综合整治规划图、历史文化及特色风貌保护规划图、防灾减灾规划图、近期建设项目规划图等图件相应的MXD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3.6、附件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包括规划总说明书、部门意见、专家论证意见、村民参与村庄规划的相关记录材料等，具体形式和内容可结合村庄实际需要进行补充、调整。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3.7、测绘要求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测绘成果使用国家2000坐标系，核心区域地形图比例采用1:1000，非核心区域地形图比例采用1:5000。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4、项目检验与验收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4.1、验收标准：符合国家相关法律、法规及规范标准要求。编制内容和深度应符合相关规范和标准的要求。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4.2、验收依据：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a)合同文本；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b)招标文件及澄清函、投标文件；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c)国家和行业制定的相应标准和规范；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d)验收清单。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13CB0BC"/>
    <w:multiLevelType w:val="singleLevel"/>
    <w:tmpl w:val="213CB0BC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iMjgyZjk2NTVjODBiODY2ZmE2OTAxNmRkYzI3NDYifQ=="/>
  </w:docVars>
  <w:rsids>
    <w:rsidRoot w:val="00000000"/>
    <w:rsid w:val="198F5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2023-11-24T05:53:08Z</dcterms:created>
  <dc:creator>Administrator</dc:creator>
  <cp:lastModifiedBy>小冷</cp:lastModifiedBy>
  <dcterms:modified xsi:type="dcterms:W3CDTF">2023-11-24T05:53:15Z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5E8203D5642749EEBD190849F266137D_12</vt:lpwstr>
  </property>
</Properties>
</file>