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bookmarkStart w:id="0" w:name="_GoBack"/>
      <w:r>
        <w:rPr>
          <w:rFonts w:hint="eastAsia"/>
          <w:sz w:val="40"/>
          <w:szCs w:val="48"/>
          <w:lang w:val="en-US" w:eastAsia="zh-CN"/>
        </w:rPr>
        <w:t>采 购 需 求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宁强县城市环境卫生管理所环卫车辆及压缩箱垃圾桶购置项目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项目拟采购有效容积6m³整体式压缩机6台；配套车厢可卸式垃圾清运车2辆；3m³车厢可卸式垃圾车2辆；电动三轮垃圾清运车3辆；240L垃圾桶200个。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三、技术参数要求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2FmYWJmOTdkZTNjMzgyZjU3ZWE1M2NiYjcxMTIifQ=="/>
  </w:docVars>
  <w:rsids>
    <w:rsidRoot w:val="74AE43AB"/>
    <w:rsid w:val="18D349A7"/>
    <w:rsid w:val="74A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2023-09-08T06:56:00Z</dcterms:created>
  <dc:creator>Ho9e</dc:creator>
  <cp:lastModifiedBy>Ho9e</cp:lastModifiedBy>
  <dcterms:modified xsi:type="dcterms:W3CDTF">2023-09-08T06:59:02Z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51F904716E1C4701A90A3431218891EB_11</vt:lpwstr>
  </property>
</Properties>
</file>