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20" w:lineRule="atLeast"/>
        <w:ind w:left="0" w:firstLine="0"/>
        <w:jc w:val="center"/>
        <w:rPr>
          <w:rFonts w:hint="eastAsia" w:ascii="宋体" w:hAnsi="宋体" w:eastAsia="宋体" w:cs="宋体"/>
          <w:b/>
          <w:bCs/>
          <w:i w:val="0"/>
          <w:iCs w:val="0"/>
          <w:caps w:val="0"/>
          <w:color w:val="auto"/>
          <w:spacing w:val="0"/>
          <w:kern w:val="0"/>
          <w:sz w:val="28"/>
          <w:szCs w:val="28"/>
          <w:shd w:val="clear" w:fill="FFFFFF"/>
          <w:lang w:val="en-US" w:eastAsia="zh-CN" w:bidi="ar"/>
        </w:rPr>
      </w:pPr>
      <w:r>
        <w:rPr>
          <w:rFonts w:hint="eastAsia" w:ascii="宋体" w:hAnsi="宋体" w:eastAsia="宋体" w:cs="宋体"/>
          <w:b/>
          <w:bCs/>
          <w:i w:val="0"/>
          <w:iCs w:val="0"/>
          <w:caps w:val="0"/>
          <w:color w:val="auto"/>
          <w:spacing w:val="0"/>
          <w:kern w:val="0"/>
          <w:sz w:val="28"/>
          <w:szCs w:val="28"/>
          <w:shd w:val="clear" w:fill="FFFFFF"/>
          <w:lang w:val="en-US" w:eastAsia="zh-CN" w:bidi="ar"/>
        </w:rPr>
        <w:t>镇巴县应急指挥中心建设项目信息化设备采购及安装项目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20" w:lineRule="atLeast"/>
        <w:ind w:left="0" w:firstLine="0"/>
        <w:jc w:val="center"/>
        <w:rPr>
          <w:rFonts w:hint="eastAsia" w:ascii="宋体" w:hAnsi="宋体" w:eastAsia="宋体" w:cs="宋体"/>
          <w:b/>
          <w:bCs/>
          <w:i w:val="0"/>
          <w:iCs w:val="0"/>
          <w:caps w:val="0"/>
          <w:color w:val="auto"/>
          <w:spacing w:val="0"/>
          <w:sz w:val="28"/>
          <w:szCs w:val="28"/>
        </w:rPr>
      </w:pPr>
      <w:r>
        <w:rPr>
          <w:rFonts w:hint="eastAsia" w:ascii="宋体" w:hAnsi="宋体" w:eastAsia="宋体" w:cs="宋体"/>
          <w:b/>
          <w:bCs/>
          <w:i w:val="0"/>
          <w:iCs w:val="0"/>
          <w:caps w:val="0"/>
          <w:color w:val="auto"/>
          <w:spacing w:val="0"/>
          <w:kern w:val="0"/>
          <w:sz w:val="28"/>
          <w:szCs w:val="28"/>
          <w:shd w:val="clear" w:fill="FFFFFF"/>
          <w:lang w:val="en-US" w:eastAsia="zh-CN" w:bidi="ar"/>
        </w:rPr>
        <w:t>招标公告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20" w:lineRule="atLeast"/>
        <w:ind w:left="0" w:right="0"/>
        <w:jc w:val="left"/>
        <w:rPr>
          <w:b w:val="0"/>
          <w:bCs w:val="0"/>
          <w:sz w:val="21"/>
          <w:szCs w:val="21"/>
        </w:rPr>
      </w:pPr>
      <w:r>
        <w:rPr>
          <w:rStyle w:val="8"/>
          <w:b/>
          <w:bCs/>
          <w:i w:val="0"/>
          <w:iCs w:val="0"/>
          <w:caps w:val="0"/>
          <w:color w:val="333333"/>
          <w:spacing w:val="0"/>
          <w:sz w:val="21"/>
          <w:szCs w:val="21"/>
          <w:shd w:val="clear"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2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镇巴县应急指挥中心建设项目信息化设备采购及安装项目招标项目的潜在投标人应在汉中市汉台区东一环路奥翔智慧大厦1208室获取招标文件，并于 2023年09月26日 14时30分（北京时间）前递交投标文件。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24"/>
          <w:szCs w:val="24"/>
        </w:rPr>
      </w:pPr>
      <w:r>
        <w:rPr>
          <w:rStyle w:val="8"/>
          <w:b/>
          <w:bCs/>
          <w:i w:val="0"/>
          <w:iCs w:val="0"/>
          <w:caps w:val="0"/>
          <w:color w:val="333333"/>
          <w:spacing w:val="0"/>
          <w:sz w:val="24"/>
          <w:szCs w:val="24"/>
          <w:shd w:val="clear"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2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项目编号：RCHHZB23-007</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2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项目名称：镇巴县应急指挥中心建设项目信息化设备采购及安装项目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2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采购方式：公开招标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2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预算金额：3,800,000.00元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2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2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合同包1(镇巴县应急指挥中心建设项目信息化设备采购及安装项目):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2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合同包预算金额：3,800,000.00元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2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合同包最高限价：3,800,000.00元</w:t>
      </w:r>
    </w:p>
    <w:tbl>
      <w:tblPr>
        <w:tblStyle w:val="6"/>
        <w:tblW w:w="92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10"/>
        <w:gridCol w:w="1717"/>
        <w:gridCol w:w="1344"/>
        <w:gridCol w:w="1336"/>
        <w:gridCol w:w="1574"/>
        <w:gridCol w:w="1540"/>
        <w:gridCol w:w="10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74" w:hRule="atLeast"/>
          <w:tblHeader/>
        </w:trPr>
        <w:tc>
          <w:tcPr>
            <w:tcW w:w="71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sz w:val="20"/>
                <w:szCs w:val="20"/>
              </w:rPr>
            </w:pPr>
            <w:r>
              <w:rPr>
                <w:rFonts w:ascii="宋体" w:hAnsi="宋体" w:eastAsia="宋体" w:cs="宋体"/>
                <w:b/>
                <w:bCs/>
                <w:kern w:val="0"/>
                <w:sz w:val="20"/>
                <w:szCs w:val="20"/>
                <w:lang w:val="en-US" w:eastAsia="zh-CN" w:bidi="ar"/>
              </w:rPr>
              <w:t>品目号</w:t>
            </w:r>
          </w:p>
        </w:tc>
        <w:tc>
          <w:tcPr>
            <w:tcW w:w="1717"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sz w:val="20"/>
                <w:szCs w:val="20"/>
              </w:rPr>
            </w:pPr>
            <w:r>
              <w:rPr>
                <w:rFonts w:ascii="宋体" w:hAnsi="宋体" w:eastAsia="宋体" w:cs="宋体"/>
                <w:b/>
                <w:bCs/>
                <w:kern w:val="0"/>
                <w:sz w:val="20"/>
                <w:szCs w:val="20"/>
                <w:lang w:val="en-US" w:eastAsia="zh-CN" w:bidi="ar"/>
              </w:rPr>
              <w:t>品目名称</w:t>
            </w:r>
          </w:p>
        </w:tc>
        <w:tc>
          <w:tcPr>
            <w:tcW w:w="1344"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sz w:val="20"/>
                <w:szCs w:val="20"/>
              </w:rPr>
            </w:pPr>
            <w:r>
              <w:rPr>
                <w:rFonts w:ascii="宋体" w:hAnsi="宋体" w:eastAsia="宋体" w:cs="宋体"/>
                <w:b/>
                <w:bCs/>
                <w:kern w:val="0"/>
                <w:sz w:val="20"/>
                <w:szCs w:val="20"/>
                <w:lang w:val="en-US" w:eastAsia="zh-CN" w:bidi="ar"/>
              </w:rPr>
              <w:t>采购标的</w:t>
            </w:r>
          </w:p>
        </w:tc>
        <w:tc>
          <w:tcPr>
            <w:tcW w:w="1336"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sz w:val="20"/>
                <w:szCs w:val="20"/>
              </w:rPr>
            </w:pPr>
            <w:r>
              <w:rPr>
                <w:rFonts w:ascii="宋体" w:hAnsi="宋体" w:eastAsia="宋体" w:cs="宋体"/>
                <w:b/>
                <w:bCs/>
                <w:kern w:val="0"/>
                <w:sz w:val="20"/>
                <w:szCs w:val="20"/>
                <w:lang w:val="en-US" w:eastAsia="zh-CN" w:bidi="ar"/>
              </w:rPr>
              <w:t>数量（单位）</w:t>
            </w:r>
          </w:p>
        </w:tc>
        <w:tc>
          <w:tcPr>
            <w:tcW w:w="1574"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sz w:val="20"/>
                <w:szCs w:val="20"/>
              </w:rPr>
            </w:pPr>
            <w:r>
              <w:rPr>
                <w:rFonts w:ascii="宋体" w:hAnsi="宋体" w:eastAsia="宋体" w:cs="宋体"/>
                <w:b/>
                <w:bCs/>
                <w:kern w:val="0"/>
                <w:sz w:val="20"/>
                <w:szCs w:val="20"/>
                <w:lang w:val="en-US" w:eastAsia="zh-CN" w:bidi="ar"/>
              </w:rPr>
              <w:t>技术规格、参数及要求</w:t>
            </w:r>
          </w:p>
        </w:tc>
        <w:tc>
          <w:tcPr>
            <w:tcW w:w="154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sz w:val="20"/>
                <w:szCs w:val="20"/>
              </w:rPr>
            </w:pPr>
            <w:r>
              <w:rPr>
                <w:rFonts w:ascii="宋体" w:hAnsi="宋体" w:eastAsia="宋体" w:cs="宋体"/>
                <w:b/>
                <w:bCs/>
                <w:kern w:val="0"/>
                <w:sz w:val="20"/>
                <w:szCs w:val="20"/>
                <w:lang w:val="en-US" w:eastAsia="zh-CN" w:bidi="ar"/>
              </w:rPr>
              <w:t>品目预算(元)</w:t>
            </w:r>
          </w:p>
        </w:tc>
        <w:tc>
          <w:tcPr>
            <w:tcW w:w="1055"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sz w:val="20"/>
                <w:szCs w:val="20"/>
              </w:rPr>
            </w:pPr>
            <w:r>
              <w:rPr>
                <w:rFonts w:ascii="宋体" w:hAnsi="宋体" w:eastAsia="宋体" w:cs="宋体"/>
                <w:b/>
                <w:bCs/>
                <w:kern w:val="0"/>
                <w:sz w:val="20"/>
                <w:szCs w:val="2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5"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sz w:val="20"/>
                <w:szCs w:val="20"/>
              </w:rPr>
            </w:pPr>
            <w:r>
              <w:rPr>
                <w:rFonts w:ascii="宋体" w:hAnsi="宋体" w:eastAsia="宋体" w:cs="宋体"/>
                <w:kern w:val="0"/>
                <w:sz w:val="20"/>
                <w:szCs w:val="20"/>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sz w:val="20"/>
                <w:szCs w:val="20"/>
              </w:rPr>
            </w:pPr>
            <w:r>
              <w:rPr>
                <w:rFonts w:ascii="宋体" w:hAnsi="宋体" w:eastAsia="宋体" w:cs="宋体"/>
                <w:kern w:val="0"/>
                <w:sz w:val="20"/>
                <w:szCs w:val="20"/>
                <w:lang w:val="en-US" w:eastAsia="zh-CN" w:bidi="ar"/>
              </w:rPr>
              <w:t>其他信息化设备</w:t>
            </w:r>
          </w:p>
        </w:tc>
        <w:tc>
          <w:tcPr>
            <w:tcW w:w="1344"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sz w:val="20"/>
                <w:szCs w:val="20"/>
              </w:rPr>
            </w:pPr>
            <w:r>
              <w:rPr>
                <w:rFonts w:ascii="宋体" w:hAnsi="宋体" w:eastAsia="宋体" w:cs="宋体"/>
                <w:kern w:val="0"/>
                <w:sz w:val="20"/>
                <w:szCs w:val="20"/>
                <w:lang w:val="en-US" w:eastAsia="zh-CN" w:bidi="ar"/>
              </w:rPr>
              <w:t>3800000</w:t>
            </w:r>
          </w:p>
        </w:tc>
        <w:tc>
          <w:tcPr>
            <w:tcW w:w="1336"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sz w:val="20"/>
                <w:szCs w:val="20"/>
              </w:rPr>
            </w:pPr>
            <w:r>
              <w:rPr>
                <w:rFonts w:ascii="宋体" w:hAnsi="宋体" w:eastAsia="宋体" w:cs="宋体"/>
                <w:kern w:val="0"/>
                <w:sz w:val="20"/>
                <w:szCs w:val="20"/>
                <w:lang w:val="en-US" w:eastAsia="zh-CN" w:bidi="ar"/>
              </w:rPr>
              <w:t>1(批)</w:t>
            </w:r>
          </w:p>
        </w:tc>
        <w:tc>
          <w:tcPr>
            <w:tcW w:w="1574"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sz w:val="20"/>
                <w:szCs w:val="20"/>
              </w:rPr>
            </w:pPr>
            <w:r>
              <w:rPr>
                <w:rFonts w:ascii="宋体" w:hAnsi="宋体" w:eastAsia="宋体" w:cs="宋体"/>
                <w:kern w:val="0"/>
                <w:sz w:val="20"/>
                <w:szCs w:val="20"/>
                <w:lang w:val="en-US" w:eastAsia="zh-CN" w:bidi="ar"/>
              </w:rPr>
              <w:t>详见采购文件</w:t>
            </w:r>
          </w:p>
        </w:tc>
        <w:tc>
          <w:tcPr>
            <w:tcW w:w="154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spacing w:before="0" w:beforeAutospacing="0" w:after="0" w:afterAutospacing="0" w:line="240" w:lineRule="atLeast"/>
              <w:ind w:left="0" w:right="0"/>
              <w:jc w:val="right"/>
              <w:rPr>
                <w:sz w:val="20"/>
                <w:szCs w:val="20"/>
              </w:rPr>
            </w:pPr>
            <w:r>
              <w:rPr>
                <w:rFonts w:ascii="宋体" w:hAnsi="宋体" w:eastAsia="宋体" w:cs="宋体"/>
                <w:kern w:val="0"/>
                <w:sz w:val="20"/>
                <w:szCs w:val="20"/>
                <w:lang w:val="en-US" w:eastAsia="zh-CN" w:bidi="ar"/>
              </w:rPr>
              <w:t>3,800,000.00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spacing w:before="0" w:beforeAutospacing="0" w:after="0" w:afterAutospacing="0" w:line="240" w:lineRule="atLeast"/>
              <w:ind w:left="0" w:right="0"/>
              <w:jc w:val="right"/>
              <w:rPr>
                <w:sz w:val="20"/>
                <w:szCs w:val="20"/>
              </w:rPr>
            </w:pPr>
            <w:r>
              <w:rPr>
                <w:rFonts w:ascii="宋体" w:hAnsi="宋体" w:eastAsia="宋体" w:cs="宋体"/>
                <w:kern w:val="0"/>
                <w:sz w:val="20"/>
                <w:szCs w:val="20"/>
                <w:lang w:val="en-US" w:eastAsia="zh-CN" w:bidi="ar"/>
              </w:rPr>
              <w:t>-</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2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2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合同履行期限：详见招标文件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rStyle w:val="8"/>
          <w:rFonts w:ascii="Times New Roman" w:hAnsi="Times New Roman" w:eastAsia="宋体" w:cs="Times New Roman"/>
          <w:b/>
          <w:bCs/>
          <w:i w:val="0"/>
          <w:iCs w:val="0"/>
          <w:caps w:val="0"/>
          <w:color w:val="333333"/>
          <w:spacing w:val="0"/>
          <w:sz w:val="24"/>
          <w:szCs w:val="24"/>
          <w:shd w:val="clear" w:fill="FFFFFF"/>
        </w:rPr>
      </w:pPr>
      <w:r>
        <w:rPr>
          <w:rStyle w:val="8"/>
          <w:rFonts w:ascii="Times New Roman" w:hAnsi="Times New Roman" w:eastAsia="宋体" w:cs="Times New Roman"/>
          <w:b/>
          <w:bCs/>
          <w:i w:val="0"/>
          <w:iCs w:val="0"/>
          <w:caps w:val="0"/>
          <w:color w:val="333333"/>
          <w:spacing w:val="0"/>
          <w:sz w:val="24"/>
          <w:szCs w:val="24"/>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2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2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2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合同包1(镇巴县应急指挥中心建设项目信息化设备采购及安装项目)落实政府采购政策需满足的资格要求如下: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2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（1）《政府采购促进中小企业发展管理办法》（财库〔2020〕46号）；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333333"/>
          <w:spacing w:val="0"/>
          <w:sz w:val="14"/>
          <w:szCs w:val="14"/>
          <w:shd w:val="clear" w:fill="FFFFFF"/>
        </w:rPr>
        <w:t>（</w:t>
      </w:r>
      <w:r>
        <w:rPr>
          <w:rFonts w:hint="eastAsia" w:ascii="宋体" w:hAnsi="宋体" w:eastAsia="宋体" w:cs="宋体"/>
          <w:i w:val="0"/>
          <w:iCs w:val="0"/>
          <w:caps w:val="0"/>
          <w:color w:val="auto"/>
          <w:spacing w:val="0"/>
          <w:sz w:val="21"/>
          <w:szCs w:val="21"/>
          <w:shd w:val="clear" w:fill="FFFFFF"/>
        </w:rPr>
        <w:t>4）《财政部环保总局关于环境标志产品政府采购实施的意见》（财库[2006]90号）；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（5）《财政部国家发展改革委关于印发〈节能产品政府采购实施意见〉的通知》（财库〔2004〕185号）；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（6）《三部门联合发布关于促进残疾人就业政府采购政策的通知》（财库〔2017〕141号）；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（7）《财政部发展改革委生态环境部市场监管总局关于调整优化节能产品、环境标志产品政府采购执行机制的通知》（财库〔2019〕9号）；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（8）《关于运用政府采购政策支持脱贫攻坚的通知》财库〔2019〕27号；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（9）《陕西省中小企业政府采购信用融资办法》（陕财办采〔2018〕23号）。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（10）陕西省财政厅《关于进一步加强政府绿色采购有关问题的通知》陕财办采〔2021〕29号；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（11）其他需要落实的政府采购政策。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2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2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合同包1(镇巴县应急指挥中心建设项目信息化设备采购及安装项目)特定资格要求如下: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20"/>
        <w:jc w:val="both"/>
        <w:rPr>
          <w:rFonts w:hint="eastAsia" w:ascii="宋体" w:hAnsi="宋体" w:eastAsia="宋体" w:cs="宋体"/>
          <w:i w:val="0"/>
          <w:iCs w:val="0"/>
          <w:caps w:val="0"/>
          <w:color w:val="auto"/>
          <w:spacing w:val="0"/>
          <w:sz w:val="21"/>
          <w:szCs w:val="21"/>
          <w:shd w:val="clear" w:fill="FFFFFF"/>
          <w:lang w:eastAsia="zh-CN"/>
        </w:rPr>
      </w:pPr>
      <w:r>
        <w:rPr>
          <w:rFonts w:hint="eastAsia" w:ascii="宋体" w:hAnsi="宋体" w:eastAsia="宋体" w:cs="宋体"/>
          <w:i w:val="0"/>
          <w:iCs w:val="0"/>
          <w:caps w:val="0"/>
          <w:color w:val="auto"/>
          <w:spacing w:val="0"/>
          <w:sz w:val="21"/>
          <w:szCs w:val="21"/>
          <w:shd w:val="clear" w:fill="FFFFFF"/>
        </w:rPr>
        <w:t>（1）供应商必须是具有独立承担民事责任能力的法人、其他组织或自然人，并出具合法有效的营业执照或事业单位法人证书等国家规定的相关证明，自然人参与的提供其身份证明； （2）法定代表人参加的，须提供本人身份证复印件并出示身份证原件；法定代表人授权他人参加的，须提供法定代表人委托授权书并出示被授权代表的身份证复印件及原件； （3）供应商必须拥有良好的商业信誉（提供完整的2022年度财务审计报告或截止开标前三个月内银行出具的资信证明）；（4）税收缴纳证明：提供上一年度至开标前6个月内已缴纳的任意一个月的纳税证明或完税证明，依法免税的单位应提供相关证明材料； （5）社会保障资金缴纳证明：提供上一年度至开标前6个月内已缴存的任意一个月的社会保障资金缴存单据或社保机构开具的社会保险参保缴费情况证明，依法不需要缴纳社会保障资金的单位应提供相关证明材料；（6）供应商提供具有履行本合同所必需的设备和专业技术能力的书面声明；（7）本项目专门面向中小企业，投标企业须提供中小企业声明函原件；（8）提供参加政府采购活动前三年内，在经营活动中没有重大违法记录书面声明；（9）本项目不接受联合体投标</w:t>
      </w:r>
      <w:r>
        <w:rPr>
          <w:rFonts w:hint="eastAsia" w:ascii="宋体" w:hAnsi="宋体" w:cs="宋体"/>
          <w:i w:val="0"/>
          <w:iCs w:val="0"/>
          <w:caps w:val="0"/>
          <w:color w:val="auto"/>
          <w:spacing w:val="0"/>
          <w:sz w:val="21"/>
          <w:szCs w:val="21"/>
          <w:shd w:val="clear" w:fill="FFFFFF"/>
          <w:lang w:eastAsia="zh-CN"/>
        </w:rPr>
        <w:t>；（</w:t>
      </w:r>
      <w:r>
        <w:rPr>
          <w:rFonts w:hint="eastAsia" w:ascii="宋体" w:hAnsi="宋体" w:cs="宋体"/>
          <w:i w:val="0"/>
          <w:iCs w:val="0"/>
          <w:caps w:val="0"/>
          <w:color w:val="auto"/>
          <w:spacing w:val="0"/>
          <w:sz w:val="21"/>
          <w:szCs w:val="21"/>
          <w:shd w:val="clear" w:fill="FFFFFF"/>
          <w:lang w:val="en-US" w:eastAsia="zh-CN"/>
        </w:rPr>
        <w:t>10</w:t>
      </w:r>
      <w:r>
        <w:rPr>
          <w:rFonts w:hint="eastAsia" w:ascii="宋体" w:hAnsi="宋体" w:cs="宋体"/>
          <w:i w:val="0"/>
          <w:iCs w:val="0"/>
          <w:caps w:val="0"/>
          <w:color w:val="auto"/>
          <w:spacing w:val="0"/>
          <w:sz w:val="21"/>
          <w:szCs w:val="21"/>
          <w:shd w:val="clear" w:fill="FFFFFF"/>
          <w:lang w:eastAsia="zh-CN"/>
        </w:rPr>
        <w:t>）供应商不得为“信用中国”网站（www.creditchina.gov.cn）中列入失信被执行人（中国执行信息公开网 http://zxgk.court.gov.cn）和重大税收违法失信主体名单的供应商，不得为中国政府采购网（www.ccgp.gov.cn）政府采购严重违法失信行为记录名单中被财政部门禁止参加政府采购活动的供应商。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rStyle w:val="8"/>
          <w:rFonts w:ascii="Times New Roman" w:hAnsi="Times New Roman" w:eastAsia="宋体" w:cs="Times New Roman"/>
          <w:b/>
          <w:bCs/>
          <w:i w:val="0"/>
          <w:iCs w:val="0"/>
          <w:caps w:val="0"/>
          <w:color w:val="333333"/>
          <w:spacing w:val="0"/>
          <w:sz w:val="24"/>
          <w:szCs w:val="24"/>
          <w:shd w:val="clear" w:fill="FFFFFF"/>
        </w:rPr>
      </w:pPr>
      <w:r>
        <w:rPr>
          <w:rStyle w:val="8"/>
          <w:rFonts w:ascii="Times New Roman" w:hAnsi="Times New Roman" w:eastAsia="宋体" w:cs="Times New Roman"/>
          <w:b/>
          <w:bCs/>
          <w:i w:val="0"/>
          <w:iCs w:val="0"/>
          <w:caps w:val="0"/>
          <w:color w:val="333333"/>
          <w:spacing w:val="0"/>
          <w:sz w:val="24"/>
          <w:szCs w:val="24"/>
          <w:shd w:val="clear" w:fill="FFFFFF"/>
        </w:rPr>
        <w:t>三、获取招标文件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right="0" w:firstLine="210" w:firstLineChars="1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时间：2023年09月04日至2023年09月08日，每天上午08:00至12:00，下午14:00至18:00（北京时间）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right="0" w:firstLine="210" w:firstLineChars="1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途径：汉中市汉台区东一环路奥翔智慧大厦1208室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right="0" w:firstLine="210" w:firstLineChars="1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方式：现场获取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right="0" w:firstLine="210" w:firstLineChars="1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售价：500元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rStyle w:val="8"/>
          <w:rFonts w:ascii="Times New Roman" w:hAnsi="Times New Roman" w:eastAsia="宋体" w:cs="Times New Roman"/>
          <w:b/>
          <w:bCs/>
          <w:i w:val="0"/>
          <w:iCs w:val="0"/>
          <w:caps w:val="0"/>
          <w:color w:val="333333"/>
          <w:spacing w:val="0"/>
          <w:sz w:val="24"/>
          <w:szCs w:val="24"/>
          <w:shd w:val="clear" w:fill="FFFFFF"/>
        </w:rPr>
      </w:pPr>
      <w:r>
        <w:rPr>
          <w:rStyle w:val="8"/>
          <w:rFonts w:ascii="Times New Roman" w:hAnsi="Times New Roman" w:eastAsia="宋体" w:cs="Times New Roman"/>
          <w:b/>
          <w:bCs/>
          <w:i w:val="0"/>
          <w:iCs w:val="0"/>
          <w:caps w:val="0"/>
          <w:color w:val="333333"/>
          <w:spacing w:val="0"/>
          <w:sz w:val="24"/>
          <w:szCs w:val="24"/>
          <w:shd w:val="clear" w:fill="FFFFFF"/>
        </w:rPr>
        <w:t>四、提交投标文件截止时间、开标时间和地点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2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时间： 2023年09月26日 14时30分00秒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2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提交投标文件地点：汉中市汉台区东一环路奥翔智慧大厦4楼会议室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2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开标地点：汉中市汉台区东一环路奥翔智慧大厦4楼会议室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rStyle w:val="8"/>
          <w:rFonts w:ascii="Times New Roman" w:hAnsi="Times New Roman" w:eastAsia="宋体" w:cs="Times New Roman"/>
          <w:b/>
          <w:bCs/>
          <w:i w:val="0"/>
          <w:iCs w:val="0"/>
          <w:caps w:val="0"/>
          <w:color w:val="333333"/>
          <w:spacing w:val="0"/>
          <w:sz w:val="24"/>
          <w:szCs w:val="24"/>
          <w:shd w:val="clear" w:fill="FFFFFF"/>
        </w:rPr>
      </w:pPr>
      <w:r>
        <w:rPr>
          <w:rStyle w:val="8"/>
          <w:rFonts w:ascii="Times New Roman" w:hAnsi="Times New Roman" w:eastAsia="宋体" w:cs="Times New Roman"/>
          <w:b/>
          <w:bCs/>
          <w:i w:val="0"/>
          <w:iCs w:val="0"/>
          <w:caps w:val="0"/>
          <w:color w:val="333333"/>
          <w:spacing w:val="0"/>
          <w:sz w:val="24"/>
          <w:szCs w:val="24"/>
          <w:shd w:val="clear" w:fill="FFFFFF"/>
        </w:rPr>
        <w:t>五、公告期限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2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自本公告发布之日起5个工作日。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rStyle w:val="8"/>
          <w:rFonts w:ascii="Times New Roman" w:hAnsi="Times New Roman" w:eastAsia="宋体" w:cs="Times New Roman"/>
          <w:b/>
          <w:bCs/>
          <w:i w:val="0"/>
          <w:iCs w:val="0"/>
          <w:caps w:val="0"/>
          <w:color w:val="333333"/>
          <w:spacing w:val="0"/>
          <w:sz w:val="24"/>
          <w:szCs w:val="24"/>
          <w:shd w:val="clear" w:fill="FFFFFF"/>
        </w:rPr>
      </w:pPr>
      <w:r>
        <w:rPr>
          <w:rStyle w:val="8"/>
          <w:rFonts w:ascii="Times New Roman" w:hAnsi="Times New Roman" w:eastAsia="宋体" w:cs="Times New Roman"/>
          <w:b/>
          <w:bCs/>
          <w:i w:val="0"/>
          <w:iCs w:val="0"/>
          <w:caps w:val="0"/>
          <w:color w:val="333333"/>
          <w:spacing w:val="0"/>
          <w:sz w:val="24"/>
          <w:szCs w:val="24"/>
          <w:shd w:val="clear" w:fill="FFFFFF"/>
        </w:rPr>
        <w:t>六、其他补充事宜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2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1、购买招标文件请携带单位介绍信（加盖公章）和身份证复印件（加盖公章）及原件，谢绝邮寄。2、报名需携带现金购买招标文件，报名前请先致电联系项目负责人。3、请供应商按照陕西省财政厅关于政府采购供应商注册登记有关事项的通知中的要求，通过陕西省政府采购网http://www.ccgp-shaanxi.gov.cn/）注册登记加入陕西省政府采购供应商库。</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rStyle w:val="8"/>
          <w:rFonts w:ascii="Times New Roman" w:hAnsi="Times New Roman" w:eastAsia="宋体" w:cs="Times New Roman"/>
          <w:b/>
          <w:bCs/>
          <w:i w:val="0"/>
          <w:iCs w:val="0"/>
          <w:caps w:val="0"/>
          <w:color w:val="333333"/>
          <w:spacing w:val="0"/>
          <w:sz w:val="24"/>
          <w:szCs w:val="24"/>
          <w:shd w:val="clear" w:fill="FFFFFF"/>
        </w:rPr>
      </w:pPr>
      <w:r>
        <w:rPr>
          <w:rStyle w:val="8"/>
          <w:rFonts w:ascii="Times New Roman" w:hAnsi="Times New Roman" w:eastAsia="宋体" w:cs="Times New Roman"/>
          <w:b/>
          <w:bCs/>
          <w:i w:val="0"/>
          <w:iCs w:val="0"/>
          <w:caps w:val="0"/>
          <w:color w:val="333333"/>
          <w:spacing w:val="0"/>
          <w:sz w:val="24"/>
          <w:szCs w:val="24"/>
          <w:shd w:val="clear" w:fill="FFFFFF"/>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2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2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名称：镇巴县应急管理局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2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地址：镇巴县泾洋街道办新街22号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2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联系方式：13389163288</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2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2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名称：陕西睿诚华恒工程咨询有限公司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地址：陕西省榆林市市辖区陕西省榆林市高新技术产业园区通达路阳光城商业步行街A区3幢701室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2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联系方式：13992220927</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2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2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项目联系人：谢先生</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2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电话：18291234734</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887" w:firstLineChars="1851"/>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陕西睿诚华恒工程咨询有限公司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10" w:lineRule="atLeast"/>
        <w:ind w:left="0" w:right="0" w:firstLine="420"/>
        <w:jc w:val="center"/>
        <w:rPr>
          <w:rFonts w:hint="eastAsia" w:ascii="宋体" w:hAnsi="宋体" w:eastAsia="宋体" w:cs="宋体"/>
          <w:i w:val="0"/>
          <w:iCs w:val="0"/>
          <w:caps w:val="0"/>
          <w:color w:val="auto"/>
          <w:spacing w:val="0"/>
          <w:sz w:val="21"/>
          <w:szCs w:val="21"/>
          <w:shd w:val="clear" w:fill="FFFFFF"/>
        </w:rPr>
      </w:pPr>
      <w:r>
        <w:rPr>
          <w:rFonts w:hint="eastAsia" w:ascii="宋体" w:hAnsi="宋体" w:cs="宋体"/>
          <w:i w:val="0"/>
          <w:caps w:val="0"/>
          <w:color w:val="333333"/>
          <w:spacing w:val="0"/>
          <w:sz w:val="24"/>
          <w:szCs w:val="24"/>
          <w:u w:val="none"/>
          <w:lang w:val="en-US" w:eastAsia="zh-CN"/>
        </w:rPr>
        <w:t xml:space="preserve">       </w:t>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202</w:t>
      </w:r>
      <w:r>
        <w:rPr>
          <w:rFonts w:hint="eastAsia" w:ascii="宋体" w:hAnsi="宋体" w:eastAsia="宋体" w:cs="宋体"/>
          <w:i w:val="0"/>
          <w:iCs w:val="0"/>
          <w:caps w:val="0"/>
          <w:color w:val="auto"/>
          <w:spacing w:val="0"/>
          <w:sz w:val="21"/>
          <w:szCs w:val="21"/>
          <w:shd w:val="clear" w:fill="FFFFFF"/>
          <w:lang w:val="en-US" w:eastAsia="zh-CN"/>
        </w:rPr>
        <w:t>3</w:t>
      </w:r>
      <w:r>
        <w:rPr>
          <w:rFonts w:hint="eastAsia" w:ascii="宋体" w:hAnsi="宋体" w:eastAsia="宋体" w:cs="宋体"/>
          <w:i w:val="0"/>
          <w:iCs w:val="0"/>
          <w:caps w:val="0"/>
          <w:color w:val="auto"/>
          <w:spacing w:val="0"/>
          <w:sz w:val="21"/>
          <w:szCs w:val="21"/>
          <w:shd w:val="clear" w:fill="FFFFFF"/>
        </w:rPr>
        <w:t>年</w:t>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cs="宋体"/>
          <w:i w:val="0"/>
          <w:iCs w:val="0"/>
          <w:caps w:val="0"/>
          <w:color w:val="auto"/>
          <w:spacing w:val="0"/>
          <w:sz w:val="21"/>
          <w:szCs w:val="21"/>
          <w:shd w:val="clear" w:fill="FFFFFF"/>
          <w:lang w:val="en-US" w:eastAsia="zh-CN"/>
        </w:rPr>
        <w:t>9</w:t>
      </w:r>
      <w:r>
        <w:rPr>
          <w:rFonts w:hint="eastAsia" w:ascii="宋体" w:hAnsi="宋体" w:eastAsia="宋体" w:cs="宋体"/>
          <w:i w:val="0"/>
          <w:iCs w:val="0"/>
          <w:caps w:val="0"/>
          <w:color w:val="auto"/>
          <w:spacing w:val="0"/>
          <w:sz w:val="21"/>
          <w:szCs w:val="21"/>
          <w:shd w:val="clear" w:fill="FFFFFF"/>
        </w:rPr>
        <w:t>月</w:t>
      </w:r>
      <w:r>
        <w:rPr>
          <w:rFonts w:hint="eastAsia" w:ascii="宋体" w:hAnsi="宋体" w:cs="宋体"/>
          <w:i w:val="0"/>
          <w:iCs w:val="0"/>
          <w:caps w:val="0"/>
          <w:color w:val="auto"/>
          <w:spacing w:val="0"/>
          <w:sz w:val="21"/>
          <w:szCs w:val="21"/>
          <w:shd w:val="clear" w:fill="FFFFFF"/>
          <w:lang w:val="en-US" w:eastAsia="zh-CN"/>
        </w:rPr>
        <w:t>1</w:t>
      </w:r>
      <w:r>
        <w:rPr>
          <w:rFonts w:hint="eastAsia" w:ascii="宋体" w:hAnsi="宋体" w:eastAsia="宋体" w:cs="宋体"/>
          <w:i w:val="0"/>
          <w:iCs w:val="0"/>
          <w:caps w:val="0"/>
          <w:color w:val="auto"/>
          <w:spacing w:val="0"/>
          <w:sz w:val="21"/>
          <w:szCs w:val="21"/>
          <w:shd w:val="clear" w:fill="FFFFFF"/>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xYjI5MzdkNjI4MTZjOTUxN2JmYjBkY2I1N2Y2ZGMifQ=="/>
  </w:docVars>
  <w:rsids>
    <w:rsidRoot w:val="00000000"/>
    <w:rsid w:val="4D002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2023-09-01T03:08:31Z</dcterms:created>
  <dc:creator>Administrator</dc:creator>
  <cp:lastModifiedBy>谢恒</cp:lastModifiedBy>
  <dcterms:modified xsi:type="dcterms:W3CDTF">2023-09-01T03:08:44Z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6F163F45C23043B498A7EEAD649D0EF5_12</vt:lpwstr>
  </property>
</Properties>
</file>