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lang w:val="en-US" w:eastAsia="zh-CN" w:bidi="ar"/>
        </w:rPr>
        <w:t>榆林市森林草原防火中心采购森林草原防火短信宣传服务项目竞争性谈判公告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采购森林草原防火短信宣传服务项目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陕西省公共资源交易平台CA锁自行下载</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2023年11月03日 13时30分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项目编号：SXZW-2023-018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项目名称：采购森林草原防火短信宣传服务项目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合同包1(榆林市森林草原防火中心采购森林草原防火短信宣传服务项目):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合同包最高限价：300,000.00元</w:t>
      </w:r>
    </w:p>
    <w:tbl>
      <w:tblPr>
        <w:tblStyle w:val="5"/>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4"/>
        <w:gridCol w:w="4467"/>
        <w:gridCol w:w="4467"/>
        <w:gridCol w:w="1493"/>
        <w:gridCol w:w="2981"/>
        <w:gridCol w:w="1796"/>
        <w:gridCol w:w="1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森林草原防火宣传短信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合同包1(榆林市森林草原防火中心采购森林草原防火短信宣传服务项目)落实政府采购政策需满足的资格要求如下: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（2）《环境标志 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 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（4）《榆林市财政局关 于进一步加大政府采购支持中小企业力度的通知》陕财办采函〔2022〕10号；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（6）根据《陕西省 财政厅关于进一步加大政府采购支持中小企业力度的通知》（陕财办采〔2022〕5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（7）陕西省财政厅关于印发《陕西省中小企业政府采购信用融资办法》（陕财 办采〔2018〕23号）相关政策、业务流程、办理平台（http://www.ccgp- shaanxi.gov.cn/zcdservice/zcd/shanxi/）；</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（8）财政部司法部关于政府采购支持 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（10）《关于在政府采购活动中查询及使用信用记录有关问题的通知》（财库〔2016〕125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合同包1(榆林市森林草原防火中心采购森林草原防火短信宣传服务项目)特定资格要求如下: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（1）投标人为具有独立承担民事责任能力的法人、事业法人、其他组织或自然 人。企业法人应提供合法有效的标识有统一社会信用代码的营业执照；事业法人应提 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（2）投标人具有增值电信经营许可证；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（3）财务状况报告：提供2022年度的财务审计报告或提供其基本存款账户开户银 行近三个月内出具的银行资信证明；其他组织和自然人提供银行出具的资信证明或财务报表；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（4）社会保障资金缴纳证明：提供2023年1月至谈判截止时间止至少1个月的社会 保障资金银行缴费单据或社保机构开具的社会保险参保缴费情况证明，依法不需要缴 纳社会保障资金的单位应提供相关证明材料（加盖公章的复印件）；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（5）税收缴纳证明：提供2023年1月至谈判截止时间止至少1个月的纳税证明（银 行缴费凭证）或完税证明（时间以税款所属日期为准、税种须包含增值税或企业所得 税或营业税），依法免税的单位应提供相关证明材料；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（9）本项目采用信用承诺书代替投标保证金，提供信用中国陕西榆林承诺网页截 图（截图须体现合同包名称）；</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（10）提供《榆林市政府采购服务类项目供应商信用承诺书》；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（11）本项目不接受联合体投标，单位负责人为同一人或者存在直接控股、管理 关系的不同投标人，不得参加同一合同项下的政府采购活动。（提供书面声明材料）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2023年10月31日 至 2023年11月02日 ，每天上午 09:00:00 至 12:00:00 ，下午 1</w:t>
      </w:r>
      <w:r>
        <w:rPr>
          <w:rFonts w:hint="eastAsia" w:ascii="微软雅黑" w:hAnsi="微软雅黑" w:eastAsia="微软雅黑" w:cs="微软雅黑"/>
          <w:i w:val="0"/>
          <w:iCs w:val="0"/>
          <w:caps w:val="0"/>
          <w:color w:val="0A82E5"/>
          <w:spacing w:val="0"/>
          <w:sz w:val="21"/>
          <w:szCs w:val="21"/>
          <w:shd w:val="clear" w:fill="FFFFFF"/>
          <w:lang w:val="en-US" w:eastAsia="zh-CN"/>
        </w:rPr>
        <w:t>2</w:t>
      </w:r>
      <w:bookmarkStart w:id="0" w:name="_GoBack"/>
      <w:bookmarkEnd w:id="0"/>
      <w:r>
        <w:rPr>
          <w:rFonts w:hint="eastAsia" w:ascii="微软雅黑" w:hAnsi="微软雅黑" w:eastAsia="微软雅黑" w:cs="微软雅黑"/>
          <w:i w:val="0"/>
          <w:iCs w:val="0"/>
          <w:caps w:val="0"/>
          <w:color w:val="0A82E5"/>
          <w:spacing w:val="0"/>
          <w:sz w:val="21"/>
          <w:szCs w:val="21"/>
          <w:shd w:val="clear" w:fill="FFFFFF"/>
        </w:rPr>
        <w:t>:00:00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陕西省公共资源交易平台CA锁自行下载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2023年11月03日 13时30分00秒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陕西省榆林市榆阳区荣邦嘉园三期5号商业楼201室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2023年11月03日 13时30分00秒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陕西省榆林市榆阳区荣邦嘉园三期5号商业楼201室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0" w:afterAutospacing="0" w:line="480" w:lineRule="atLeast"/>
        <w:ind w:left="0" w:right="-30" w:firstLine="0"/>
        <w:jc w:val="left"/>
        <w:rPr>
          <w:sz w:val="21"/>
          <w:szCs w:val="21"/>
        </w:rPr>
      </w:pPr>
      <w:r>
        <w:rPr>
          <w:rFonts w:hint="eastAsia" w:ascii="宋体" w:hAnsi="宋体" w:eastAsia="宋体" w:cs="宋体"/>
          <w:i w:val="0"/>
          <w:iCs w:val="0"/>
          <w:caps w:val="0"/>
          <w:color w:val="0A82E5"/>
          <w:spacing w:val="0"/>
          <w:sz w:val="21"/>
          <w:szCs w:val="21"/>
          <w:shd w:val="clear" w:fill="FFFFFF"/>
        </w:rPr>
        <w:t>（1）本项目不专门面向中小企业采购项目。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30" w:firstLine="0"/>
        <w:jc w:val="both"/>
        <w:rPr>
          <w:sz w:val="21"/>
          <w:szCs w:val="21"/>
        </w:rPr>
      </w:pPr>
      <w:r>
        <w:rPr>
          <w:rFonts w:hint="eastAsia" w:ascii="宋体" w:hAnsi="宋体" w:eastAsia="宋体" w:cs="宋体"/>
          <w:i w:val="0"/>
          <w:iCs w:val="0"/>
          <w:caps w:val="0"/>
          <w:color w:val="0A82E5"/>
          <w:spacing w:val="0"/>
          <w:sz w:val="21"/>
          <w:szCs w:val="21"/>
          <w:shd w:val="clear" w:fill="FFFFFF"/>
        </w:rPr>
        <w:t>（2）事业单位法人参与投标可不提供财务状况报告和社会保障资金缴纳证明及税 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0" w:afterAutospacing="0" w:line="480" w:lineRule="atLeast"/>
        <w:ind w:left="0" w:right="-30" w:firstLine="0"/>
        <w:jc w:val="left"/>
        <w:rPr>
          <w:sz w:val="21"/>
          <w:szCs w:val="21"/>
        </w:rPr>
      </w:pPr>
      <w:r>
        <w:rPr>
          <w:rFonts w:hint="eastAsia" w:ascii="宋体" w:hAnsi="宋体" w:eastAsia="宋体" w:cs="宋体"/>
          <w:i w:val="0"/>
          <w:iCs w:val="0"/>
          <w:caps w:val="0"/>
          <w:color w:val="0A82E5"/>
          <w:spacing w:val="0"/>
          <w:sz w:val="21"/>
          <w:szCs w:val="21"/>
          <w:shd w:val="clear" w:fill="FFFFFF"/>
        </w:rPr>
        <w:t>（ 3 ） 供 应 商 登 录 全 国 公 共 资 源 交 易 中 心 平 台 （ 陕 西 省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30" w:firstLine="0"/>
        <w:jc w:val="both"/>
        <w:rPr>
          <w:sz w:val="21"/>
          <w:szCs w:val="21"/>
        </w:rPr>
      </w:pPr>
      <w:r>
        <w:rPr>
          <w:rFonts w:hint="eastAsia" w:ascii="宋体" w:hAnsi="宋体" w:eastAsia="宋体" w:cs="宋体"/>
          <w:i w:val="0"/>
          <w:iCs w:val="0"/>
          <w:caps w:val="0"/>
          <w:color w:val="0A82E5"/>
          <w:spacing w:val="0"/>
          <w:sz w:val="21"/>
          <w:szCs w:val="21"/>
          <w:shd w:val="clear" w:fill="FFFFFF"/>
        </w:rPr>
        <w:t>（http://www.sxggzyjy.cn/）,选择“电子交易平台→陕西政府采购交易系统→陕西 省公共资源交易平台→投标人”进行登录，登录后选择“交易乙方”身份进入投标人 界面进行报名并下载竞争性谈判文件。未及时下载竞争性谈判文件将会影响后续开评 标活动，其后果自负。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0" w:afterAutospacing="0" w:line="480" w:lineRule="atLeast"/>
        <w:ind w:left="0" w:right="-30" w:firstLine="0"/>
        <w:jc w:val="both"/>
        <w:rPr>
          <w:sz w:val="21"/>
          <w:szCs w:val="21"/>
        </w:rPr>
      </w:pPr>
      <w:r>
        <w:rPr>
          <w:rFonts w:hint="eastAsia" w:ascii="宋体" w:hAnsi="宋体" w:eastAsia="宋体" w:cs="宋体"/>
          <w:i w:val="0"/>
          <w:iCs w:val="0"/>
          <w:caps w:val="0"/>
          <w:color w:val="0A82E5"/>
          <w:spacing w:val="0"/>
          <w:sz w:val="21"/>
          <w:szCs w:val="21"/>
          <w:shd w:val="clear" w:fill="FFFFFF"/>
        </w:rPr>
        <w:t>（4）供应商须按照陕西省财政厅关于政府采购供应商注册登记有关事项的通知中 的要求，通过陕西省政府采购网（http://www.ccgp-shaanxi.gov.cn/）注册登记加入 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 w:beforeAutospacing="0" w:after="0" w:afterAutospacing="0" w:line="480" w:lineRule="atLeast"/>
        <w:ind w:left="0" w:right="-30" w:firstLine="0"/>
        <w:jc w:val="both"/>
        <w:rPr>
          <w:sz w:val="21"/>
          <w:szCs w:val="21"/>
        </w:rPr>
      </w:pPr>
      <w:r>
        <w:rPr>
          <w:rFonts w:hint="eastAsia" w:ascii="宋体" w:hAnsi="宋体" w:eastAsia="宋体" w:cs="宋体"/>
          <w:i w:val="0"/>
          <w:iCs w:val="0"/>
          <w:caps w:val="0"/>
          <w:color w:val="0A82E5"/>
          <w:spacing w:val="0"/>
          <w:sz w:val="21"/>
          <w:szCs w:val="21"/>
          <w:shd w:val="clear" w:fill="FFFFFF"/>
        </w:rPr>
        <w:t>（5）供应商初次使用交易平台，须先完成诚信入库登记、CA 锁认证及企业信息绑 定。相关操作流程详见全国公共资源交易平台（陕西省）网站首页“服务指南”下载 专区中的《陕西省公共资源交易中心政府采购项目投标指南》。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榆林市森林草原防火中心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榆林市开发区沙河路林业科技大楼503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17734662335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陕西众旺恒达项目管理有限公司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陕西省榆林市榆阳区荣邦嘉园三期5号商业楼201室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0912-34488864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乔雅妮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18091217516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陕西众旺恒达项目管理有限公司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ZTgwOWNmZTA1YmE2ZTQwZGRlODhjOTY4NGQzM2UifQ=="/>
  </w:docVars>
  <w:rsids>
    <w:rsidRoot w:val="00000000"/>
    <w:rsid w:val="14060FCC"/>
    <w:rsid w:val="4688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2391</Words>
  <Characters>2758</Characters>
  <Lines>0</Lines>
  <Paragraphs>0</Paragraphs>
  <TotalTime>5</TotalTime>
  <ScaleCrop>false</ScaleCrop>
  <LinksUpToDate>false</LinksUpToDate>
  <CharactersWithSpaces>2831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2023-10-30T09:07:00Z</dcterms:created>
  <dc:creator>Administrator</dc:creator>
  <cp:lastModifiedBy>Administrator</cp:lastModifiedBy>
  <dcterms:modified xsi:type="dcterms:W3CDTF">2023-10-30T09:13:44Z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743AF7F1BE2A46D79FD649F5EBD7A9E1_12</vt:lpwstr>
  </property>
</Properties>
</file>