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榆林市塞上森林城提质增效行动资源管护系统货物项目招标公告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榆林市塞上森林城提质增效行动资源管护系统货物项目</w:t>
      </w:r>
      <w:r>
        <w:rPr>
          <w:rFonts w:hint="eastAsia" w:ascii="宋体" w:hAnsi="宋体" w:eastAsia="宋体" w:cs="宋体"/>
          <w:i w:val="0"/>
          <w:iCs w:val="0"/>
          <w:caps w:val="0"/>
          <w:color w:val="auto"/>
          <w:spacing w:val="0"/>
          <w:sz w:val="24"/>
          <w:szCs w:val="24"/>
          <w:bdr w:val="none" w:color="auto" w:sz="0" w:space="0"/>
          <w:shd w:val="clear" w:fill="FFFFFF"/>
        </w:rPr>
        <w:t>招标项目的潜在投标人应在</w:t>
      </w:r>
      <w:r>
        <w:rPr>
          <w:rFonts w:hint="eastAsia" w:ascii="宋体" w:hAnsi="宋体" w:eastAsia="宋体" w:cs="宋体"/>
          <w:i w:val="0"/>
          <w:iCs w:val="0"/>
          <w:caps w:val="0"/>
          <w:color w:val="auto"/>
          <w:spacing w:val="0"/>
          <w:sz w:val="24"/>
          <w:szCs w:val="24"/>
          <w:bdr w:val="none" w:color="auto" w:sz="0" w:space="0"/>
          <w:shd w:val="clear" w:fill="FFFFFF"/>
        </w:rPr>
        <w:t>全国公共交易资源中心（陕西省）</w:t>
      </w:r>
      <w:r>
        <w:rPr>
          <w:rFonts w:hint="eastAsia" w:ascii="宋体" w:hAnsi="宋体" w:eastAsia="宋体" w:cs="宋体"/>
          <w:i w:val="0"/>
          <w:iCs w:val="0"/>
          <w:caps w:val="0"/>
          <w:color w:val="auto"/>
          <w:spacing w:val="0"/>
          <w:sz w:val="24"/>
          <w:szCs w:val="24"/>
          <w:bdr w:val="none" w:color="auto" w:sz="0" w:space="0"/>
          <w:shd w:val="clear" w:fill="FFFFFF"/>
        </w:rPr>
        <w:t>获取招标文件，并于</w:t>
      </w:r>
      <w:r>
        <w:rPr>
          <w:rFonts w:hint="eastAsia" w:ascii="宋体" w:hAnsi="宋体" w:eastAsia="宋体" w:cs="宋体"/>
          <w:i w:val="0"/>
          <w:iCs w:val="0"/>
          <w:caps w:val="0"/>
          <w:color w:val="auto"/>
          <w:spacing w:val="0"/>
          <w:sz w:val="24"/>
          <w:szCs w:val="24"/>
          <w:bdr w:val="none" w:color="auto" w:sz="0" w:space="0"/>
          <w:shd w:val="clear" w:fill="FFFFFF"/>
        </w:rPr>
        <w:t> 2023年11月30日 09时30分（北京时间）前递交投标文件。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outlineLvl w:val="9"/>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outlineLvl w:val="9"/>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项目编号：HHXC-2023-34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outlineLvl w:val="9"/>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项目名称：榆林市塞上森林城提质增效行动资源管护系统货物项目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outlineLvl w:val="9"/>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outlineLvl w:val="9"/>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预算金额：2,124,800.00元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outlineLvl w:val="9"/>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合同包1(榆林市塞上森林城提质增效行动资源管护系统货物项目):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合同包预算金额：2,124,800.00元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合同包最高限价：2,124,800.00元</w:t>
      </w:r>
    </w:p>
    <w:tbl>
      <w:tblPr>
        <w:tblW w:w="91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23"/>
        <w:gridCol w:w="1041"/>
        <w:gridCol w:w="2364"/>
        <w:gridCol w:w="764"/>
        <w:gridCol w:w="1064"/>
        <w:gridCol w:w="1680"/>
        <w:gridCol w:w="16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67" w:hRule="atLeast"/>
          <w:tblHeader/>
        </w:trPr>
        <w:tc>
          <w:tcPr>
            <w:tcW w:w="56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205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262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7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138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89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89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75"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其他网络设备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采购支撑塞上森林城提质增效行动的系统硬件和软件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2,124,800.00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2,124,800.00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outlineLvl w:val="9"/>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合同包1(榆林市塞上森林城提质增效行动资源管护系统货物项目)落实政府采购政策需满足的资格要求如下: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1）《政府采购促进中小企业发展管理办法》（财库〔2020〕46号）； （2）《财政部司法部关于政府采购支持监狱企业发展有关问题的通知》（财库〔2014〕68号）； （3）《国务院办公厅关于建立政府强制采购节能产品制度的通知》（国办发〔2007〕51号）； （4）《节能产品政府采购实施意见》（财库[2004]185号）； （5）《环境标志产品政府采购实施的意见》（财库[2006]90号）； （6）《财政部、民政部、中国残疾人联合会关于促进残疾人就业政府采购政策的通知》（财库[2017]141号）； （7）陕西省财政厅关于印发《陕西省中小企业政府采购信用融资办法》（陕财办采〔2018〕23号）；相关政策、业务流程、办理平台(http://www.ccgpshaanxi.gov.cn/zcdservice/zcd/shanxi/)； （8）《关于在政府采购活动中查询及使用信用记录有关问题的通知》（财库〔2016〕125号）； （9）《榆林市财政局关于进一步加大政府采购支持中小企业力度的通知》（榆政财采发〔2022〕10号)； （10）《陕西省财政厅关于进一步加大政府采购支持中小企业力度的通知》(陕财采发〔2022〕5号)；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合同包1(榆林市塞上森林城提质增效行动资源管护系统货物项目)特定资格要求如下: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480" w:firstLineChars="200"/>
        <w:jc w:val="both"/>
        <w:outlineLvl w:val="9"/>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480" w:firstLineChars="200"/>
        <w:jc w:val="both"/>
        <w:outlineLvl w:val="9"/>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（2）财务状况报告：经会计事务所或审计机构出具的2022年度财务审计报告；2023年至今新成立公司须提供成立以来的财务报表，至少包括资产负债表、利润表、现金流量表；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480" w:firstLineChars="200"/>
        <w:jc w:val="both"/>
        <w:outlineLvl w:val="9"/>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3）社会保障资金缴纳证明：提供2022年6月至投标截止时间止至少1个月的社会保障资金银行缴费单据或社保机构开具的社会保险参保缴费情况证明，依法不需要缴纳社会保障资金的单位应提供相关证明材料（加盖公章的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480" w:firstLineChars="200"/>
        <w:jc w:val="both"/>
        <w:outlineLvl w:val="9"/>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4）税收缴纳证明：提供2022年6月至投标截止时间止至少1个月的纳税证明（银行缴费凭证）或完税证明（时间以税款所属日期为准、税种须包含增值税或企业所得税或营业税），依法免税的单位应提供相关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480" w:firstLineChars="200"/>
        <w:jc w:val="both"/>
        <w:outlineLvl w:val="9"/>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（5）书面声明：参加政府采购活动前三年内，在经营活动中没有重大违法记录的书面声明；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480" w:firstLineChars="200"/>
        <w:jc w:val="both"/>
        <w:outlineLvl w:val="9"/>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（6）提供具有履行合同所必需的设备和专业技术能力的证明资料或承诺书；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480" w:firstLineChars="200"/>
        <w:jc w:val="both"/>
        <w:outlineLvl w:val="9"/>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7）投标人提供在投标截止日前在信用中国网（www.creditchina.gov.cn）未被列入失信被执行人、重大税收违法失信主体和在中国政府采购网（www.ccgp.gov.cn）未被列入政府采购严重违法失信行为记录名单（处罚期限届满的除外，如相关失信记录已失效，投标人需提供相关证明资料）；提供信用中国网及中国政府采购网相应查询结果的网站截图（查询日期为从谈判文件获取之日起至投标截止日前但最终以投标截止日当天查询结果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480" w:firstLineChars="200"/>
        <w:jc w:val="both"/>
        <w:outlineLvl w:val="9"/>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（8）投标信用承诺书（保证金）（承诺书效力和作用等同投标保证金），供应商应在“信用中国（陕西榆林）”网站进行注册、登录，自主上报信用承诺书（格式见谈判文件）；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480" w:firstLineChars="200"/>
        <w:jc w:val="both"/>
        <w:outlineLvl w:val="9"/>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（9）提供《榆林市政府采购货物类项目供应商信用承诺书》承诺书（格式见谈判文件）；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480" w:firstLineChars="20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（10）本项目不接受联合体投标，单位负责人为同一人或者存在直接控股、管理关系的不同供应商，不得参加同一合同项下的政府采购活动（提供书面声明材料）。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outlineLvl w:val="9"/>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outlineLvl w:val="9"/>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时间：2023年11月10日至2023年11月16日，每天上午08:00:00至12:00:00，下午12:00:00至18:00:00（北京时间）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outlineLvl w:val="9"/>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全国公共交易资源中心（陕西省）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outlineLvl w:val="9"/>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outlineLvl w:val="9"/>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outlineLvl w:val="9"/>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outlineLvl w:val="9"/>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时间：2023年11月30日 09时30分00秒（北京时间）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outlineLvl w:val="9"/>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提交投标文件地点：榆林市公共资源交易中心十楼开标10室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outlineLvl w:val="9"/>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开标地点：榆林市公共资源交易中心十楼开标10室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outlineLvl w:val="9"/>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outlineLvl w:val="9"/>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5</w:t>
      </w:r>
      <w:r>
        <w:rPr>
          <w:rFonts w:hint="eastAsia" w:ascii="宋体" w:hAnsi="宋体" w:eastAsia="宋体" w:cs="宋体"/>
          <w:i w:val="0"/>
          <w:iCs w:val="0"/>
          <w:caps w:val="0"/>
          <w:color w:val="auto"/>
          <w:spacing w:val="0"/>
          <w:sz w:val="24"/>
          <w:szCs w:val="24"/>
          <w:bdr w:val="none" w:color="auto" w:sz="0" w:space="0"/>
          <w:shd w:val="clear" w:fill="FFFFFF"/>
        </w:rPr>
        <w:t>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outlineLvl w:val="9"/>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平台报名：登录全国公共资源交易中心平台（陕西省）（http://www.sxggzyjy.cn/）,选择“电子交易平台→陕西政府采购交易系统→陕西省公共资源交易平台→投标人”进行登录，登录后选择“交易乙方”身份进入投标人界面进行报名并下载招标文件。电子招标文件在获取期内进行下载，逾期下载通道将关闭，未及时下载招标文件将会影响后续开评标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（2）请投标人按照陕西省财政厅关于政府采购供应商注册登记有关事项的通知中的要求，通过陕西省政府采购网（http://www.ccgp-shaanxi.gov.cn/）注册登记加入陕西省政府采购供应商库。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outlineLvl w:val="9"/>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七、对本次招标提出询问，请按以下方式联系。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outlineLvl w:val="9"/>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榆林市造林绿化服务中心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榆林市高新区沙河路林业科技大楼4楼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outlineLvl w:val="9"/>
        <w:rPr>
          <w:rFonts w:hint="eastAsia" w:ascii="宋体" w:hAnsi="宋体" w:eastAsia="宋体" w:cs="宋体"/>
          <w:b w:val="0"/>
          <w:bCs w:val="0"/>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13319122011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outlineLvl w:val="9"/>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榆林瀚海星辰项目管理有限公司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陕西省榆林市高新技术产业园区明珠大道榆商大厦A座1415室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outlineLvl w:val="9"/>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18220282132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outlineLvl w:val="9"/>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薛南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outlineLvl w:val="9"/>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18220282132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outlineLvl w:val="9"/>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榆林瀚海星辰项目管理有限公司</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1MzZhN2I2YmM4ZTA1NDRhYjg5NDBlM2UzOTc4OWMifQ=="/>
  </w:docVars>
  <w:rsids>
    <w:rsidRoot w:val="00000000"/>
    <w:rsid w:val="7DD57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2023-11-08T07:16:23Z</dcterms:created>
  <dc:creator>Administrator</dc:creator>
  <cp:lastModifiedBy>阿楠</cp:lastModifiedBy>
  <dcterms:modified xsi:type="dcterms:W3CDTF">2023-11-08T07:20:12Z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B7EEC18DADD94304AB90E3B88A081966_12</vt:lpwstr>
  </property>
</Properties>
</file>