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仿宋" w:hAnsi="仿宋" w:eastAsia="仿宋" w:cs="仿宋"/>
          <w:b/>
          <w:bCs w:val="0"/>
          <w:color w:val="auto"/>
          <w:kern w:val="2"/>
          <w:sz w:val="21"/>
          <w:highlight w:val="none"/>
          <w:lang w:val="en-US" w:eastAsia="zh-CN" w:bidi="ar-SA"/>
        </w:rPr>
      </w:pPr>
      <w:bookmarkStart w:id="0" w:name="_Toc24990"/>
      <w:r>
        <w:rPr>
          <w:rFonts w:hint="eastAsia" w:ascii="仿宋" w:hAnsi="仿宋" w:eastAsia="仿宋" w:cs="仿宋"/>
          <w:b/>
          <w:bCs w:val="0"/>
          <w:color w:val="auto"/>
          <w:sz w:val="32"/>
          <w:szCs w:val="32"/>
          <w:highlight w:val="none"/>
          <w:lang w:eastAsia="zh-CN"/>
        </w:rPr>
        <w:t>项目编号：</w:t>
      </w:r>
      <w:bookmarkEnd w:id="0"/>
      <w:r>
        <w:rPr>
          <w:rFonts w:hint="eastAsia" w:ascii="仿宋" w:hAnsi="仿宋" w:eastAsia="仿宋" w:cs="仿宋"/>
          <w:b/>
          <w:bCs w:val="0"/>
          <w:color w:val="auto"/>
          <w:sz w:val="32"/>
          <w:szCs w:val="32"/>
          <w:highlight w:val="none"/>
          <w:lang w:eastAsia="zh-CN"/>
        </w:rPr>
        <w:t>SXKR2023-YL007</w:t>
      </w:r>
    </w:p>
    <w:p>
      <w:pPr>
        <w:bidi w:val="0"/>
        <w:jc w:val="right"/>
        <w:rPr>
          <w:rFonts w:hint="eastAsia" w:ascii="仿宋" w:hAnsi="仿宋" w:eastAsia="仿宋" w:cs="仿宋"/>
          <w:b/>
          <w:bCs w:val="0"/>
          <w:color w:val="auto"/>
          <w:highlight w:val="none"/>
          <w:lang w:val="en-US" w:eastAsia="zh-CN"/>
        </w:rPr>
      </w:pPr>
    </w:p>
    <w:p>
      <w:pPr>
        <w:pStyle w:val="2"/>
        <w:rPr>
          <w:rFonts w:hint="eastAsia" w:ascii="仿宋" w:hAnsi="仿宋" w:eastAsia="仿宋" w:cs="仿宋"/>
          <w:highlight w:val="none"/>
          <w:lang w:val="en-US" w:eastAsia="zh-CN"/>
        </w:rPr>
      </w:pPr>
    </w:p>
    <w:p>
      <w:pPr>
        <w:bidi w:val="0"/>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pStyle w:val="13"/>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榆林市行政审批服务局购买</w:t>
      </w:r>
    </w:p>
    <w:p>
      <w:pPr>
        <w:pStyle w:val="13"/>
        <w:jc w:val="center"/>
        <w:rPr>
          <w:rFonts w:hint="eastAsia" w:ascii="仿宋" w:hAnsi="仿宋" w:eastAsia="仿宋" w:cs="仿宋"/>
          <w:b/>
          <w:bCs w:val="0"/>
          <w:color w:val="auto"/>
          <w:highlight w:val="none"/>
          <w:lang w:val="en-US" w:eastAsia="zh-CN"/>
        </w:rPr>
      </w:pPr>
      <w:r>
        <w:rPr>
          <w:rFonts w:hint="eastAsia" w:ascii="仿宋" w:hAnsi="仿宋" w:eastAsia="仿宋" w:cs="仿宋"/>
          <w:b/>
          <w:bCs/>
          <w:color w:val="auto"/>
          <w:sz w:val="56"/>
          <w:szCs w:val="56"/>
          <w:highlight w:val="none"/>
          <w:lang w:eastAsia="zh-CN"/>
        </w:rPr>
        <w:t>办公用品货物</w:t>
      </w:r>
    </w:p>
    <w:p>
      <w:pPr>
        <w:pStyle w:val="13"/>
        <w:ind w:left="0" w:leftChars="0" w:firstLine="0" w:firstLineChars="0"/>
        <w:rPr>
          <w:rFonts w:hint="eastAsia" w:ascii="仿宋" w:hAnsi="仿宋" w:eastAsia="仿宋" w:cs="仿宋"/>
          <w:b/>
          <w:bCs w:val="0"/>
          <w:color w:val="auto"/>
          <w:highlight w:val="none"/>
          <w:lang w:val="en-US" w:eastAsia="zh-CN"/>
        </w:rPr>
      </w:pPr>
    </w:p>
    <w:p>
      <w:pPr>
        <w:pStyle w:val="13"/>
        <w:rPr>
          <w:rFonts w:hint="eastAsia" w:ascii="仿宋" w:hAnsi="仿宋" w:eastAsia="仿宋" w:cs="仿宋"/>
          <w:b/>
          <w:bCs w:val="0"/>
          <w:color w:val="auto"/>
          <w:highlight w:val="none"/>
          <w:lang w:val="en-US" w:eastAsia="zh-CN"/>
        </w:rPr>
      </w:pPr>
    </w:p>
    <w:p>
      <w:pPr>
        <w:pStyle w:val="13"/>
        <w:rPr>
          <w:rFonts w:hint="eastAsia" w:ascii="仿宋" w:hAnsi="仿宋" w:eastAsia="仿宋" w:cs="仿宋"/>
          <w:color w:val="auto"/>
          <w:highlight w:val="none"/>
          <w:lang w:val="en-US" w:eastAsia="zh-CN"/>
        </w:rPr>
      </w:pPr>
    </w:p>
    <w:p>
      <w:pPr>
        <w:tabs>
          <w:tab w:val="center" w:pos="4536"/>
        </w:tabs>
        <w:bidi w:val="0"/>
        <w:jc w:val="center"/>
        <w:rPr>
          <w:rFonts w:hint="eastAsia" w:ascii="仿宋" w:hAnsi="仿宋" w:eastAsia="仿宋" w:cs="仿宋"/>
          <w:b/>
          <w:bCs w:val="0"/>
          <w:color w:val="auto"/>
          <w:kern w:val="2"/>
          <w:sz w:val="21"/>
          <w:highlight w:val="none"/>
          <w:lang w:val="en-US" w:eastAsia="zh-CN" w:bidi="ar-SA"/>
        </w:rPr>
      </w:pPr>
      <w:r>
        <w:rPr>
          <w:rFonts w:hint="eastAsia" w:ascii="仿宋" w:hAnsi="仿宋" w:eastAsia="仿宋" w:cs="仿宋"/>
          <w:b/>
          <w:bCs w:val="0"/>
          <w:color w:val="auto"/>
          <w:sz w:val="72"/>
          <w:szCs w:val="72"/>
          <w:highlight w:val="none"/>
          <w:lang w:val="en-US" w:eastAsia="zh-CN"/>
        </w:rPr>
        <w:t>竞争性谈判文件</w:t>
      </w:r>
    </w:p>
    <w:p>
      <w:pPr>
        <w:bidi w:val="0"/>
        <w:jc w:val="center"/>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bidi w:val="0"/>
        <w:rPr>
          <w:rFonts w:hint="eastAsia" w:ascii="仿宋" w:hAnsi="仿宋" w:eastAsia="仿宋" w:cs="仿宋"/>
          <w:b/>
          <w:bCs w:val="0"/>
          <w:color w:val="auto"/>
          <w:highlight w:val="none"/>
          <w:lang w:val="en-US" w:eastAsia="zh-CN"/>
        </w:rPr>
      </w:pPr>
    </w:p>
    <w:p>
      <w:pPr>
        <w:pStyle w:val="17"/>
        <w:rPr>
          <w:rFonts w:hint="eastAsia" w:ascii="仿宋" w:hAnsi="仿宋" w:eastAsia="仿宋" w:cs="仿宋"/>
          <w:b/>
          <w:bCs w:val="0"/>
          <w:color w:val="auto"/>
          <w:highlight w:val="none"/>
          <w:lang w:val="en-US" w:eastAsia="zh-CN"/>
        </w:rPr>
      </w:pPr>
    </w:p>
    <w:p>
      <w:pPr>
        <w:rPr>
          <w:rFonts w:hint="eastAsia" w:ascii="仿宋" w:hAnsi="仿宋" w:eastAsia="仿宋" w:cs="仿宋"/>
          <w:b/>
          <w:bCs w:val="0"/>
          <w:color w:val="auto"/>
          <w:highlight w:val="none"/>
          <w:lang w:val="en-US" w:eastAsia="zh-CN"/>
        </w:rPr>
      </w:pPr>
    </w:p>
    <w:p>
      <w:pPr>
        <w:pStyle w:val="17"/>
        <w:rPr>
          <w:rFonts w:hint="eastAsia" w:ascii="仿宋" w:hAnsi="仿宋" w:eastAsia="仿宋" w:cs="仿宋"/>
          <w:highlight w:val="none"/>
          <w:lang w:val="en-US" w:eastAsia="zh-CN"/>
        </w:rPr>
      </w:pPr>
    </w:p>
    <w:p>
      <w:pPr>
        <w:pStyle w:val="13"/>
        <w:rPr>
          <w:rFonts w:hint="eastAsia" w:ascii="仿宋" w:hAnsi="仿宋" w:eastAsia="仿宋" w:cs="仿宋"/>
          <w:color w:val="auto"/>
          <w:highlight w:val="none"/>
          <w:lang w:val="en-US" w:eastAsia="zh-CN"/>
        </w:rPr>
      </w:pPr>
    </w:p>
    <w:p>
      <w:pPr>
        <w:pStyle w:val="13"/>
        <w:rPr>
          <w:rFonts w:hint="eastAsia" w:ascii="仿宋" w:hAnsi="仿宋" w:eastAsia="仿宋" w:cs="仿宋"/>
          <w:color w:val="auto"/>
          <w:highlight w:val="none"/>
          <w:lang w:val="en-US" w:eastAsia="zh-CN"/>
        </w:rPr>
      </w:pPr>
    </w:p>
    <w:p>
      <w:pPr>
        <w:pStyle w:val="13"/>
        <w:rPr>
          <w:rFonts w:hint="eastAsia" w:ascii="仿宋" w:hAnsi="仿宋" w:eastAsia="仿宋" w:cs="仿宋"/>
          <w:color w:val="auto"/>
          <w:highlight w:val="none"/>
          <w:lang w:val="en-US" w:eastAsia="zh-CN"/>
        </w:rPr>
      </w:pPr>
    </w:p>
    <w:p>
      <w:pPr>
        <w:bidi w:val="0"/>
        <w:rPr>
          <w:rFonts w:hint="eastAsia" w:ascii="仿宋" w:hAnsi="仿宋" w:eastAsia="仿宋" w:cs="仿宋"/>
          <w:b/>
          <w:bCs w:val="0"/>
          <w:color w:val="auto"/>
          <w:highlight w:val="none"/>
          <w:lang w:val="en-US" w:eastAsia="zh-CN"/>
        </w:rPr>
      </w:pPr>
    </w:p>
    <w:p>
      <w:pPr>
        <w:spacing w:line="600" w:lineRule="auto"/>
        <w:ind w:firstLine="659" w:firstLineChars="200"/>
        <w:outlineLvl w:val="0"/>
        <w:rPr>
          <w:rFonts w:hint="eastAsia" w:ascii="仿宋" w:hAnsi="仿宋" w:eastAsia="仿宋" w:cs="仿宋"/>
          <w:b/>
          <w:color w:val="auto"/>
          <w:spacing w:val="4"/>
          <w:sz w:val="32"/>
          <w:highlight w:val="none"/>
          <w:lang w:eastAsia="zh-CN"/>
        </w:rPr>
      </w:pPr>
      <w:bookmarkStart w:id="1" w:name="_Toc22225"/>
      <w:r>
        <w:rPr>
          <w:rFonts w:hint="eastAsia" w:ascii="仿宋" w:hAnsi="仿宋" w:eastAsia="仿宋" w:cs="仿宋"/>
          <w:b/>
          <w:color w:val="auto"/>
          <w:spacing w:val="4"/>
          <w:sz w:val="32"/>
          <w:highlight w:val="none"/>
        </w:rPr>
        <w:t>采   购   人：</w:t>
      </w:r>
      <w:bookmarkEnd w:id="1"/>
      <w:r>
        <w:rPr>
          <w:rFonts w:hint="eastAsia" w:ascii="仿宋" w:hAnsi="仿宋" w:eastAsia="仿宋" w:cs="仿宋"/>
          <w:b/>
          <w:color w:val="auto"/>
          <w:spacing w:val="4"/>
          <w:sz w:val="32"/>
          <w:highlight w:val="none"/>
          <w:lang w:eastAsia="zh-CN"/>
        </w:rPr>
        <w:t>榆林市行政审批服务局</w:t>
      </w:r>
    </w:p>
    <w:p>
      <w:pPr>
        <w:spacing w:line="600" w:lineRule="auto"/>
        <w:ind w:firstLine="658"/>
        <w:jc w:val="left"/>
        <w:rPr>
          <w:rFonts w:hint="eastAsia" w:ascii="仿宋" w:hAnsi="仿宋" w:eastAsia="仿宋" w:cs="仿宋"/>
          <w:b/>
          <w:color w:val="auto"/>
          <w:spacing w:val="4"/>
          <w:sz w:val="32"/>
          <w:highlight w:val="none"/>
          <w:lang w:eastAsia="zh-CN"/>
        </w:rPr>
      </w:pPr>
      <w:r>
        <w:rPr>
          <w:rFonts w:hint="eastAsia" w:ascii="仿宋" w:hAnsi="仿宋" w:eastAsia="仿宋" w:cs="仿宋"/>
          <w:b/>
          <w:color w:val="auto"/>
          <w:spacing w:val="4"/>
          <w:sz w:val="32"/>
          <w:highlight w:val="none"/>
        </w:rPr>
        <w:t>采购代理机构：</w:t>
      </w:r>
      <w:r>
        <w:rPr>
          <w:rFonts w:hint="eastAsia" w:ascii="仿宋" w:hAnsi="仿宋" w:eastAsia="仿宋" w:cs="仿宋"/>
          <w:b/>
          <w:color w:val="auto"/>
          <w:spacing w:val="4"/>
          <w:sz w:val="32"/>
          <w:highlight w:val="none"/>
          <w:lang w:eastAsia="zh-CN"/>
        </w:rPr>
        <w:t>开瑞项目管理有限公司</w:t>
      </w:r>
    </w:p>
    <w:p>
      <w:pPr>
        <w:spacing w:line="600" w:lineRule="auto"/>
        <w:ind w:firstLine="658"/>
        <w:jc w:val="left"/>
        <w:rPr>
          <w:rFonts w:hint="eastAsia" w:ascii="仿宋" w:hAnsi="仿宋" w:eastAsia="仿宋" w:cs="仿宋"/>
          <w:color w:val="auto"/>
          <w:highlight w:val="none"/>
        </w:rPr>
      </w:pPr>
      <w:r>
        <w:rPr>
          <w:rFonts w:hint="eastAsia" w:ascii="仿宋" w:hAnsi="仿宋" w:eastAsia="仿宋" w:cs="仿宋"/>
          <w:b/>
          <w:color w:val="auto"/>
          <w:spacing w:val="4"/>
          <w:sz w:val="32"/>
          <w:highlight w:val="none"/>
          <w:lang w:val="en-US" w:eastAsia="zh-CN"/>
        </w:rPr>
        <w:t>时        间：</w:t>
      </w:r>
      <w:r>
        <w:rPr>
          <w:rFonts w:hint="eastAsia" w:ascii="仿宋" w:hAnsi="仿宋" w:eastAsia="仿宋" w:cs="仿宋"/>
          <w:b/>
          <w:color w:val="auto"/>
          <w:spacing w:val="4"/>
          <w:sz w:val="32"/>
          <w:highlight w:val="none"/>
        </w:rPr>
        <w:t>二○二</w:t>
      </w:r>
      <w:r>
        <w:rPr>
          <w:rFonts w:hint="eastAsia" w:ascii="仿宋" w:hAnsi="仿宋" w:eastAsia="仿宋" w:cs="仿宋"/>
          <w:b/>
          <w:color w:val="auto"/>
          <w:spacing w:val="4"/>
          <w:sz w:val="32"/>
          <w:highlight w:val="none"/>
          <w:lang w:val="en-US" w:eastAsia="zh-CN"/>
        </w:rPr>
        <w:t>三</w:t>
      </w:r>
      <w:r>
        <w:rPr>
          <w:rFonts w:hint="eastAsia" w:ascii="仿宋" w:hAnsi="仿宋" w:eastAsia="仿宋" w:cs="仿宋"/>
          <w:b/>
          <w:color w:val="auto"/>
          <w:spacing w:val="4"/>
          <w:sz w:val="32"/>
          <w:highlight w:val="none"/>
        </w:rPr>
        <w:t>年</w:t>
      </w:r>
      <w:r>
        <w:rPr>
          <w:rFonts w:hint="eastAsia" w:ascii="仿宋" w:hAnsi="仿宋" w:eastAsia="仿宋" w:cs="仿宋"/>
          <w:b/>
          <w:color w:val="auto"/>
          <w:spacing w:val="4"/>
          <w:sz w:val="32"/>
          <w:highlight w:val="none"/>
          <w:lang w:val="en-US" w:eastAsia="zh-CN"/>
        </w:rPr>
        <w:t>八</w:t>
      </w:r>
      <w:r>
        <w:rPr>
          <w:rFonts w:hint="eastAsia" w:ascii="仿宋" w:hAnsi="仿宋" w:eastAsia="仿宋" w:cs="仿宋"/>
          <w:b/>
          <w:color w:val="auto"/>
          <w:spacing w:val="4"/>
          <w:sz w:val="32"/>
          <w:highlight w:val="none"/>
        </w:rPr>
        <w:t>月</w:t>
      </w:r>
    </w:p>
    <w:p>
      <w:pPr>
        <w:pageBreakBefore w:val="0"/>
        <w:overflowPunct/>
        <w:topLinePunct w:val="0"/>
        <w:autoSpaceDE/>
        <w:autoSpaceDN/>
        <w:bidi w:val="0"/>
        <w:spacing w:line="360" w:lineRule="auto"/>
        <w:jc w:val="center"/>
        <w:rPr>
          <w:rFonts w:hint="eastAsia" w:ascii="仿宋" w:hAnsi="仿宋" w:eastAsia="仿宋" w:cs="仿宋"/>
          <w:b/>
          <w:color w:val="auto"/>
          <w:sz w:val="36"/>
          <w:szCs w:val="36"/>
          <w:highlight w:val="none"/>
        </w:rPr>
      </w:pPr>
    </w:p>
    <w:p>
      <w:pPr>
        <w:pageBreakBefore w:val="0"/>
        <w:overflowPunct/>
        <w:topLinePunct w:val="0"/>
        <w:autoSpaceDE/>
        <w:autoSpaceDN/>
        <w:bidi w:val="0"/>
        <w:spacing w:line="360" w:lineRule="auto"/>
        <w:jc w:val="center"/>
        <w:outlineLvl w:val="0"/>
        <w:rPr>
          <w:rFonts w:hint="eastAsia" w:ascii="仿宋" w:hAnsi="仿宋" w:eastAsia="仿宋" w:cs="仿宋"/>
          <w:b/>
          <w:color w:val="auto"/>
          <w:sz w:val="36"/>
          <w:szCs w:val="36"/>
          <w:highlight w:val="none"/>
        </w:rPr>
      </w:pPr>
      <w:bookmarkStart w:id="2" w:name="_Toc11421"/>
      <w:r>
        <w:rPr>
          <w:rFonts w:hint="eastAsia" w:ascii="仿宋" w:hAnsi="仿宋" w:eastAsia="仿宋" w:cs="仿宋"/>
          <w:b/>
          <w:color w:val="auto"/>
          <w:sz w:val="36"/>
          <w:szCs w:val="36"/>
          <w:highlight w:val="none"/>
        </w:rPr>
        <w:t>目    录</w:t>
      </w:r>
      <w:bookmarkEnd w:id="2"/>
    </w:p>
    <w:p>
      <w:pPr>
        <w:pStyle w:val="25"/>
        <w:tabs>
          <w:tab w:val="right" w:leader="dot" w:pos="9184"/>
        </w:tabs>
        <w:rPr>
          <w:rFonts w:hint="eastAsia" w:ascii="仿宋" w:hAnsi="仿宋" w:eastAsia="仿宋" w:cs="仿宋"/>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TOC \o "1-1" \h \u </w:instrText>
      </w:r>
      <w:r>
        <w:rPr>
          <w:rFonts w:hint="eastAsia" w:ascii="仿宋" w:hAnsi="仿宋" w:eastAsia="仿宋" w:cs="仿宋"/>
          <w:highlight w:val="none"/>
        </w:rPr>
        <w:fldChar w:fldCharType="separate"/>
      </w:r>
    </w:p>
    <w:p>
      <w:pPr>
        <w:pStyle w:val="25"/>
        <w:tabs>
          <w:tab w:val="right" w:leader="dot" w:pos="9184"/>
        </w:tabs>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_Toc3091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第一</w:t>
      </w:r>
      <w:r>
        <w:rPr>
          <w:rFonts w:hint="eastAsia" w:ascii="仿宋" w:hAnsi="仿宋" w:eastAsia="仿宋" w:cs="仿宋"/>
          <w:sz w:val="28"/>
          <w:szCs w:val="28"/>
          <w:highlight w:val="none"/>
          <w:lang w:eastAsia="zh-CN"/>
        </w:rPr>
        <w:t>章</w:t>
      </w:r>
      <w:r>
        <w:rPr>
          <w:rFonts w:hint="eastAsia" w:ascii="仿宋" w:hAnsi="仿宋" w:eastAsia="仿宋" w:cs="仿宋"/>
          <w:sz w:val="28"/>
          <w:szCs w:val="28"/>
          <w:highlight w:val="none"/>
        </w:rPr>
        <w:t xml:space="preserve">  竞争性谈判公告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_Toc3091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_Toc23823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lang w:val="en-US" w:eastAsia="zh-CN"/>
        </w:rPr>
        <w:t>第二章  供应商须知</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_Toc23823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_Toc9781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lang w:val="en-US" w:eastAsia="zh-CN"/>
        </w:rPr>
        <w:t xml:space="preserve">第三章  </w:t>
      </w:r>
      <w:r>
        <w:rPr>
          <w:rFonts w:hint="eastAsia" w:ascii="仿宋" w:hAnsi="仿宋" w:eastAsia="仿宋" w:cs="仿宋"/>
          <w:sz w:val="28"/>
          <w:szCs w:val="28"/>
          <w:highlight w:val="none"/>
        </w:rPr>
        <w:t>合同条款及格式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_Toc9781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_Toc14308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lang w:val="en-US" w:eastAsia="zh-CN"/>
        </w:rPr>
        <w:t>第四章 采购内容及要求</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_Toc14308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35</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_Toc27022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lang w:val="en-US" w:eastAsia="zh-CN"/>
        </w:rPr>
        <w:t>第五章 商务要求</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_Toc27022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_Toc23319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lang w:val="en-US" w:eastAsia="zh-CN"/>
        </w:rPr>
        <w:t>第六章  评审方法</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_Toc23319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spacing w:line="360" w:lineRule="auto"/>
        <w:rPr>
          <w:rFonts w:hint="eastAsia" w:ascii="仿宋" w:hAnsi="仿宋" w:eastAsia="仿宋" w:cs="仿宋"/>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_Toc24668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w:t>
      </w:r>
      <w:r>
        <w:rPr>
          <w:rFonts w:hint="eastAsia" w:ascii="仿宋" w:hAnsi="仿宋" w:eastAsia="仿宋" w:cs="仿宋"/>
          <w:sz w:val="28"/>
          <w:szCs w:val="28"/>
          <w:highlight w:val="none"/>
          <w:lang w:eastAsia="zh-CN"/>
        </w:rPr>
        <w:t>七章</w:t>
      </w:r>
      <w:r>
        <w:rPr>
          <w:rFonts w:hint="eastAsia" w:ascii="仿宋" w:hAnsi="仿宋" w:eastAsia="仿宋" w:cs="仿宋"/>
          <w:sz w:val="28"/>
          <w:szCs w:val="28"/>
          <w:highlight w:val="none"/>
        </w:rPr>
        <w:t xml:space="preserve">  附件--谈判响应文件格式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_Toc24668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25"/>
        <w:tabs>
          <w:tab w:val="right" w:leader="dot" w:pos="9184"/>
        </w:tabs>
        <w:rPr>
          <w:rFonts w:hint="eastAsia" w:ascii="仿宋" w:hAnsi="仿宋" w:eastAsia="仿宋" w:cs="仿宋"/>
          <w:highlight w:val="none"/>
        </w:rPr>
      </w:pPr>
    </w:p>
    <w:p>
      <w:pPr>
        <w:pStyle w:val="2"/>
        <w:rPr>
          <w:rFonts w:hint="eastAsia" w:ascii="仿宋" w:hAnsi="仿宋" w:eastAsia="仿宋" w:cs="仿宋"/>
          <w:highlight w:val="none"/>
        </w:rPr>
      </w:pPr>
      <w:r>
        <w:rPr>
          <w:rFonts w:hint="eastAsia" w:ascii="仿宋" w:hAnsi="仿宋" w:eastAsia="仿宋" w:cs="仿宋"/>
          <w:highlight w:val="none"/>
        </w:rPr>
        <w:fldChar w:fldCharType="end"/>
      </w:r>
    </w:p>
    <w:p>
      <w:pPr>
        <w:pStyle w:val="3"/>
        <w:pageBreakBefore w:val="0"/>
        <w:widowControl w:val="0"/>
        <w:kinsoku/>
        <w:wordWrap/>
        <w:overflowPunct/>
        <w:topLinePunct w:val="0"/>
        <w:autoSpaceDE/>
        <w:autoSpaceDN/>
        <w:bidi w:val="0"/>
        <w:adjustRightInd/>
        <w:spacing w:before="0" w:beforeLines="0" w:after="0" w:afterLines="0" w:line="600" w:lineRule="auto"/>
        <w:ind w:right="0" w:rightChars="0" w:firstLine="0" w:firstLineChars="0"/>
        <w:jc w:val="center"/>
        <w:textAlignment w:val="auto"/>
        <w:outlineLvl w:val="9"/>
        <w:rPr>
          <w:rFonts w:hint="eastAsia" w:ascii="仿宋" w:hAnsi="仿宋" w:eastAsia="仿宋" w:cs="仿宋"/>
          <w:color w:val="auto"/>
          <w:sz w:val="36"/>
          <w:highlight w:val="none"/>
        </w:rPr>
      </w:pPr>
      <w:bookmarkStart w:id="3" w:name="_Toc193702467"/>
      <w:bookmarkStart w:id="4" w:name="_Toc6527"/>
      <w:bookmarkStart w:id="5" w:name="_Toc246928891"/>
      <w:bookmarkStart w:id="6" w:name="_Toc29250"/>
    </w:p>
    <w:p>
      <w:pPr>
        <w:pStyle w:val="3"/>
        <w:pageBreakBefore w:val="0"/>
        <w:widowControl w:val="0"/>
        <w:kinsoku/>
        <w:wordWrap/>
        <w:overflowPunct/>
        <w:topLinePunct w:val="0"/>
        <w:autoSpaceDE/>
        <w:autoSpaceDN/>
        <w:bidi w:val="0"/>
        <w:adjustRightInd/>
        <w:spacing w:before="0" w:beforeLines="0" w:after="0" w:afterLines="0" w:line="600" w:lineRule="auto"/>
        <w:ind w:right="0" w:rightChars="0" w:firstLine="0" w:firstLineChars="0"/>
        <w:jc w:val="center"/>
        <w:textAlignment w:val="auto"/>
        <w:outlineLvl w:val="9"/>
        <w:rPr>
          <w:rFonts w:hint="eastAsia" w:ascii="仿宋" w:hAnsi="仿宋" w:eastAsia="仿宋" w:cs="仿宋"/>
          <w:color w:val="auto"/>
          <w:sz w:val="36"/>
          <w:highlight w:val="none"/>
        </w:rPr>
      </w:pPr>
    </w:p>
    <w:p>
      <w:pPr>
        <w:pStyle w:val="3"/>
        <w:pageBreakBefore w:val="0"/>
        <w:widowControl w:val="0"/>
        <w:kinsoku/>
        <w:wordWrap/>
        <w:overflowPunct/>
        <w:topLinePunct w:val="0"/>
        <w:autoSpaceDE/>
        <w:autoSpaceDN/>
        <w:bidi w:val="0"/>
        <w:adjustRightInd/>
        <w:spacing w:before="0" w:beforeLines="0" w:after="0" w:afterLines="0" w:line="600" w:lineRule="auto"/>
        <w:ind w:right="0" w:rightChars="0" w:firstLine="0" w:firstLineChars="0"/>
        <w:jc w:val="center"/>
        <w:textAlignment w:val="auto"/>
        <w:outlineLvl w:val="9"/>
        <w:rPr>
          <w:rFonts w:hint="eastAsia" w:ascii="仿宋" w:hAnsi="仿宋" w:eastAsia="仿宋" w:cs="仿宋"/>
          <w:color w:val="auto"/>
          <w:sz w:val="36"/>
          <w:highlight w:val="none"/>
        </w:rPr>
        <w:sectPr>
          <w:headerReference r:id="rId4" w:type="first"/>
          <w:headerReference r:id="rId3" w:type="default"/>
          <w:pgSz w:w="11906" w:h="16838"/>
          <w:pgMar w:top="1134" w:right="1361" w:bottom="1134" w:left="1361" w:header="1134" w:footer="1134"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pPr>
        <w:pStyle w:val="3"/>
        <w:bidi w:val="0"/>
        <w:rPr>
          <w:rFonts w:hint="eastAsia" w:ascii="仿宋" w:hAnsi="仿宋" w:eastAsia="仿宋" w:cs="仿宋"/>
          <w:highlight w:val="none"/>
        </w:rPr>
      </w:pPr>
      <w:bookmarkStart w:id="7" w:name="_Toc3091"/>
      <w:r>
        <w:rPr>
          <w:rFonts w:hint="eastAsia" w:ascii="仿宋" w:hAnsi="仿宋" w:eastAsia="仿宋" w:cs="仿宋"/>
          <w:highlight w:val="none"/>
        </w:rPr>
        <w:t>第一</w:t>
      </w:r>
      <w:bookmarkEnd w:id="3"/>
      <w:r>
        <w:rPr>
          <w:rFonts w:hint="eastAsia" w:ascii="仿宋" w:hAnsi="仿宋" w:eastAsia="仿宋" w:cs="仿宋"/>
          <w:highlight w:val="none"/>
          <w:lang w:eastAsia="zh-CN"/>
        </w:rPr>
        <w:t>章</w:t>
      </w:r>
      <w:r>
        <w:rPr>
          <w:rFonts w:hint="eastAsia" w:ascii="仿宋" w:hAnsi="仿宋" w:eastAsia="仿宋" w:cs="仿宋"/>
          <w:highlight w:val="none"/>
        </w:rPr>
        <w:t xml:space="preserve">  </w:t>
      </w:r>
      <w:bookmarkEnd w:id="4"/>
      <w:bookmarkEnd w:id="5"/>
      <w:bookmarkStart w:id="8" w:name="_Toc246928892"/>
      <w:r>
        <w:rPr>
          <w:rFonts w:hint="eastAsia" w:ascii="仿宋" w:hAnsi="仿宋" w:eastAsia="仿宋" w:cs="仿宋"/>
          <w:highlight w:val="none"/>
        </w:rPr>
        <w:t>竞争性谈判公告</w:t>
      </w:r>
      <w:bookmarkEnd w:id="6"/>
      <w:bookmarkEnd w:id="7"/>
      <w:bookmarkEnd w:id="8"/>
      <w:bookmarkStart w:id="9" w:name="_Toc12311"/>
      <w:bookmarkStart w:id="10" w:name="_Toc246928893"/>
      <w:bookmarkStart w:id="11" w:name="_Toc15147"/>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仿宋" w:hAnsi="仿宋" w:eastAsia="仿宋" w:cs="仿宋"/>
          <w:b w:val="0"/>
          <w:bCs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项目概况</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榆林市行政审批服务局购买办公用品货物采购项目的潜在供应商应在</w:t>
      </w:r>
      <w:r>
        <w:rPr>
          <w:rFonts w:hint="eastAsia" w:ascii="仿宋" w:hAnsi="仿宋" w:eastAsia="仿宋" w:cs="仿宋"/>
          <w:i w:val="0"/>
          <w:iCs w:val="0"/>
          <w:caps w:val="0"/>
          <w:color w:val="0A82E5"/>
          <w:spacing w:val="0"/>
          <w:sz w:val="24"/>
          <w:szCs w:val="24"/>
          <w:highlight w:val="none"/>
          <w:shd w:val="clear" w:color="auto" w:fill="FFFFFF"/>
        </w:rPr>
        <w:t>全国公共资源交易中心平台（陕西省）使用CA锁报名后自行下载</w:t>
      </w:r>
      <w:r>
        <w:rPr>
          <w:rFonts w:hint="eastAsia" w:ascii="仿宋" w:hAnsi="仿宋" w:eastAsia="仿宋" w:cs="仿宋"/>
          <w:i w:val="0"/>
          <w:iCs w:val="0"/>
          <w:caps w:val="0"/>
          <w:color w:val="333333"/>
          <w:spacing w:val="0"/>
          <w:sz w:val="24"/>
          <w:szCs w:val="24"/>
          <w:highlight w:val="none"/>
          <w:shd w:val="clear" w:color="auto" w:fill="FFFFFF"/>
        </w:rPr>
        <w:t>获取采购文件，并于</w:t>
      </w:r>
      <w:r>
        <w:rPr>
          <w:rFonts w:hint="eastAsia" w:ascii="仿宋" w:hAnsi="仿宋" w:eastAsia="仿宋" w:cs="仿宋"/>
          <w:i w:val="0"/>
          <w:iCs w:val="0"/>
          <w:caps w:val="0"/>
          <w:color w:val="0A82E5"/>
          <w:spacing w:val="0"/>
          <w:sz w:val="24"/>
          <w:szCs w:val="24"/>
          <w:highlight w:val="none"/>
          <w:shd w:val="clear" w:color="auto" w:fill="FFFFFF"/>
        </w:rPr>
        <w:t> 2023年</w:t>
      </w:r>
      <w:r>
        <w:rPr>
          <w:rFonts w:hint="eastAsia" w:ascii="仿宋" w:hAnsi="仿宋" w:eastAsia="仿宋" w:cs="仿宋"/>
          <w:i w:val="0"/>
          <w:iCs w:val="0"/>
          <w:caps w:val="0"/>
          <w:color w:val="0A82E5"/>
          <w:spacing w:val="0"/>
          <w:sz w:val="24"/>
          <w:szCs w:val="24"/>
          <w:highlight w:val="none"/>
          <w:shd w:val="clear" w:color="auto" w:fill="FFFFFF"/>
          <w:lang w:val="en-US" w:eastAsia="zh-CN"/>
        </w:rPr>
        <w:t>08</w:t>
      </w:r>
      <w:r>
        <w:rPr>
          <w:rFonts w:hint="eastAsia" w:ascii="仿宋" w:hAnsi="仿宋" w:eastAsia="仿宋" w:cs="仿宋"/>
          <w:i w:val="0"/>
          <w:iCs w:val="0"/>
          <w:caps w:val="0"/>
          <w:color w:val="0A82E5"/>
          <w:spacing w:val="0"/>
          <w:sz w:val="24"/>
          <w:szCs w:val="24"/>
          <w:highlight w:val="none"/>
          <w:shd w:val="clear" w:color="auto" w:fill="FFFFFF"/>
        </w:rPr>
        <w:t>月</w:t>
      </w:r>
      <w:r>
        <w:rPr>
          <w:rFonts w:hint="eastAsia" w:ascii="仿宋" w:hAnsi="仿宋" w:eastAsia="仿宋" w:cs="仿宋"/>
          <w:i w:val="0"/>
          <w:iCs w:val="0"/>
          <w:caps w:val="0"/>
          <w:color w:val="0A82E5"/>
          <w:spacing w:val="0"/>
          <w:sz w:val="24"/>
          <w:szCs w:val="24"/>
          <w:highlight w:val="none"/>
          <w:shd w:val="clear" w:color="auto" w:fill="FFFFFF"/>
          <w:lang w:val="en-US" w:eastAsia="zh-CN"/>
        </w:rPr>
        <w:t>10</w:t>
      </w:r>
      <w:r>
        <w:rPr>
          <w:rFonts w:hint="eastAsia" w:ascii="仿宋" w:hAnsi="仿宋" w:eastAsia="仿宋" w:cs="仿宋"/>
          <w:i w:val="0"/>
          <w:iCs w:val="0"/>
          <w:caps w:val="0"/>
          <w:color w:val="0A82E5"/>
          <w:spacing w:val="0"/>
          <w:sz w:val="24"/>
          <w:szCs w:val="24"/>
          <w:highlight w:val="none"/>
          <w:shd w:val="clear" w:color="auto" w:fill="FFFFFF"/>
        </w:rPr>
        <w:t>日</w:t>
      </w:r>
      <w:r>
        <w:rPr>
          <w:rFonts w:hint="eastAsia" w:ascii="仿宋" w:hAnsi="仿宋" w:eastAsia="仿宋" w:cs="仿宋"/>
          <w:i w:val="0"/>
          <w:iCs w:val="0"/>
          <w:caps w:val="0"/>
          <w:color w:val="0A82E5"/>
          <w:spacing w:val="0"/>
          <w:sz w:val="24"/>
          <w:szCs w:val="24"/>
          <w:highlight w:val="none"/>
          <w:shd w:val="clear" w:color="auto" w:fill="FFFFFF"/>
          <w:lang w:val="en-US" w:eastAsia="zh-CN"/>
        </w:rPr>
        <w:t>15</w:t>
      </w:r>
      <w:r>
        <w:rPr>
          <w:rFonts w:hint="eastAsia" w:ascii="仿宋" w:hAnsi="仿宋" w:eastAsia="仿宋" w:cs="仿宋"/>
          <w:i w:val="0"/>
          <w:iCs w:val="0"/>
          <w:caps w:val="0"/>
          <w:color w:val="0A82E5"/>
          <w:spacing w:val="0"/>
          <w:sz w:val="24"/>
          <w:szCs w:val="24"/>
          <w:highlight w:val="none"/>
          <w:shd w:val="clear" w:color="auto" w:fill="FFFFFF"/>
        </w:rPr>
        <w:t>时</w:t>
      </w:r>
      <w:r>
        <w:rPr>
          <w:rFonts w:hint="eastAsia" w:ascii="仿宋" w:hAnsi="仿宋" w:eastAsia="仿宋" w:cs="仿宋"/>
          <w:i w:val="0"/>
          <w:iCs w:val="0"/>
          <w:caps w:val="0"/>
          <w:color w:val="0A82E5"/>
          <w:spacing w:val="0"/>
          <w:sz w:val="24"/>
          <w:szCs w:val="24"/>
          <w:highlight w:val="none"/>
          <w:shd w:val="clear" w:color="auto" w:fill="FFFFFF"/>
          <w:lang w:val="en-US" w:eastAsia="zh-CN"/>
        </w:rPr>
        <w:t>30</w:t>
      </w:r>
      <w:r>
        <w:rPr>
          <w:rFonts w:hint="eastAsia" w:ascii="仿宋" w:hAnsi="仿宋" w:eastAsia="仿宋" w:cs="仿宋"/>
          <w:i w:val="0"/>
          <w:iCs w:val="0"/>
          <w:caps w:val="0"/>
          <w:color w:val="0A82E5"/>
          <w:spacing w:val="0"/>
          <w:sz w:val="24"/>
          <w:szCs w:val="24"/>
          <w:highlight w:val="none"/>
          <w:shd w:val="clear" w:color="auto" w:fill="FFFFFF"/>
        </w:rPr>
        <w:t>分 </w:t>
      </w:r>
      <w:r>
        <w:rPr>
          <w:rFonts w:hint="eastAsia" w:ascii="仿宋" w:hAnsi="仿宋" w:eastAsia="仿宋" w:cs="仿宋"/>
          <w:i w:val="0"/>
          <w:iCs w:val="0"/>
          <w:caps w:val="0"/>
          <w:color w:val="333333"/>
          <w:spacing w:val="0"/>
          <w:sz w:val="24"/>
          <w:szCs w:val="24"/>
          <w:highlight w:val="none"/>
          <w:shd w:val="clear" w:color="auto" w:fill="FFFFFF"/>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一、项目基本情况</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lang w:eastAsia="zh-CN"/>
        </w:rPr>
      </w:pPr>
      <w:r>
        <w:rPr>
          <w:rFonts w:hint="eastAsia" w:ascii="仿宋" w:hAnsi="仿宋" w:eastAsia="仿宋" w:cs="仿宋"/>
          <w:i w:val="0"/>
          <w:iCs w:val="0"/>
          <w:caps w:val="0"/>
          <w:color w:val="333333"/>
          <w:spacing w:val="0"/>
          <w:sz w:val="24"/>
          <w:szCs w:val="24"/>
          <w:highlight w:val="none"/>
          <w:shd w:val="clear" w:color="auto" w:fill="FFFFFF"/>
        </w:rPr>
        <w:t>项目编号：</w:t>
      </w:r>
      <w:r>
        <w:rPr>
          <w:rFonts w:hint="eastAsia" w:ascii="仿宋" w:hAnsi="仿宋" w:eastAsia="仿宋" w:cs="仿宋"/>
          <w:i w:val="0"/>
          <w:iCs w:val="0"/>
          <w:caps w:val="0"/>
          <w:color w:val="333333"/>
          <w:spacing w:val="0"/>
          <w:sz w:val="24"/>
          <w:szCs w:val="24"/>
          <w:highlight w:val="none"/>
          <w:shd w:val="clear" w:color="auto" w:fill="FFFFFF"/>
          <w:lang w:eastAsia="zh-CN"/>
        </w:rPr>
        <w:t>SXKR2023-YL007</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shd w:val="clear" w:color="auto" w:fill="FFFFFF"/>
          <w:lang w:eastAsia="zh-CN"/>
        </w:rPr>
      </w:pPr>
      <w:r>
        <w:rPr>
          <w:rFonts w:hint="eastAsia" w:ascii="仿宋" w:hAnsi="仿宋" w:eastAsia="仿宋" w:cs="仿宋"/>
          <w:i w:val="0"/>
          <w:iCs w:val="0"/>
          <w:caps w:val="0"/>
          <w:color w:val="333333"/>
          <w:spacing w:val="0"/>
          <w:sz w:val="24"/>
          <w:szCs w:val="24"/>
          <w:highlight w:val="none"/>
          <w:shd w:val="clear" w:color="auto" w:fill="FFFFFF"/>
        </w:rPr>
        <w:t>项目名称：</w:t>
      </w:r>
      <w:r>
        <w:rPr>
          <w:rFonts w:hint="eastAsia" w:ascii="仿宋" w:hAnsi="仿宋" w:eastAsia="仿宋" w:cs="仿宋"/>
          <w:i w:val="0"/>
          <w:iCs w:val="0"/>
          <w:caps w:val="0"/>
          <w:color w:val="333333"/>
          <w:spacing w:val="0"/>
          <w:sz w:val="24"/>
          <w:szCs w:val="24"/>
          <w:highlight w:val="none"/>
          <w:shd w:val="clear" w:color="auto" w:fill="FFFFFF"/>
          <w:lang w:eastAsia="zh-CN"/>
        </w:rPr>
        <w:t>榆林市行政审批服务局购买办公用品货物</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采购方式：竞争性谈判</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预算金额：</w:t>
      </w:r>
      <w:r>
        <w:rPr>
          <w:rFonts w:hint="eastAsia" w:ascii="仿宋" w:hAnsi="仿宋" w:eastAsia="仿宋" w:cs="仿宋"/>
          <w:i w:val="0"/>
          <w:iCs w:val="0"/>
          <w:caps w:val="0"/>
          <w:color w:val="333333"/>
          <w:spacing w:val="0"/>
          <w:sz w:val="24"/>
          <w:szCs w:val="24"/>
          <w:highlight w:val="none"/>
          <w:shd w:val="clear" w:color="auto" w:fill="FFFFFF"/>
          <w:lang w:val="en-US" w:eastAsia="zh-CN"/>
        </w:rPr>
        <w:t>601150</w:t>
      </w:r>
      <w:r>
        <w:rPr>
          <w:rFonts w:hint="eastAsia" w:ascii="仿宋" w:hAnsi="仿宋" w:eastAsia="仿宋" w:cs="仿宋"/>
          <w:i w:val="0"/>
          <w:iCs w:val="0"/>
          <w:caps w:val="0"/>
          <w:color w:val="333333"/>
          <w:spacing w:val="0"/>
          <w:sz w:val="24"/>
          <w:szCs w:val="24"/>
          <w:highlight w:val="none"/>
          <w:shd w:val="clear" w:color="auto" w:fill="FFFFFF"/>
        </w:rPr>
        <w:t>.00元</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采购需求：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合同包1(榆林市行政审批服务局购买办公用品货物):</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合同包预算金额：</w:t>
      </w:r>
      <w:r>
        <w:rPr>
          <w:rFonts w:hint="eastAsia" w:ascii="仿宋" w:hAnsi="仿宋" w:eastAsia="仿宋" w:cs="仿宋"/>
          <w:i w:val="0"/>
          <w:iCs w:val="0"/>
          <w:caps w:val="0"/>
          <w:color w:val="333333"/>
          <w:spacing w:val="0"/>
          <w:sz w:val="24"/>
          <w:szCs w:val="24"/>
          <w:highlight w:val="none"/>
          <w:shd w:val="clear" w:color="auto" w:fill="FFFFFF"/>
          <w:lang w:val="en-US" w:eastAsia="zh-CN"/>
        </w:rPr>
        <w:t>601150</w:t>
      </w:r>
      <w:r>
        <w:rPr>
          <w:rFonts w:hint="eastAsia" w:ascii="仿宋" w:hAnsi="仿宋" w:eastAsia="仿宋" w:cs="仿宋"/>
          <w:i w:val="0"/>
          <w:iCs w:val="0"/>
          <w:caps w:val="0"/>
          <w:color w:val="333333"/>
          <w:spacing w:val="0"/>
          <w:sz w:val="24"/>
          <w:szCs w:val="24"/>
          <w:highlight w:val="none"/>
          <w:shd w:val="clear" w:color="auto" w:fill="FFFFFF"/>
        </w:rPr>
        <w:t>.00元</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合同包最高限价：</w:t>
      </w:r>
      <w:r>
        <w:rPr>
          <w:rFonts w:hint="eastAsia" w:ascii="仿宋" w:hAnsi="仿宋" w:eastAsia="仿宋" w:cs="仿宋"/>
          <w:i w:val="0"/>
          <w:iCs w:val="0"/>
          <w:caps w:val="0"/>
          <w:color w:val="333333"/>
          <w:spacing w:val="0"/>
          <w:sz w:val="24"/>
          <w:szCs w:val="24"/>
          <w:highlight w:val="none"/>
          <w:shd w:val="clear" w:color="auto" w:fill="FFFFFF"/>
          <w:lang w:val="en-US" w:eastAsia="zh-CN"/>
        </w:rPr>
        <w:t>601150</w:t>
      </w:r>
      <w:r>
        <w:rPr>
          <w:rFonts w:hint="eastAsia" w:ascii="仿宋" w:hAnsi="仿宋" w:eastAsia="仿宋" w:cs="仿宋"/>
          <w:i w:val="0"/>
          <w:iCs w:val="0"/>
          <w:caps w:val="0"/>
          <w:color w:val="333333"/>
          <w:spacing w:val="0"/>
          <w:sz w:val="24"/>
          <w:szCs w:val="24"/>
          <w:highlight w:val="none"/>
          <w:shd w:val="clear" w:color="auto" w:fill="FFFFFF"/>
        </w:rPr>
        <w:t>.00元</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本合同包不接受联合体投标</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合同履行期限：无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二、申请人的资格要求：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1.满足《中华人民共和国政府采购法》第二十二条规定;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2.落实政府采购政策需满足的资格要求：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合同包1(榆林市行政审批服务局购买办公用品货物)落实政府采购政策需满足的资格要求如下:</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2.1.《节能产品政府采购实施意见》（财库〔2004〕185号）；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2.2.《环境标志产品政府采购实施的意见》（财库〔2006〕90号）；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2.3.《国务院办公厅关于建立政府强制采购节能产品制度的通知》（国办发〔2007〕51号）；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2.4.根据《政府采购促进中小企业发展管理办法》（财库〔2020〕46号）；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2.5.根据《陕西省财政厅关于进一步加大政府采购支持中小企业力度的通知》（陕财办采〔2022〕5号）；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2.6.根据《榆林市财政局关于进一步加大政府采购支持中小企业力度的通知》（榆政财采发〔2022〕10号）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2.7.《陕西省财政厅关于印发&lt;陕西省中小企业政府采购信用融资办法&gt;的通知》（陕财办采〔2018〕23号）相关政策、业务流程、办理平台(http://www.ccgp-shaanxi.gov.cn/zcdservice/zcd/shanxi/；</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2.8.财政部司法部关于政府采购支持监狱企业发展有关问题的通知（财库〔2014〕68号）；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2.9.《财政部民政部中国残疾人联合会关于促进残疾人就业政府采购政策的通知》（财库〔2017〕141号）；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2.10.《关于在政府采购活动中查询及使用信用记录有关问题的通知》（财库〔2016〕125号）；</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2.11.其他需要落实的政府采购政策。</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3.本项目的特定资格要求：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合同包1(榆林市行政审批服务局购买办公用品货物</w:t>
      </w:r>
      <w:bookmarkStart w:id="233" w:name="_GoBack"/>
      <w:bookmarkEnd w:id="233"/>
      <w:r>
        <w:rPr>
          <w:rFonts w:hint="eastAsia" w:ascii="仿宋" w:hAnsi="仿宋" w:eastAsia="仿宋" w:cs="仿宋"/>
          <w:i w:val="0"/>
          <w:iCs w:val="0"/>
          <w:caps w:val="0"/>
          <w:color w:val="333333"/>
          <w:spacing w:val="0"/>
          <w:sz w:val="24"/>
          <w:szCs w:val="24"/>
          <w:highlight w:val="none"/>
          <w:shd w:val="clear" w:color="auto" w:fill="FFFFFF"/>
        </w:rPr>
        <w:t>)特定资格要求如下:</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i w:val="0"/>
          <w:iCs w:val="0"/>
          <w:caps w:val="0"/>
          <w:color w:val="333333"/>
          <w:spacing w:val="0"/>
          <w:sz w:val="24"/>
          <w:szCs w:val="24"/>
          <w:highlight w:val="none"/>
          <w:shd w:val="clear" w:color="auto" w:fill="FFFFFF"/>
        </w:rPr>
      </w:pPr>
      <w:r>
        <w:rPr>
          <w:rFonts w:hint="eastAsia" w:ascii="仿宋" w:hAnsi="仿宋" w:eastAsia="仿宋" w:cs="仿宋"/>
          <w:i w:val="0"/>
          <w:iCs w:val="0"/>
          <w:caps w:val="0"/>
          <w:color w:val="333333"/>
          <w:spacing w:val="0"/>
          <w:sz w:val="24"/>
          <w:szCs w:val="24"/>
          <w:highlight w:val="none"/>
          <w:shd w:val="clear" w:color="auto" w:fill="FFFFFF"/>
        </w:rPr>
        <w:t>3.1、具有独立承担民事责任能力的法人、其他组织或自然人，并出具合法有效的营业执照或事业单位法人证书等、国家规定的相关证明，自然人参与的提供其身份证明；</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3.2、财务状况报告：提供2022年财务审计报告（须中介机构审计）或2022年财务报表（包含利润表、资产负债表、现金流量表），2023年至今新成立的公司须提供其基本账户开户银行出具的资信证明及基本账户开户许可证或基本存款账户信息；</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3.3、提供202</w:t>
      </w:r>
      <w:r>
        <w:rPr>
          <w:rFonts w:hint="eastAsia" w:ascii="仿宋" w:hAnsi="仿宋" w:eastAsia="仿宋" w:cs="仿宋"/>
          <w:i w:val="0"/>
          <w:iCs w:val="0"/>
          <w:caps w:val="0"/>
          <w:color w:val="333333"/>
          <w:spacing w:val="0"/>
          <w:sz w:val="24"/>
          <w:szCs w:val="24"/>
          <w:highlight w:val="none"/>
          <w:shd w:val="clear" w:color="auto" w:fill="FFFFFF"/>
          <w:lang w:val="en-US" w:eastAsia="zh-CN"/>
        </w:rPr>
        <w:t>3</w:t>
      </w:r>
      <w:r>
        <w:rPr>
          <w:rFonts w:hint="eastAsia" w:ascii="仿宋" w:hAnsi="仿宋" w:eastAsia="仿宋" w:cs="仿宋"/>
          <w:i w:val="0"/>
          <w:iCs w:val="0"/>
          <w:caps w:val="0"/>
          <w:color w:val="333333"/>
          <w:spacing w:val="0"/>
          <w:sz w:val="24"/>
          <w:szCs w:val="24"/>
          <w:highlight w:val="none"/>
          <w:shd w:val="clear" w:color="auto" w:fill="FFFFFF"/>
        </w:rPr>
        <w:t>年</w:t>
      </w:r>
      <w:r>
        <w:rPr>
          <w:rFonts w:hint="eastAsia" w:ascii="仿宋" w:hAnsi="仿宋" w:eastAsia="仿宋" w:cs="仿宋"/>
          <w:i w:val="0"/>
          <w:iCs w:val="0"/>
          <w:caps w:val="0"/>
          <w:color w:val="333333"/>
          <w:spacing w:val="0"/>
          <w:sz w:val="24"/>
          <w:szCs w:val="24"/>
          <w:highlight w:val="none"/>
          <w:shd w:val="clear" w:color="auto" w:fill="FFFFFF"/>
          <w:lang w:val="en-US" w:eastAsia="zh-CN"/>
        </w:rPr>
        <w:t>1</w:t>
      </w:r>
      <w:r>
        <w:rPr>
          <w:rFonts w:hint="eastAsia" w:ascii="仿宋" w:hAnsi="仿宋" w:eastAsia="仿宋" w:cs="仿宋"/>
          <w:i w:val="0"/>
          <w:iCs w:val="0"/>
          <w:caps w:val="0"/>
          <w:color w:val="333333"/>
          <w:spacing w:val="0"/>
          <w:sz w:val="24"/>
          <w:szCs w:val="24"/>
          <w:highlight w:val="none"/>
          <w:shd w:val="clear" w:color="auto" w:fill="FFFFFF"/>
        </w:rPr>
        <w:t>月至今已缴存的至少一个月的社会保障资金的凭据或社保机构开具的社会保险参保缴费情况证明；依法不需要缴纳社会保障资金的投标人应提供相关文件证明； </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3.4、提供202</w:t>
      </w:r>
      <w:r>
        <w:rPr>
          <w:rFonts w:hint="eastAsia" w:ascii="仿宋" w:hAnsi="仿宋" w:eastAsia="仿宋" w:cs="仿宋"/>
          <w:i w:val="0"/>
          <w:iCs w:val="0"/>
          <w:caps w:val="0"/>
          <w:color w:val="333333"/>
          <w:spacing w:val="0"/>
          <w:sz w:val="24"/>
          <w:szCs w:val="24"/>
          <w:highlight w:val="none"/>
          <w:shd w:val="clear" w:color="auto" w:fill="FFFFFF"/>
          <w:lang w:val="en-US" w:eastAsia="zh-CN"/>
        </w:rPr>
        <w:t>3</w:t>
      </w:r>
      <w:r>
        <w:rPr>
          <w:rFonts w:hint="eastAsia" w:ascii="仿宋" w:hAnsi="仿宋" w:eastAsia="仿宋" w:cs="仿宋"/>
          <w:i w:val="0"/>
          <w:iCs w:val="0"/>
          <w:caps w:val="0"/>
          <w:color w:val="333333"/>
          <w:spacing w:val="0"/>
          <w:sz w:val="24"/>
          <w:szCs w:val="24"/>
          <w:highlight w:val="none"/>
          <w:shd w:val="clear" w:color="auto" w:fill="FFFFFF"/>
        </w:rPr>
        <w:t>年</w:t>
      </w:r>
      <w:r>
        <w:rPr>
          <w:rFonts w:hint="eastAsia" w:ascii="仿宋" w:hAnsi="仿宋" w:eastAsia="仿宋" w:cs="仿宋"/>
          <w:i w:val="0"/>
          <w:iCs w:val="0"/>
          <w:caps w:val="0"/>
          <w:color w:val="333333"/>
          <w:spacing w:val="0"/>
          <w:sz w:val="24"/>
          <w:szCs w:val="24"/>
          <w:highlight w:val="none"/>
          <w:shd w:val="clear" w:color="auto" w:fill="FFFFFF"/>
          <w:lang w:val="en-US" w:eastAsia="zh-CN"/>
        </w:rPr>
        <w:t>1</w:t>
      </w:r>
      <w:r>
        <w:rPr>
          <w:rFonts w:hint="eastAsia" w:ascii="仿宋" w:hAnsi="仿宋" w:eastAsia="仿宋" w:cs="仿宋"/>
          <w:i w:val="0"/>
          <w:iCs w:val="0"/>
          <w:caps w:val="0"/>
          <w:color w:val="333333"/>
          <w:spacing w:val="0"/>
          <w:sz w:val="24"/>
          <w:szCs w:val="24"/>
          <w:highlight w:val="none"/>
          <w:shd w:val="clear" w:color="auto" w:fill="FFFFFF"/>
        </w:rPr>
        <w:t>月份至今已缴纳的至少一个月的纳税证明或完税证明，依法免税的单位应提供相关证明材料；</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3.5、参加本次政府采购活动前三年内在经营活动中没有重大违纪，以及未被列入失信被执行人、重大税收违法失信主体、政府采购严重违法失信行为记录名单的书面声明；</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3.6、对列入“信用中国”网站(www.creditchina.gov.cn)“记录失信被执行人、税收违法黑名单和政府采购严重违法失信行为记录名单；中国政府采购网(www--ccgp--gov--cn.proxy.ccgp-shaanxi.gov.cn)“政府采购严重违法失信行为信息记录”的单位，拒绝参与政府采购活动；（查询日期为从谈判文件获取之日起至投标截止日前但最终以投标截止日当天评审小组查询结果为准）</w:t>
      </w:r>
      <w:r>
        <w:rPr>
          <w:rFonts w:hint="eastAsia" w:ascii="仿宋" w:hAnsi="仿宋" w:eastAsia="仿宋" w:cs="仿宋"/>
          <w:i w:val="0"/>
          <w:iCs w:val="0"/>
          <w:caps w:val="0"/>
          <w:color w:val="333333"/>
          <w:spacing w:val="0"/>
          <w:sz w:val="24"/>
          <w:szCs w:val="24"/>
          <w:highlight w:val="none"/>
          <w:shd w:val="clear" w:color="auto" w:fill="FFFFFF"/>
          <w:lang w:eastAsia="zh-CN"/>
        </w:rPr>
        <w:t>。</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3.7、提供具有履行合同所必需的设备和专业技术能力的承诺函；</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lang w:val="en-US" w:eastAsia="zh-CN"/>
        </w:rPr>
        <w:t>3.8、自主上报信用承诺书：投标人及其授权委托人应在“信用中国（陕西榆林）”网站(www.ylcredit.gov.cn)进行注册、登录、自主上报信用承诺书，包括：《榆林市政府采购货物类项目供应商信用承诺书》、《投标人信用承诺》、《投标人委托代理人员信用承诺书》(如有)、《投标信用承诺书》。（具体操作格式及要求详见谈判文件）。</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w:t>
      </w:r>
      <w:r>
        <w:rPr>
          <w:rFonts w:hint="eastAsia" w:ascii="仿宋" w:hAnsi="仿宋" w:eastAsia="仿宋" w:cs="仿宋"/>
          <w:i w:val="0"/>
          <w:iCs w:val="0"/>
          <w:caps w:val="0"/>
          <w:color w:val="333333"/>
          <w:spacing w:val="0"/>
          <w:sz w:val="24"/>
          <w:szCs w:val="24"/>
          <w:highlight w:val="none"/>
          <w:shd w:val="clear" w:color="auto" w:fill="FFFFFF"/>
          <w:lang w:val="en-US" w:eastAsia="zh-CN"/>
        </w:rPr>
        <w:t>9</w:t>
      </w:r>
      <w:r>
        <w:rPr>
          <w:rFonts w:hint="eastAsia" w:ascii="仿宋" w:hAnsi="仿宋" w:eastAsia="仿宋" w:cs="仿宋"/>
          <w:i w:val="0"/>
          <w:iCs w:val="0"/>
          <w:caps w:val="0"/>
          <w:color w:val="333333"/>
          <w:spacing w:val="0"/>
          <w:sz w:val="24"/>
          <w:szCs w:val="24"/>
          <w:highlight w:val="none"/>
          <w:shd w:val="clear" w:color="auto" w:fill="FFFFFF"/>
        </w:rPr>
        <w:t>、本项目专门面向中小企业采购，供应商须提供《中小企业声明函》；</w:t>
      </w:r>
      <w:r>
        <w:rPr>
          <w:rFonts w:hint="eastAsia" w:ascii="仿宋" w:hAnsi="仿宋" w:eastAsia="仿宋" w:cs="仿宋"/>
          <w:i w:val="0"/>
          <w:iCs w:val="0"/>
          <w:caps w:val="0"/>
          <w:color w:val="333333"/>
          <w:spacing w:val="0"/>
          <w:sz w:val="24"/>
          <w:szCs w:val="24"/>
          <w:highlight w:val="none"/>
          <w:shd w:val="clear" w:color="auto" w:fill="FFFFFF"/>
        </w:rPr>
        <w:br w:type="textWrapping"/>
      </w:r>
      <w:r>
        <w:rPr>
          <w:rFonts w:hint="eastAsia" w:ascii="仿宋" w:hAnsi="仿宋" w:eastAsia="仿宋" w:cs="仿宋"/>
          <w:i w:val="0"/>
          <w:iCs w:val="0"/>
          <w:caps w:val="0"/>
          <w:color w:val="333333"/>
          <w:spacing w:val="0"/>
          <w:sz w:val="24"/>
          <w:szCs w:val="24"/>
          <w:highlight w:val="none"/>
          <w:shd w:val="clear" w:color="auto" w:fill="FFFFFF"/>
        </w:rPr>
        <w:t>3.</w:t>
      </w:r>
      <w:r>
        <w:rPr>
          <w:rFonts w:hint="eastAsia" w:ascii="仿宋" w:hAnsi="仿宋" w:eastAsia="仿宋" w:cs="仿宋"/>
          <w:i w:val="0"/>
          <w:iCs w:val="0"/>
          <w:caps w:val="0"/>
          <w:color w:val="333333"/>
          <w:spacing w:val="0"/>
          <w:sz w:val="24"/>
          <w:szCs w:val="24"/>
          <w:highlight w:val="none"/>
          <w:shd w:val="clear" w:color="auto" w:fill="FFFFFF"/>
          <w:lang w:val="en-US" w:eastAsia="zh-CN"/>
        </w:rPr>
        <w:t>10</w:t>
      </w:r>
      <w:r>
        <w:rPr>
          <w:rFonts w:hint="eastAsia" w:ascii="仿宋" w:hAnsi="仿宋" w:eastAsia="仿宋" w:cs="仿宋"/>
          <w:i w:val="0"/>
          <w:iCs w:val="0"/>
          <w:caps w:val="0"/>
          <w:color w:val="333333"/>
          <w:spacing w:val="0"/>
          <w:sz w:val="24"/>
          <w:szCs w:val="24"/>
          <w:highlight w:val="none"/>
          <w:shd w:val="clear" w:color="auto" w:fill="FFFFFF"/>
        </w:rPr>
        <w:t>、本项目不接受联合体投标，须提供非联合体投标声明（单位负责人为同一人或者存在直接控股、管理关系的不同投标人，不得参加同一合同项下的政府采购活动）。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三、获取采购文件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时间：</w:t>
      </w:r>
      <w:r>
        <w:rPr>
          <w:rFonts w:hint="eastAsia" w:ascii="仿宋" w:hAnsi="仿宋" w:eastAsia="仿宋" w:cs="仿宋"/>
          <w:i w:val="0"/>
          <w:iCs w:val="0"/>
          <w:caps w:val="0"/>
          <w:color w:val="0A82E5"/>
          <w:spacing w:val="0"/>
          <w:sz w:val="24"/>
          <w:szCs w:val="24"/>
          <w:highlight w:val="none"/>
          <w:shd w:val="clear" w:color="auto" w:fill="FFFFFF"/>
        </w:rPr>
        <w:t> 2023年</w:t>
      </w:r>
      <w:r>
        <w:rPr>
          <w:rFonts w:hint="eastAsia" w:ascii="仿宋" w:hAnsi="仿宋" w:eastAsia="仿宋" w:cs="仿宋"/>
          <w:i w:val="0"/>
          <w:iCs w:val="0"/>
          <w:caps w:val="0"/>
          <w:color w:val="0A82E5"/>
          <w:spacing w:val="0"/>
          <w:sz w:val="24"/>
          <w:szCs w:val="24"/>
          <w:highlight w:val="none"/>
          <w:shd w:val="clear" w:color="auto" w:fill="FFFFFF"/>
          <w:lang w:val="en-US" w:eastAsia="zh-CN"/>
        </w:rPr>
        <w:t>08</w:t>
      </w:r>
      <w:r>
        <w:rPr>
          <w:rFonts w:hint="eastAsia" w:ascii="仿宋" w:hAnsi="仿宋" w:eastAsia="仿宋" w:cs="仿宋"/>
          <w:i w:val="0"/>
          <w:iCs w:val="0"/>
          <w:caps w:val="0"/>
          <w:color w:val="0A82E5"/>
          <w:spacing w:val="0"/>
          <w:sz w:val="24"/>
          <w:szCs w:val="24"/>
          <w:highlight w:val="none"/>
          <w:shd w:val="clear" w:color="auto" w:fill="FFFFFF"/>
        </w:rPr>
        <w:t>月</w:t>
      </w:r>
      <w:r>
        <w:rPr>
          <w:rFonts w:hint="eastAsia" w:ascii="仿宋" w:hAnsi="仿宋" w:eastAsia="仿宋" w:cs="仿宋"/>
          <w:i w:val="0"/>
          <w:iCs w:val="0"/>
          <w:caps w:val="0"/>
          <w:color w:val="0A82E5"/>
          <w:spacing w:val="0"/>
          <w:sz w:val="24"/>
          <w:szCs w:val="24"/>
          <w:highlight w:val="none"/>
          <w:shd w:val="clear" w:color="auto" w:fill="FFFFFF"/>
          <w:lang w:val="en-US" w:eastAsia="zh-CN"/>
        </w:rPr>
        <w:t xml:space="preserve"> 07</w:t>
      </w:r>
      <w:r>
        <w:rPr>
          <w:rFonts w:hint="eastAsia" w:ascii="仿宋" w:hAnsi="仿宋" w:eastAsia="仿宋" w:cs="仿宋"/>
          <w:i w:val="0"/>
          <w:iCs w:val="0"/>
          <w:caps w:val="0"/>
          <w:color w:val="0A82E5"/>
          <w:spacing w:val="0"/>
          <w:sz w:val="24"/>
          <w:szCs w:val="24"/>
          <w:highlight w:val="none"/>
          <w:shd w:val="clear" w:color="auto" w:fill="FFFFFF"/>
        </w:rPr>
        <w:t>日 至 2023年</w:t>
      </w:r>
      <w:r>
        <w:rPr>
          <w:rFonts w:hint="eastAsia" w:ascii="仿宋" w:hAnsi="仿宋" w:eastAsia="仿宋" w:cs="仿宋"/>
          <w:i w:val="0"/>
          <w:iCs w:val="0"/>
          <w:caps w:val="0"/>
          <w:color w:val="0A82E5"/>
          <w:spacing w:val="0"/>
          <w:sz w:val="24"/>
          <w:szCs w:val="24"/>
          <w:highlight w:val="none"/>
          <w:shd w:val="clear" w:color="auto" w:fill="FFFFFF"/>
          <w:lang w:val="en-US" w:eastAsia="zh-CN"/>
        </w:rPr>
        <w:t>08</w:t>
      </w:r>
      <w:r>
        <w:rPr>
          <w:rFonts w:hint="eastAsia" w:ascii="仿宋" w:hAnsi="仿宋" w:eastAsia="仿宋" w:cs="仿宋"/>
          <w:i w:val="0"/>
          <w:iCs w:val="0"/>
          <w:caps w:val="0"/>
          <w:color w:val="0A82E5"/>
          <w:spacing w:val="0"/>
          <w:sz w:val="24"/>
          <w:szCs w:val="24"/>
          <w:highlight w:val="none"/>
          <w:shd w:val="clear" w:color="auto" w:fill="FFFFFF"/>
        </w:rPr>
        <w:t>月</w:t>
      </w:r>
      <w:r>
        <w:rPr>
          <w:rFonts w:hint="eastAsia" w:ascii="仿宋" w:hAnsi="仿宋" w:eastAsia="仿宋" w:cs="仿宋"/>
          <w:i w:val="0"/>
          <w:iCs w:val="0"/>
          <w:caps w:val="0"/>
          <w:color w:val="0A82E5"/>
          <w:spacing w:val="0"/>
          <w:sz w:val="24"/>
          <w:szCs w:val="24"/>
          <w:highlight w:val="none"/>
          <w:shd w:val="clear" w:color="auto" w:fill="FFFFFF"/>
          <w:lang w:val="en-US" w:eastAsia="zh-CN"/>
        </w:rPr>
        <w:t>09</w:t>
      </w:r>
      <w:r>
        <w:rPr>
          <w:rFonts w:hint="eastAsia" w:ascii="仿宋" w:hAnsi="仿宋" w:eastAsia="仿宋" w:cs="仿宋"/>
          <w:i w:val="0"/>
          <w:iCs w:val="0"/>
          <w:caps w:val="0"/>
          <w:color w:val="0A82E5"/>
          <w:spacing w:val="0"/>
          <w:sz w:val="24"/>
          <w:szCs w:val="24"/>
          <w:highlight w:val="none"/>
          <w:shd w:val="clear" w:color="auto" w:fill="FFFFFF"/>
        </w:rPr>
        <w:t>日 ，每天上午</w:t>
      </w:r>
      <w:r>
        <w:rPr>
          <w:rFonts w:hint="eastAsia" w:ascii="仿宋" w:hAnsi="仿宋" w:eastAsia="仿宋" w:cs="仿宋"/>
          <w:i w:val="0"/>
          <w:iCs w:val="0"/>
          <w:caps w:val="0"/>
          <w:color w:val="0A82E5"/>
          <w:spacing w:val="0"/>
          <w:sz w:val="24"/>
          <w:szCs w:val="24"/>
          <w:highlight w:val="none"/>
          <w:shd w:val="clear" w:color="auto" w:fill="FFFFFF"/>
          <w:lang w:val="en-US" w:eastAsia="zh-CN"/>
        </w:rPr>
        <w:t>09</w:t>
      </w:r>
      <w:r>
        <w:rPr>
          <w:rFonts w:hint="eastAsia" w:ascii="仿宋" w:hAnsi="仿宋" w:eastAsia="仿宋" w:cs="仿宋"/>
          <w:i w:val="0"/>
          <w:iCs w:val="0"/>
          <w:caps w:val="0"/>
          <w:color w:val="0A82E5"/>
          <w:spacing w:val="0"/>
          <w:sz w:val="24"/>
          <w:szCs w:val="24"/>
          <w:highlight w:val="none"/>
          <w:shd w:val="clear" w:color="auto" w:fill="FFFFFF"/>
        </w:rPr>
        <w:t>:00:00 至 12:00:00 ，下午 12:00:00 至 18:00:00 （北京时间）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途径：</w:t>
      </w:r>
      <w:r>
        <w:rPr>
          <w:rFonts w:hint="eastAsia" w:ascii="仿宋" w:hAnsi="仿宋" w:eastAsia="仿宋" w:cs="仿宋"/>
          <w:i w:val="0"/>
          <w:iCs w:val="0"/>
          <w:caps w:val="0"/>
          <w:color w:val="0A82E5"/>
          <w:spacing w:val="0"/>
          <w:sz w:val="24"/>
          <w:szCs w:val="24"/>
          <w:highlight w:val="none"/>
          <w:shd w:val="clear" w:color="auto" w:fill="FFFFFF"/>
        </w:rPr>
        <w:t>全国公共资源交易中心平台（陕西省）使用CA锁报名后自行下载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方式：</w:t>
      </w:r>
      <w:r>
        <w:rPr>
          <w:rFonts w:hint="eastAsia" w:ascii="仿宋" w:hAnsi="仿宋" w:eastAsia="仿宋" w:cs="仿宋"/>
          <w:i w:val="0"/>
          <w:iCs w:val="0"/>
          <w:caps w:val="0"/>
          <w:color w:val="0A82E5"/>
          <w:spacing w:val="0"/>
          <w:sz w:val="24"/>
          <w:szCs w:val="24"/>
          <w:highlight w:val="none"/>
          <w:shd w:val="clear" w:color="auto" w:fill="FFFFFF"/>
        </w:rPr>
        <w:t>在线获取</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售价：</w:t>
      </w:r>
      <w:r>
        <w:rPr>
          <w:rFonts w:hint="eastAsia" w:ascii="仿宋" w:hAnsi="仿宋" w:eastAsia="仿宋" w:cs="仿宋"/>
          <w:i w:val="0"/>
          <w:iCs w:val="0"/>
          <w:caps w:val="0"/>
          <w:color w:val="0A82E5"/>
          <w:spacing w:val="0"/>
          <w:sz w:val="24"/>
          <w:szCs w:val="24"/>
          <w:highlight w:val="none"/>
          <w:shd w:val="clear" w:color="auto" w:fill="FFFFFF"/>
        </w:rPr>
        <w:t>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四、响应文件提交</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截止时间：</w:t>
      </w:r>
      <w:r>
        <w:rPr>
          <w:rFonts w:hint="eastAsia" w:ascii="仿宋" w:hAnsi="仿宋" w:eastAsia="仿宋" w:cs="仿宋"/>
          <w:i w:val="0"/>
          <w:iCs w:val="0"/>
          <w:caps w:val="0"/>
          <w:color w:val="0A82E5"/>
          <w:spacing w:val="0"/>
          <w:sz w:val="24"/>
          <w:szCs w:val="24"/>
          <w:highlight w:val="none"/>
          <w:shd w:val="clear" w:color="auto" w:fill="FFFFFF"/>
        </w:rPr>
        <w:t> 2023年</w:t>
      </w:r>
      <w:r>
        <w:rPr>
          <w:rFonts w:hint="eastAsia" w:ascii="仿宋" w:hAnsi="仿宋" w:eastAsia="仿宋" w:cs="仿宋"/>
          <w:i w:val="0"/>
          <w:iCs w:val="0"/>
          <w:caps w:val="0"/>
          <w:color w:val="0A82E5"/>
          <w:spacing w:val="0"/>
          <w:sz w:val="24"/>
          <w:szCs w:val="24"/>
          <w:highlight w:val="none"/>
          <w:shd w:val="clear" w:color="auto" w:fill="FFFFFF"/>
          <w:lang w:val="en-US" w:eastAsia="zh-CN"/>
        </w:rPr>
        <w:t>08</w:t>
      </w:r>
      <w:r>
        <w:rPr>
          <w:rFonts w:hint="eastAsia" w:ascii="仿宋" w:hAnsi="仿宋" w:eastAsia="仿宋" w:cs="仿宋"/>
          <w:i w:val="0"/>
          <w:iCs w:val="0"/>
          <w:caps w:val="0"/>
          <w:color w:val="0A82E5"/>
          <w:spacing w:val="0"/>
          <w:sz w:val="24"/>
          <w:szCs w:val="24"/>
          <w:highlight w:val="none"/>
          <w:shd w:val="clear" w:color="auto" w:fill="FFFFFF"/>
        </w:rPr>
        <w:t>月</w:t>
      </w:r>
      <w:r>
        <w:rPr>
          <w:rFonts w:hint="eastAsia" w:ascii="仿宋" w:hAnsi="仿宋" w:eastAsia="仿宋" w:cs="仿宋"/>
          <w:i w:val="0"/>
          <w:iCs w:val="0"/>
          <w:caps w:val="0"/>
          <w:color w:val="0A82E5"/>
          <w:spacing w:val="0"/>
          <w:sz w:val="24"/>
          <w:szCs w:val="24"/>
          <w:highlight w:val="none"/>
          <w:shd w:val="clear" w:color="auto" w:fill="FFFFFF"/>
          <w:lang w:val="en-US" w:eastAsia="zh-CN"/>
        </w:rPr>
        <w:t>10</w:t>
      </w:r>
      <w:r>
        <w:rPr>
          <w:rFonts w:hint="eastAsia" w:ascii="仿宋" w:hAnsi="仿宋" w:eastAsia="仿宋" w:cs="仿宋"/>
          <w:i w:val="0"/>
          <w:iCs w:val="0"/>
          <w:caps w:val="0"/>
          <w:color w:val="0A82E5"/>
          <w:spacing w:val="0"/>
          <w:sz w:val="24"/>
          <w:szCs w:val="24"/>
          <w:highlight w:val="none"/>
          <w:shd w:val="clear" w:color="auto" w:fill="FFFFFF"/>
        </w:rPr>
        <w:t>日 1</w:t>
      </w:r>
      <w:r>
        <w:rPr>
          <w:rFonts w:hint="eastAsia" w:ascii="仿宋" w:hAnsi="仿宋" w:eastAsia="仿宋" w:cs="仿宋"/>
          <w:i w:val="0"/>
          <w:iCs w:val="0"/>
          <w:caps w:val="0"/>
          <w:color w:val="0A82E5"/>
          <w:spacing w:val="0"/>
          <w:sz w:val="24"/>
          <w:szCs w:val="24"/>
          <w:highlight w:val="none"/>
          <w:shd w:val="clear" w:color="auto" w:fill="FFFFFF"/>
          <w:lang w:val="en-US" w:eastAsia="zh-CN"/>
        </w:rPr>
        <w:t>5</w:t>
      </w:r>
      <w:r>
        <w:rPr>
          <w:rFonts w:hint="eastAsia" w:ascii="仿宋" w:hAnsi="仿宋" w:eastAsia="仿宋" w:cs="仿宋"/>
          <w:i w:val="0"/>
          <w:iCs w:val="0"/>
          <w:caps w:val="0"/>
          <w:color w:val="0A82E5"/>
          <w:spacing w:val="0"/>
          <w:sz w:val="24"/>
          <w:szCs w:val="24"/>
          <w:highlight w:val="none"/>
          <w:shd w:val="clear" w:color="auto" w:fill="FFFFFF"/>
        </w:rPr>
        <w:t>时30分00秒 </w:t>
      </w:r>
      <w:r>
        <w:rPr>
          <w:rFonts w:hint="eastAsia" w:ascii="仿宋" w:hAnsi="仿宋" w:eastAsia="仿宋" w:cs="仿宋"/>
          <w:i w:val="0"/>
          <w:iCs w:val="0"/>
          <w:caps w:val="0"/>
          <w:color w:val="333333"/>
          <w:spacing w:val="0"/>
          <w:sz w:val="24"/>
          <w:szCs w:val="24"/>
          <w:highlight w:val="none"/>
          <w:shd w:val="clear" w:color="auto" w:fill="FFFFFF"/>
        </w:rPr>
        <w:t>（北京时间）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地点：</w:t>
      </w:r>
      <w:r>
        <w:rPr>
          <w:rFonts w:hint="eastAsia" w:ascii="仿宋" w:hAnsi="仿宋" w:eastAsia="仿宋" w:cs="仿宋"/>
          <w:i w:val="0"/>
          <w:iCs w:val="0"/>
          <w:caps w:val="0"/>
          <w:color w:val="0A82E5"/>
          <w:spacing w:val="0"/>
          <w:sz w:val="24"/>
          <w:szCs w:val="24"/>
          <w:highlight w:val="none"/>
          <w:shd w:val="clear" w:color="auto" w:fill="FFFFFF"/>
        </w:rPr>
        <w:t>网上递交及开标后纸质版递交备案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五、开启</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时间：</w:t>
      </w:r>
      <w:r>
        <w:rPr>
          <w:rFonts w:hint="eastAsia" w:ascii="仿宋" w:hAnsi="仿宋" w:eastAsia="仿宋" w:cs="仿宋"/>
          <w:i w:val="0"/>
          <w:iCs w:val="0"/>
          <w:caps w:val="0"/>
          <w:color w:val="0A82E5"/>
          <w:spacing w:val="0"/>
          <w:sz w:val="24"/>
          <w:szCs w:val="24"/>
          <w:highlight w:val="none"/>
          <w:shd w:val="clear" w:color="auto" w:fill="FFFFFF"/>
        </w:rPr>
        <w:t> 2023年</w:t>
      </w:r>
      <w:r>
        <w:rPr>
          <w:rFonts w:hint="eastAsia" w:ascii="仿宋" w:hAnsi="仿宋" w:eastAsia="仿宋" w:cs="仿宋"/>
          <w:i w:val="0"/>
          <w:iCs w:val="0"/>
          <w:caps w:val="0"/>
          <w:color w:val="0A82E5"/>
          <w:spacing w:val="0"/>
          <w:sz w:val="24"/>
          <w:szCs w:val="24"/>
          <w:highlight w:val="none"/>
          <w:shd w:val="clear" w:color="auto" w:fill="FFFFFF"/>
          <w:lang w:val="en-US" w:eastAsia="zh-CN"/>
        </w:rPr>
        <w:t>08</w:t>
      </w:r>
      <w:r>
        <w:rPr>
          <w:rFonts w:hint="eastAsia" w:ascii="仿宋" w:hAnsi="仿宋" w:eastAsia="仿宋" w:cs="仿宋"/>
          <w:i w:val="0"/>
          <w:iCs w:val="0"/>
          <w:caps w:val="0"/>
          <w:color w:val="0A82E5"/>
          <w:spacing w:val="0"/>
          <w:sz w:val="24"/>
          <w:szCs w:val="24"/>
          <w:highlight w:val="none"/>
          <w:shd w:val="clear" w:color="auto" w:fill="FFFFFF"/>
        </w:rPr>
        <w:t>月</w:t>
      </w:r>
      <w:r>
        <w:rPr>
          <w:rFonts w:hint="eastAsia" w:ascii="仿宋" w:hAnsi="仿宋" w:eastAsia="仿宋" w:cs="仿宋"/>
          <w:i w:val="0"/>
          <w:iCs w:val="0"/>
          <w:caps w:val="0"/>
          <w:color w:val="0A82E5"/>
          <w:spacing w:val="0"/>
          <w:sz w:val="24"/>
          <w:szCs w:val="24"/>
          <w:highlight w:val="none"/>
          <w:shd w:val="clear" w:color="auto" w:fill="FFFFFF"/>
          <w:lang w:val="en-US" w:eastAsia="zh-CN"/>
        </w:rPr>
        <w:t xml:space="preserve"> 10</w:t>
      </w:r>
      <w:r>
        <w:rPr>
          <w:rFonts w:hint="eastAsia" w:ascii="仿宋" w:hAnsi="仿宋" w:eastAsia="仿宋" w:cs="仿宋"/>
          <w:i w:val="0"/>
          <w:iCs w:val="0"/>
          <w:caps w:val="0"/>
          <w:color w:val="0A82E5"/>
          <w:spacing w:val="0"/>
          <w:sz w:val="24"/>
          <w:szCs w:val="24"/>
          <w:highlight w:val="none"/>
          <w:shd w:val="clear" w:color="auto" w:fill="FFFFFF"/>
        </w:rPr>
        <w:t>日 1</w:t>
      </w:r>
      <w:r>
        <w:rPr>
          <w:rFonts w:hint="eastAsia" w:ascii="仿宋" w:hAnsi="仿宋" w:eastAsia="仿宋" w:cs="仿宋"/>
          <w:i w:val="0"/>
          <w:iCs w:val="0"/>
          <w:caps w:val="0"/>
          <w:color w:val="0A82E5"/>
          <w:spacing w:val="0"/>
          <w:sz w:val="24"/>
          <w:szCs w:val="24"/>
          <w:highlight w:val="none"/>
          <w:shd w:val="clear" w:color="auto" w:fill="FFFFFF"/>
          <w:lang w:val="en-US" w:eastAsia="zh-CN"/>
        </w:rPr>
        <w:t>5</w:t>
      </w:r>
      <w:r>
        <w:rPr>
          <w:rFonts w:hint="eastAsia" w:ascii="仿宋" w:hAnsi="仿宋" w:eastAsia="仿宋" w:cs="仿宋"/>
          <w:i w:val="0"/>
          <w:iCs w:val="0"/>
          <w:caps w:val="0"/>
          <w:color w:val="0A82E5"/>
          <w:spacing w:val="0"/>
          <w:sz w:val="24"/>
          <w:szCs w:val="24"/>
          <w:highlight w:val="none"/>
          <w:shd w:val="clear" w:color="auto" w:fill="FFFFFF"/>
        </w:rPr>
        <w:t>时30分00秒 </w:t>
      </w:r>
      <w:r>
        <w:rPr>
          <w:rFonts w:hint="eastAsia" w:ascii="仿宋" w:hAnsi="仿宋" w:eastAsia="仿宋" w:cs="仿宋"/>
          <w:i w:val="0"/>
          <w:iCs w:val="0"/>
          <w:caps w:val="0"/>
          <w:color w:val="333333"/>
          <w:spacing w:val="0"/>
          <w:sz w:val="24"/>
          <w:szCs w:val="24"/>
          <w:highlight w:val="none"/>
          <w:shd w:val="clear" w:color="auto" w:fill="FFFFFF"/>
        </w:rPr>
        <w:t>（北京时间）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地点：</w:t>
      </w:r>
      <w:r>
        <w:rPr>
          <w:rFonts w:hint="eastAsia" w:ascii="仿宋" w:hAnsi="仿宋" w:eastAsia="仿宋" w:cs="仿宋"/>
          <w:i w:val="0"/>
          <w:iCs w:val="0"/>
          <w:caps w:val="0"/>
          <w:color w:val="0A82E5"/>
          <w:spacing w:val="0"/>
          <w:sz w:val="24"/>
          <w:szCs w:val="24"/>
          <w:highlight w:val="none"/>
          <w:shd w:val="clear" w:color="auto" w:fill="FFFFFF"/>
        </w:rPr>
        <w:t>榆林市公共资源交易中心十楼开标15室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六、公告期限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自本公告发布之日起</w:t>
      </w:r>
      <w:r>
        <w:rPr>
          <w:rFonts w:hint="eastAsia" w:ascii="仿宋" w:hAnsi="仿宋" w:eastAsia="仿宋" w:cs="仿宋"/>
          <w:i w:val="0"/>
          <w:iCs w:val="0"/>
          <w:caps w:val="0"/>
          <w:color w:val="0A82E5"/>
          <w:spacing w:val="0"/>
          <w:sz w:val="24"/>
          <w:szCs w:val="24"/>
          <w:highlight w:val="none"/>
          <w:shd w:val="clear" w:color="auto" w:fill="FFFFFF"/>
        </w:rPr>
        <w:t>3</w:t>
      </w:r>
      <w:r>
        <w:rPr>
          <w:rFonts w:hint="eastAsia" w:ascii="仿宋" w:hAnsi="仿宋" w:eastAsia="仿宋" w:cs="仿宋"/>
          <w:i w:val="0"/>
          <w:iCs w:val="0"/>
          <w:caps w:val="0"/>
          <w:color w:val="333333"/>
          <w:spacing w:val="0"/>
          <w:sz w:val="24"/>
          <w:szCs w:val="24"/>
          <w:highlight w:val="none"/>
          <w:shd w:val="clear" w:color="auto" w:fill="FFFFFF"/>
        </w:rPr>
        <w:t>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七、其他补充事宜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Style w:val="22"/>
          <w:rFonts w:hint="eastAsia" w:ascii="仿宋" w:hAnsi="仿宋" w:eastAsia="仿宋" w:cs="仿宋"/>
          <w:b/>
          <w:bCs/>
          <w:i w:val="0"/>
          <w:iCs w:val="0"/>
          <w:caps w:val="0"/>
          <w:color w:val="333333"/>
          <w:spacing w:val="0"/>
          <w:sz w:val="24"/>
          <w:szCs w:val="24"/>
          <w:highlight w:val="none"/>
          <w:shd w:val="clear" w:color="auto" w:fill="FFFFFF"/>
        </w:rPr>
      </w:pPr>
      <w:r>
        <w:rPr>
          <w:rStyle w:val="22"/>
          <w:rFonts w:hint="eastAsia" w:ascii="仿宋" w:hAnsi="仿宋" w:eastAsia="仿宋" w:cs="仿宋"/>
          <w:b/>
          <w:bCs/>
          <w:i w:val="0"/>
          <w:iCs w:val="0"/>
          <w:caps w:val="0"/>
          <w:color w:val="333333"/>
          <w:spacing w:val="0"/>
          <w:sz w:val="24"/>
          <w:szCs w:val="24"/>
          <w:highlight w:val="none"/>
          <w:shd w:val="clear" w:color="auto" w:fill="FFFFFF"/>
          <w:lang w:val="en-US" w:eastAsia="zh-CN"/>
        </w:rPr>
        <w:t>1、请各供应商获取谈判文件后，按照陕西省财政厅《关于政府采购供应商注册登记有关事项的通知》要求，通过陕西省政府采购网注册登记加入陕西省政府采购供应商库。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Style w:val="22"/>
          <w:rFonts w:hint="eastAsia" w:ascii="仿宋" w:hAnsi="仿宋" w:eastAsia="仿宋" w:cs="仿宋"/>
          <w:b/>
          <w:bCs/>
          <w:i w:val="0"/>
          <w:iCs w:val="0"/>
          <w:caps w:val="0"/>
          <w:color w:val="333333"/>
          <w:spacing w:val="0"/>
          <w:sz w:val="24"/>
          <w:szCs w:val="24"/>
          <w:highlight w:val="none"/>
          <w:shd w:val="clear" w:color="auto" w:fill="FFFFFF"/>
        </w:rPr>
      </w:pPr>
      <w:r>
        <w:rPr>
          <w:rStyle w:val="22"/>
          <w:rFonts w:hint="eastAsia" w:ascii="仿宋" w:hAnsi="仿宋" w:eastAsia="仿宋" w:cs="仿宋"/>
          <w:b/>
          <w:bCs/>
          <w:i w:val="0"/>
          <w:iCs w:val="0"/>
          <w:caps w:val="0"/>
          <w:color w:val="333333"/>
          <w:spacing w:val="0"/>
          <w:sz w:val="24"/>
          <w:szCs w:val="24"/>
          <w:highlight w:val="none"/>
          <w:shd w:val="clear" w:color="auto" w:fill="FFFFFF"/>
          <w:lang w:val="en-US" w:eastAsia="zh-CN"/>
        </w:rPr>
        <w:t>2、供应商未办理陕西省公共资源交易中心 CA 锁的可到榆林市市民大厦四楼交易中心窗口办理，咨询电话 0912-3515031、029-88661298 或 4006-369-888（陕西 CA 联系电话）。</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Style w:val="22"/>
          <w:rFonts w:hint="eastAsia" w:ascii="仿宋" w:hAnsi="仿宋" w:eastAsia="仿宋" w:cs="仿宋"/>
          <w:b/>
          <w:bCs/>
          <w:i w:val="0"/>
          <w:iCs w:val="0"/>
          <w:caps w:val="0"/>
          <w:color w:val="333333"/>
          <w:spacing w:val="0"/>
          <w:sz w:val="24"/>
          <w:szCs w:val="24"/>
          <w:highlight w:val="none"/>
          <w:shd w:val="clear" w:color="auto" w:fill="FFFFFF"/>
        </w:rPr>
      </w:pPr>
      <w:r>
        <w:rPr>
          <w:rStyle w:val="22"/>
          <w:rFonts w:hint="eastAsia" w:ascii="仿宋" w:hAnsi="仿宋" w:eastAsia="仿宋" w:cs="仿宋"/>
          <w:b/>
          <w:bCs/>
          <w:i w:val="0"/>
          <w:iCs w:val="0"/>
          <w:caps w:val="0"/>
          <w:color w:val="333333"/>
          <w:spacing w:val="0"/>
          <w:sz w:val="24"/>
          <w:szCs w:val="24"/>
          <w:highlight w:val="none"/>
          <w:shd w:val="clear" w:color="auto" w:fill="FFFFFF"/>
          <w:lang w:val="en-US" w:eastAsia="zh-CN"/>
        </w:rPr>
        <w:t>3、关于自主上报信用承诺书事宜，遵循《榆林市公共资源交易中心关于公共资源交易信用承诺网上公示的通知》（榆交易函〔2021〕19 号）文件相关要求执行。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Style w:val="22"/>
          <w:rFonts w:hint="eastAsia" w:ascii="仿宋" w:hAnsi="仿宋" w:eastAsia="仿宋" w:cs="仿宋"/>
          <w:b/>
          <w:bCs/>
          <w:i w:val="0"/>
          <w:iCs w:val="0"/>
          <w:caps w:val="0"/>
          <w:color w:val="333333"/>
          <w:spacing w:val="0"/>
          <w:sz w:val="24"/>
          <w:szCs w:val="24"/>
          <w:highlight w:val="none"/>
          <w:shd w:val="clear" w:color="auto" w:fill="FFFFFF"/>
        </w:rPr>
      </w:pPr>
      <w:r>
        <w:rPr>
          <w:rStyle w:val="22"/>
          <w:rFonts w:hint="eastAsia" w:ascii="仿宋" w:hAnsi="仿宋" w:eastAsia="仿宋" w:cs="仿宋"/>
          <w:b/>
          <w:bCs/>
          <w:i w:val="0"/>
          <w:iCs w:val="0"/>
          <w:caps w:val="0"/>
          <w:color w:val="333333"/>
          <w:spacing w:val="0"/>
          <w:sz w:val="24"/>
          <w:szCs w:val="24"/>
          <w:highlight w:val="none"/>
          <w:shd w:val="clear" w:color="auto" w:fill="FFFFFF"/>
          <w:lang w:val="en-US" w:eastAsia="zh-CN"/>
        </w:rPr>
        <w:t>特别提醒：（1）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Style w:val="22"/>
          <w:rFonts w:hint="eastAsia" w:ascii="仿宋" w:hAnsi="仿宋" w:eastAsia="仿宋" w:cs="仿宋"/>
          <w:b/>
          <w:bCs/>
          <w:i w:val="0"/>
          <w:iCs w:val="0"/>
          <w:caps w:val="0"/>
          <w:color w:val="333333"/>
          <w:spacing w:val="0"/>
          <w:sz w:val="24"/>
          <w:szCs w:val="24"/>
          <w:highlight w:val="none"/>
          <w:shd w:val="clear" w:color="auto" w:fill="FFFFFF"/>
        </w:rPr>
      </w:pPr>
      <w:r>
        <w:rPr>
          <w:rStyle w:val="22"/>
          <w:rFonts w:hint="eastAsia" w:ascii="仿宋" w:hAnsi="仿宋" w:eastAsia="仿宋" w:cs="仿宋"/>
          <w:b/>
          <w:bCs/>
          <w:i w:val="0"/>
          <w:iCs w:val="0"/>
          <w:caps w:val="0"/>
          <w:color w:val="333333"/>
          <w:spacing w:val="0"/>
          <w:sz w:val="24"/>
          <w:szCs w:val="24"/>
          <w:highlight w:val="none"/>
          <w:shd w:val="clear" w:color="auto" w:fill="FFFFFF"/>
          <w:lang w:val="en-US" w:eastAsia="zh-CN"/>
        </w:rPr>
        <w:t>4、本项目采用电子化不见面开标方式，供应商使用数字认证证书（CA 锁）对响应文件进行签章、加密、上传、签到、解密及二次报价。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V1.0，请供应商仔细阅读操作手册，了解操作流程，熟练掌握不见面开标、不见面询标操作相关事宜，若无法正常投标，供应商自行承担责任。电子响应文件制作软件技术支持热线：400-998-0000 CA 锁购买：榆林市市民大厦四楼窗口, 联系电话：0912-3515031。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rPr>
          <w:rFonts w:hint="eastAsia" w:ascii="仿宋" w:hAnsi="仿宋" w:eastAsia="仿宋" w:cs="仿宋"/>
          <w:b w:val="0"/>
          <w:bCs w:val="0"/>
          <w:i w:val="0"/>
          <w:iCs w:val="0"/>
          <w:caps w:val="0"/>
          <w:color w:val="333333"/>
          <w:spacing w:val="0"/>
          <w:sz w:val="24"/>
          <w:szCs w:val="24"/>
          <w:highlight w:val="none"/>
        </w:rPr>
      </w:pPr>
      <w:r>
        <w:rPr>
          <w:rStyle w:val="22"/>
          <w:rFonts w:hint="eastAsia" w:ascii="仿宋" w:hAnsi="仿宋" w:eastAsia="仿宋" w:cs="仿宋"/>
          <w:b/>
          <w:bCs/>
          <w:i w:val="0"/>
          <w:iCs w:val="0"/>
          <w:caps w:val="0"/>
          <w:color w:val="333333"/>
          <w:spacing w:val="0"/>
          <w:sz w:val="24"/>
          <w:szCs w:val="24"/>
          <w:highlight w:val="none"/>
          <w:shd w:val="clear" w:color="auto" w:fill="FFFFFF"/>
        </w:rPr>
        <w:t>八、对本次招标提出询问，请按以下方式联系。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仿宋" w:hAnsi="仿宋" w:eastAsia="仿宋" w:cs="仿宋"/>
          <w:b w:val="0"/>
          <w:bCs w:val="0"/>
          <w:sz w:val="24"/>
          <w:szCs w:val="24"/>
          <w:highlight w:val="none"/>
        </w:rPr>
      </w:pPr>
      <w:r>
        <w:rPr>
          <w:rFonts w:hint="eastAsia" w:ascii="仿宋" w:hAnsi="仿宋" w:eastAsia="仿宋" w:cs="仿宋"/>
          <w:b w:val="0"/>
          <w:bCs w:val="0"/>
          <w:i w:val="0"/>
          <w:iCs w:val="0"/>
          <w:caps w:val="0"/>
          <w:color w:val="333333"/>
          <w:spacing w:val="0"/>
          <w:sz w:val="24"/>
          <w:szCs w:val="24"/>
          <w:highlight w:val="none"/>
          <w:shd w:val="clear" w:color="auto" w:fill="FFFFFF"/>
        </w:rPr>
        <w:t>1.采购人信息</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lang w:eastAsia="zh-CN"/>
        </w:rPr>
      </w:pPr>
      <w:r>
        <w:rPr>
          <w:rFonts w:hint="eastAsia" w:ascii="仿宋" w:hAnsi="仿宋" w:eastAsia="仿宋" w:cs="仿宋"/>
          <w:i w:val="0"/>
          <w:iCs w:val="0"/>
          <w:caps w:val="0"/>
          <w:color w:val="333333"/>
          <w:spacing w:val="0"/>
          <w:sz w:val="24"/>
          <w:szCs w:val="24"/>
          <w:highlight w:val="none"/>
          <w:shd w:val="clear" w:color="auto" w:fill="FFFFFF"/>
        </w:rPr>
        <w:t>名称：</w:t>
      </w:r>
      <w:r>
        <w:rPr>
          <w:rFonts w:hint="eastAsia" w:ascii="仿宋" w:hAnsi="仿宋" w:eastAsia="仿宋" w:cs="仿宋"/>
          <w:i w:val="0"/>
          <w:iCs w:val="0"/>
          <w:caps w:val="0"/>
          <w:color w:val="0A82E5"/>
          <w:spacing w:val="0"/>
          <w:sz w:val="24"/>
          <w:szCs w:val="24"/>
          <w:highlight w:val="none"/>
          <w:shd w:val="clear" w:color="auto" w:fill="FFFFFF"/>
          <w:lang w:eastAsia="zh-CN"/>
        </w:rPr>
        <w:t>榆林市行政审批服务局</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lang w:val="en-US" w:eastAsia="zh-CN"/>
        </w:rPr>
      </w:pPr>
      <w:r>
        <w:rPr>
          <w:rFonts w:hint="eastAsia" w:ascii="仿宋" w:hAnsi="仿宋" w:eastAsia="仿宋" w:cs="仿宋"/>
          <w:i w:val="0"/>
          <w:iCs w:val="0"/>
          <w:caps w:val="0"/>
          <w:color w:val="333333"/>
          <w:spacing w:val="0"/>
          <w:sz w:val="24"/>
          <w:szCs w:val="24"/>
          <w:highlight w:val="none"/>
          <w:shd w:val="clear" w:color="auto" w:fill="FFFFFF"/>
        </w:rPr>
        <w:t>地址：</w:t>
      </w:r>
      <w:r>
        <w:rPr>
          <w:rFonts w:hint="eastAsia" w:ascii="仿宋" w:hAnsi="仿宋" w:eastAsia="仿宋" w:cs="仿宋"/>
          <w:i w:val="0"/>
          <w:iCs w:val="0"/>
          <w:caps w:val="0"/>
          <w:color w:val="333333"/>
          <w:spacing w:val="0"/>
          <w:sz w:val="24"/>
          <w:szCs w:val="24"/>
          <w:highlight w:val="none"/>
          <w:shd w:val="clear" w:color="auto" w:fill="FFFFFF"/>
          <w:lang w:val="en-US" w:eastAsia="zh-CN"/>
        </w:rPr>
        <w:t>榆林</w:t>
      </w:r>
      <w:r>
        <w:rPr>
          <w:rFonts w:hint="eastAsia" w:ascii="仿宋" w:hAnsi="仿宋" w:eastAsia="仿宋" w:cs="仿宋"/>
          <w:i w:val="0"/>
          <w:iCs w:val="0"/>
          <w:caps w:val="0"/>
          <w:color w:val="0A82E5"/>
          <w:spacing w:val="0"/>
          <w:sz w:val="24"/>
          <w:szCs w:val="24"/>
          <w:highlight w:val="none"/>
          <w:shd w:val="clear" w:color="auto" w:fill="FFFFFF"/>
          <w:lang w:val="en-US" w:eastAsia="zh-CN"/>
        </w:rPr>
        <w:t>市民大厦六楼</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333333"/>
          <w:spacing w:val="0"/>
          <w:sz w:val="24"/>
          <w:szCs w:val="24"/>
          <w:highlight w:val="none"/>
          <w:shd w:val="clear" w:color="auto" w:fill="FFFFFF"/>
        </w:rPr>
        <w:t>联系方式：</w:t>
      </w:r>
      <w:r>
        <w:rPr>
          <w:rFonts w:hint="eastAsia" w:ascii="仿宋" w:hAnsi="仿宋" w:eastAsia="仿宋" w:cs="仿宋"/>
          <w:i w:val="0"/>
          <w:iCs w:val="0"/>
          <w:caps w:val="0"/>
          <w:color w:val="0A82E5"/>
          <w:spacing w:val="0"/>
          <w:sz w:val="24"/>
          <w:szCs w:val="24"/>
          <w:highlight w:val="none"/>
          <w:shd w:val="clear" w:color="auto" w:fill="FFFFFF"/>
        </w:rPr>
        <w:t>0912-8187613</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1"/>
          <w:szCs w:val="21"/>
          <w:highlight w:val="none"/>
          <w:shd w:val="clear" w:color="auto" w:fill="FFFFFF"/>
        </w:rPr>
      </w:pPr>
      <w:r>
        <w:rPr>
          <w:rFonts w:hint="eastAsia" w:ascii="仿宋" w:hAnsi="仿宋" w:eastAsia="仿宋" w:cs="仿宋"/>
          <w:i w:val="0"/>
          <w:iCs w:val="0"/>
          <w:caps w:val="0"/>
          <w:color w:val="333333"/>
          <w:spacing w:val="0"/>
          <w:sz w:val="21"/>
          <w:szCs w:val="21"/>
          <w:highlight w:val="none"/>
          <w:shd w:val="clear" w:color="auto" w:fill="FFFFFF"/>
        </w:rPr>
        <w:t>2.采购代理机构信息</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1"/>
          <w:szCs w:val="21"/>
          <w:highlight w:val="none"/>
          <w:shd w:val="clear" w:color="auto" w:fill="FFFFFF"/>
        </w:rPr>
      </w:pPr>
      <w:r>
        <w:rPr>
          <w:rFonts w:hint="eastAsia" w:ascii="仿宋" w:hAnsi="仿宋" w:eastAsia="仿宋" w:cs="仿宋"/>
          <w:i w:val="0"/>
          <w:iCs w:val="0"/>
          <w:caps w:val="0"/>
          <w:color w:val="333333"/>
          <w:spacing w:val="0"/>
          <w:sz w:val="21"/>
          <w:szCs w:val="21"/>
          <w:highlight w:val="none"/>
          <w:shd w:val="clear" w:color="auto" w:fill="FFFFFF"/>
        </w:rPr>
        <w:t>名称：开瑞项目管理有限公司</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1"/>
          <w:szCs w:val="21"/>
          <w:highlight w:val="none"/>
          <w:shd w:val="clear" w:color="auto" w:fill="FFFFFF"/>
        </w:rPr>
      </w:pPr>
      <w:r>
        <w:rPr>
          <w:rFonts w:hint="eastAsia" w:ascii="仿宋" w:hAnsi="仿宋" w:eastAsia="仿宋" w:cs="仿宋"/>
          <w:i w:val="0"/>
          <w:iCs w:val="0"/>
          <w:caps w:val="0"/>
          <w:color w:val="333333"/>
          <w:spacing w:val="0"/>
          <w:sz w:val="21"/>
          <w:szCs w:val="21"/>
          <w:highlight w:val="none"/>
          <w:shd w:val="clear" w:color="auto" w:fill="FFFFFF"/>
        </w:rPr>
        <w:t>地址：榆林市榆阳区惠民路25号塞公馆507</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1"/>
          <w:szCs w:val="21"/>
          <w:highlight w:val="none"/>
          <w:shd w:val="clear" w:color="auto" w:fill="FFFFFF"/>
        </w:rPr>
      </w:pPr>
      <w:r>
        <w:rPr>
          <w:rFonts w:hint="eastAsia" w:ascii="仿宋" w:hAnsi="仿宋" w:eastAsia="仿宋" w:cs="仿宋"/>
          <w:i w:val="0"/>
          <w:iCs w:val="0"/>
          <w:caps w:val="0"/>
          <w:color w:val="333333"/>
          <w:spacing w:val="0"/>
          <w:sz w:val="21"/>
          <w:szCs w:val="21"/>
          <w:highlight w:val="none"/>
          <w:shd w:val="clear" w:color="auto" w:fill="FFFFFF"/>
        </w:rPr>
        <w:t>联系方式：0912-3648567</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1"/>
          <w:szCs w:val="21"/>
          <w:highlight w:val="none"/>
          <w:shd w:val="clear" w:color="auto" w:fill="FFFFFF"/>
        </w:rPr>
      </w:pPr>
      <w:r>
        <w:rPr>
          <w:rFonts w:hint="eastAsia" w:ascii="仿宋" w:hAnsi="仿宋" w:eastAsia="仿宋" w:cs="仿宋"/>
          <w:i w:val="0"/>
          <w:iCs w:val="0"/>
          <w:caps w:val="0"/>
          <w:color w:val="333333"/>
          <w:spacing w:val="0"/>
          <w:sz w:val="21"/>
          <w:szCs w:val="21"/>
          <w:highlight w:val="none"/>
          <w:shd w:val="clear" w:color="auto" w:fill="FFFFFF"/>
        </w:rPr>
        <w:t>3.项目联系方式</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i w:val="0"/>
          <w:iCs w:val="0"/>
          <w:caps w:val="0"/>
          <w:color w:val="333333"/>
          <w:spacing w:val="0"/>
          <w:sz w:val="21"/>
          <w:szCs w:val="21"/>
          <w:highlight w:val="none"/>
          <w:shd w:val="clear" w:color="auto" w:fill="FFFFFF"/>
        </w:rPr>
      </w:pPr>
      <w:r>
        <w:rPr>
          <w:rFonts w:hint="eastAsia" w:ascii="仿宋" w:hAnsi="仿宋" w:eastAsia="仿宋" w:cs="仿宋"/>
          <w:i w:val="0"/>
          <w:iCs w:val="0"/>
          <w:caps w:val="0"/>
          <w:color w:val="333333"/>
          <w:spacing w:val="0"/>
          <w:sz w:val="21"/>
          <w:szCs w:val="21"/>
          <w:highlight w:val="none"/>
          <w:shd w:val="clear" w:color="auto" w:fill="FFFFFF"/>
        </w:rPr>
        <w:t>项目联系人：乔工</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仿宋" w:hAnsi="仿宋" w:eastAsia="仿宋" w:cs="仿宋"/>
          <w:sz w:val="21"/>
          <w:szCs w:val="21"/>
          <w:highlight w:val="none"/>
        </w:rPr>
      </w:pPr>
      <w:r>
        <w:rPr>
          <w:rFonts w:hint="eastAsia" w:ascii="仿宋" w:hAnsi="仿宋" w:eastAsia="仿宋" w:cs="仿宋"/>
          <w:i w:val="0"/>
          <w:iCs w:val="0"/>
          <w:caps w:val="0"/>
          <w:color w:val="333333"/>
          <w:spacing w:val="0"/>
          <w:sz w:val="21"/>
          <w:szCs w:val="21"/>
          <w:highlight w:val="none"/>
          <w:shd w:val="clear" w:color="auto" w:fill="FFFFFF"/>
        </w:rPr>
        <w:t>电话：0912-3648567</w:t>
      </w:r>
    </w:p>
    <w:p>
      <w:pPr>
        <w:widowControl/>
        <w:spacing w:before="0" w:after="0" w:line="360" w:lineRule="auto"/>
        <w:ind w:firstLine="420"/>
        <w:jc w:val="center"/>
        <w:rPr>
          <w:rFonts w:hint="eastAsia" w:ascii="仿宋" w:hAnsi="仿宋" w:eastAsia="仿宋" w:cs="仿宋"/>
          <w:highlight w:val="none"/>
          <w:lang w:val="en-US" w:eastAsia="zh-CN"/>
        </w:rPr>
      </w:pPr>
      <w:r>
        <w:rPr>
          <w:rFonts w:hint="eastAsia" w:ascii="仿宋" w:hAnsi="仿宋" w:eastAsia="仿宋" w:cs="仿宋"/>
          <w:b/>
          <w:color w:val="auto"/>
          <w:kern w:val="44"/>
          <w:sz w:val="36"/>
          <w:highlight w:val="none"/>
          <w:lang w:val="en-US" w:eastAsia="zh-CN" w:bidi="ar-SA"/>
        </w:rPr>
        <w:br w:type="page"/>
      </w:r>
      <w:bookmarkStart w:id="12" w:name="_Toc23823"/>
      <w:r>
        <w:rPr>
          <w:rStyle w:val="27"/>
          <w:rFonts w:hint="eastAsia" w:ascii="仿宋" w:hAnsi="仿宋" w:eastAsia="仿宋" w:cs="仿宋"/>
          <w:highlight w:val="none"/>
          <w:lang w:val="en-US" w:eastAsia="zh-CN"/>
        </w:rPr>
        <w:t>第二章  供应商须知</w:t>
      </w:r>
      <w:bookmarkEnd w:id="9"/>
      <w:bookmarkEnd w:id="12"/>
    </w:p>
    <w:p>
      <w:pPr>
        <w:pageBreakBefore w:val="0"/>
        <w:overflowPunct/>
        <w:topLinePunct w:val="0"/>
        <w:autoSpaceDE/>
        <w:autoSpaceDN/>
        <w:bidi w:val="0"/>
        <w:spacing w:line="360" w:lineRule="auto"/>
        <w:jc w:val="center"/>
        <w:rPr>
          <w:rFonts w:hint="eastAsia" w:ascii="仿宋" w:hAnsi="仿宋" w:eastAsia="仿宋" w:cs="仿宋"/>
          <w:color w:val="auto"/>
          <w:szCs w:val="15"/>
          <w:highlight w:val="none"/>
        </w:rPr>
      </w:pPr>
      <w:bookmarkStart w:id="13" w:name="_Toc3728"/>
      <w:bookmarkStart w:id="14" w:name="_Toc9932"/>
      <w:bookmarkStart w:id="15" w:name="_Toc18264"/>
      <w:bookmarkStart w:id="16" w:name="_Toc32742"/>
      <w:bookmarkStart w:id="17" w:name="_Toc16643"/>
      <w:bookmarkStart w:id="18" w:name="_Toc6336"/>
      <w:r>
        <w:rPr>
          <w:rFonts w:hint="eastAsia" w:ascii="仿宋" w:hAnsi="仿宋" w:eastAsia="仿宋" w:cs="仿宋"/>
          <w:b/>
          <w:bCs/>
          <w:color w:val="auto"/>
          <w:sz w:val="24"/>
          <w:szCs w:val="22"/>
          <w:highlight w:val="none"/>
          <w:lang w:val="en-US" w:eastAsia="zh-CN"/>
        </w:rPr>
        <w:t>供应商须知前附表</w:t>
      </w:r>
      <w:bookmarkEnd w:id="10"/>
      <w:bookmarkEnd w:id="11"/>
      <w:bookmarkEnd w:id="13"/>
      <w:bookmarkEnd w:id="14"/>
      <w:bookmarkEnd w:id="15"/>
      <w:bookmarkEnd w:id="16"/>
      <w:bookmarkEnd w:id="17"/>
      <w:bookmarkEnd w:id="18"/>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273"/>
        <w:gridCol w:w="7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blHeader/>
          <w:jc w:val="center"/>
        </w:trPr>
        <w:tc>
          <w:tcPr>
            <w:tcW w:w="765" w:type="dxa"/>
            <w:noWrap w:val="0"/>
            <w:vAlign w:val="center"/>
          </w:tcPr>
          <w:p>
            <w:pPr>
              <w:pageBreakBefore w:val="0"/>
              <w:kinsoku/>
              <w:wordWrap/>
              <w:overflowPunct/>
              <w:topLinePunct w:val="0"/>
              <w:autoSpaceDE/>
              <w:autoSpaceDN/>
              <w:bidi w:val="0"/>
              <w:spacing w:line="360" w:lineRule="auto"/>
              <w:jc w:val="center"/>
              <w:rPr>
                <w:rFonts w:hint="eastAsia" w:ascii="仿宋" w:hAnsi="仿宋" w:eastAsia="仿宋" w:cs="仿宋"/>
                <w:b/>
                <w:color w:val="auto"/>
                <w:sz w:val="24"/>
                <w:szCs w:val="24"/>
                <w:highlight w:val="none"/>
              </w:rPr>
            </w:pPr>
            <w:bookmarkStart w:id="19" w:name="_Toc18860"/>
            <w:bookmarkStart w:id="20" w:name="_Toc11098"/>
            <w:bookmarkStart w:id="21" w:name="_Toc14453"/>
            <w:bookmarkStart w:id="22" w:name="_Toc9461"/>
            <w:bookmarkStart w:id="23" w:name="_Toc19051"/>
            <w:bookmarkStart w:id="24" w:name="_Toc12335"/>
            <w:r>
              <w:rPr>
                <w:rFonts w:hint="eastAsia" w:ascii="仿宋" w:hAnsi="仿宋" w:eastAsia="仿宋" w:cs="仿宋"/>
                <w:b/>
                <w:color w:val="auto"/>
                <w:sz w:val="24"/>
                <w:szCs w:val="24"/>
                <w:highlight w:val="none"/>
              </w:rPr>
              <w:t>项号</w:t>
            </w:r>
          </w:p>
        </w:tc>
        <w:tc>
          <w:tcPr>
            <w:tcW w:w="9495" w:type="dxa"/>
            <w:gridSpan w:val="2"/>
            <w:noWrap w:val="0"/>
            <w:vAlign w:val="center"/>
          </w:tcPr>
          <w:p>
            <w:pPr>
              <w:pageBreakBefore w:val="0"/>
              <w:kinsoku/>
              <w:wordWrap/>
              <w:overflowPunct/>
              <w:topLinePunct w:val="0"/>
              <w:autoSpaceDE/>
              <w:autoSpaceDN/>
              <w:bidi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leftChars="-9" w:right="0" w:rightChars="0" w:hanging="19" w:hangingChars="8"/>
              <w:textAlignment w:val="auto"/>
              <w:outlineLvl w:val="9"/>
              <w:rPr>
                <w:rFonts w:hint="eastAsia" w:ascii="仿宋" w:hAnsi="仿宋" w:eastAsia="仿宋" w:cs="仿宋"/>
                <w:i w:val="0"/>
                <w:iCs w:val="0"/>
                <w:color w:val="auto"/>
                <w:sz w:val="24"/>
                <w:szCs w:val="24"/>
                <w:highlight w:val="none"/>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lang w:eastAsia="zh-CN"/>
              </w:rPr>
              <w:t>榆林市行政审批服务局购买办公用品货物</w:t>
            </w:r>
          </w:p>
          <w:p>
            <w:pPr>
              <w:keepNext w:val="0"/>
              <w:keepLines w:val="0"/>
              <w:pageBreakBefore w:val="0"/>
              <w:kinsoku/>
              <w:wordWrap/>
              <w:overflowPunct/>
              <w:topLinePunct w:val="0"/>
              <w:autoSpaceDE/>
              <w:autoSpaceDN/>
              <w:bidi w:val="0"/>
              <w:adjustRightInd/>
              <w:snapToGrid/>
              <w:spacing w:line="360" w:lineRule="auto"/>
              <w:ind w:leftChars="-9" w:right="0" w:rightChars="0" w:hanging="19" w:hangingChars="8"/>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SXKR2023-YL007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项目性质：</w:t>
            </w:r>
            <w:r>
              <w:rPr>
                <w:rFonts w:hint="eastAsia" w:ascii="仿宋" w:hAnsi="仿宋" w:eastAsia="仿宋" w:cs="仿宋"/>
                <w:color w:val="auto"/>
                <w:sz w:val="24"/>
                <w:szCs w:val="24"/>
                <w:highlight w:val="none"/>
                <w:lang w:val="en-US" w:eastAsia="zh-CN"/>
              </w:rPr>
              <w:t>财政资金</w:t>
            </w:r>
          </w:p>
          <w:p>
            <w:pPr>
              <w:pStyle w:val="13"/>
              <w:pageBreakBefore w:val="0"/>
              <w:overflowPunct/>
              <w:topLinePunct w:val="0"/>
              <w:autoSpaceDE/>
              <w:autoSpaceDN/>
              <w:bidi w:val="0"/>
              <w:spacing w:line="360" w:lineRule="auto"/>
              <w:ind w:left="0" w:leftChars="0"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预算总</w:t>
            </w:r>
            <w:r>
              <w:rPr>
                <w:rFonts w:hint="eastAsia" w:ascii="仿宋" w:hAnsi="仿宋" w:eastAsia="仿宋" w:cs="仿宋"/>
                <w:color w:val="auto"/>
                <w:kern w:val="2"/>
                <w:sz w:val="24"/>
                <w:szCs w:val="24"/>
                <w:highlight w:val="none"/>
                <w:lang w:val="en-US" w:eastAsia="zh-CN" w:bidi="ar-SA"/>
              </w:rPr>
              <w:t>金额：601150.00元。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left="960" w:right="0" w:rightChars="0" w:hanging="960" w:hangingChars="40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：榆林市行政审批服务局</w:t>
            </w:r>
          </w:p>
          <w:p>
            <w:pPr>
              <w:keepNext w:val="0"/>
              <w:keepLines w:val="0"/>
              <w:pageBreakBefore w:val="0"/>
              <w:kinsoku/>
              <w:wordWrap/>
              <w:overflowPunct/>
              <w:topLinePunct w:val="0"/>
              <w:autoSpaceDE/>
              <w:autoSpaceDN/>
              <w:bidi w:val="0"/>
              <w:adjustRightInd/>
              <w:snapToGrid/>
              <w:spacing w:line="360" w:lineRule="auto"/>
              <w:ind w:left="960" w:right="0" w:rightChars="0" w:hanging="960" w:hangingChars="4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开瑞项目管理有限公司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采购内容具体见谈判文件第</w:t>
            </w:r>
            <w:r>
              <w:rPr>
                <w:rFonts w:hint="eastAsia" w:ascii="仿宋" w:hAnsi="仿宋" w:eastAsia="仿宋" w:cs="仿宋"/>
                <w:color w:val="auto"/>
                <w:sz w:val="24"/>
                <w:szCs w:val="24"/>
                <w:highlight w:val="none"/>
                <w:lang w:eastAsia="zh-CN"/>
              </w:rPr>
              <w:t>四</w:t>
            </w:r>
            <w:r>
              <w:rPr>
                <w:rFonts w:hint="eastAsia" w:ascii="仿宋" w:hAnsi="仿宋" w:eastAsia="仿宋" w:cs="仿宋"/>
                <w:color w:val="auto"/>
                <w:sz w:val="24"/>
                <w:szCs w:val="24"/>
                <w:highlight w:val="none"/>
              </w:rPr>
              <w:t>部分采购内容及要求</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本次采购、报价、谈判、评审和合同授予均以</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为单位，</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必须就整个</w:t>
            </w:r>
            <w:r>
              <w:rPr>
                <w:rFonts w:hint="eastAsia" w:ascii="仿宋" w:hAnsi="仿宋" w:eastAsia="仿宋" w:cs="仿宋"/>
                <w:color w:val="auto"/>
                <w:sz w:val="24"/>
                <w:szCs w:val="24"/>
                <w:highlight w:val="none"/>
                <w:lang w:val="en-US" w:eastAsia="zh-CN"/>
              </w:rPr>
              <w:t>标段</w:t>
            </w:r>
            <w:r>
              <w:rPr>
                <w:rFonts w:hint="eastAsia" w:ascii="仿宋" w:hAnsi="仿宋" w:eastAsia="仿宋" w:cs="仿宋"/>
                <w:color w:val="auto"/>
                <w:sz w:val="24"/>
                <w:szCs w:val="24"/>
                <w:highlight w:val="none"/>
              </w:rPr>
              <w:t>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tabs>
                <w:tab w:val="left" w:pos="540"/>
                <w:tab w:val="left" w:pos="1155"/>
              </w:tabs>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响应文件的递交方式：网上递交及</w:t>
            </w:r>
            <w:r>
              <w:rPr>
                <w:rFonts w:hint="eastAsia" w:ascii="仿宋" w:hAnsi="仿宋" w:eastAsia="仿宋" w:cs="仿宋"/>
                <w:color w:val="auto"/>
                <w:sz w:val="24"/>
                <w:szCs w:val="24"/>
                <w:highlight w:val="none"/>
              </w:rPr>
              <w:t>开标前一天或当天，将投标文件纸质版与电子版快递至</w:t>
            </w:r>
            <w:r>
              <w:rPr>
                <w:rFonts w:hint="eastAsia" w:ascii="仿宋" w:hAnsi="仿宋" w:eastAsia="仿宋" w:cs="仿宋"/>
                <w:color w:val="auto"/>
                <w:sz w:val="24"/>
                <w:szCs w:val="24"/>
                <w:highlight w:val="none"/>
                <w:lang w:eastAsia="zh-CN"/>
              </w:rPr>
              <w:t>开瑞项目管理有限公司</w:t>
            </w:r>
            <w:r>
              <w:rPr>
                <w:rFonts w:hint="eastAsia" w:ascii="仿宋" w:hAnsi="仿宋" w:eastAsia="仿宋" w:cs="仿宋"/>
                <w:color w:val="auto"/>
                <w:sz w:val="24"/>
                <w:szCs w:val="24"/>
                <w:highlight w:val="none"/>
              </w:rPr>
              <w:t>；联系电话：</w:t>
            </w:r>
            <w:r>
              <w:rPr>
                <w:rFonts w:hint="eastAsia" w:ascii="仿宋" w:hAnsi="仿宋" w:eastAsia="仿宋" w:cs="仿宋"/>
                <w:i w:val="0"/>
                <w:iCs w:val="0"/>
                <w:caps w:val="0"/>
                <w:color w:val="333333"/>
                <w:spacing w:val="0"/>
                <w:sz w:val="21"/>
                <w:szCs w:val="21"/>
                <w:highlight w:val="none"/>
                <w:shd w:val="clear" w:color="auto" w:fill="FFFFFF"/>
              </w:rPr>
              <w:t>0912-3648567</w:t>
            </w:r>
            <w:r>
              <w:rPr>
                <w:rFonts w:hint="eastAsia" w:ascii="仿宋" w:hAnsi="仿宋" w:eastAsia="仿宋" w:cs="仿宋"/>
                <w:color w:val="auto"/>
                <w:sz w:val="24"/>
                <w:szCs w:val="24"/>
                <w:highlight w:val="none"/>
              </w:rPr>
              <w:t>；地址：榆林市榆阳区惠民路25号塞公馆507（备案用）</w:t>
            </w:r>
            <w:r>
              <w:rPr>
                <w:rFonts w:hint="eastAsia" w:ascii="仿宋" w:hAnsi="仿宋" w:eastAsia="仿宋" w:cs="仿宋"/>
                <w:color w:val="auto"/>
                <w:sz w:val="24"/>
                <w:szCs w:val="24"/>
                <w:highlight w:val="none"/>
                <w:lang w:val="en-US" w:eastAsia="zh-CN"/>
              </w:rPr>
              <w:t>注：邮寄纸质版：一正两副电子版壹份（电子版必须包涵签字盖章后的PDF一份及word可编辑版一份）。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left"/>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tabs>
                <w:tab w:val="left" w:pos="540"/>
                <w:tab w:val="left" w:pos="1155"/>
              </w:tabs>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供货期：合同签订生效之日起 1年；</w:t>
            </w:r>
          </w:p>
          <w:p>
            <w:pPr>
              <w:pStyle w:val="2"/>
              <w:rPr>
                <w:rFonts w:hint="eastAsia" w:ascii="仿宋" w:hAnsi="仿宋" w:eastAsia="仿宋" w:cs="仿宋"/>
                <w:highlight w:val="none"/>
                <w:lang w:val="en-US" w:eastAsia="zh-CN"/>
              </w:rPr>
            </w:pPr>
            <w:r>
              <w:rPr>
                <w:rFonts w:hint="eastAsia" w:ascii="仿宋" w:hAnsi="仿宋" w:eastAsia="仿宋" w:cs="仿宋"/>
                <w:color w:val="auto"/>
                <w:sz w:val="24"/>
                <w:szCs w:val="24"/>
                <w:highlight w:val="none"/>
                <w:lang w:val="en-US" w:eastAsia="zh-CN"/>
              </w:rPr>
              <w:t>质保期：</w:t>
            </w:r>
            <w:r>
              <w:rPr>
                <w:rFonts w:hint="eastAsia" w:ascii="仿宋" w:hAnsi="仿宋" w:eastAsia="仿宋" w:cs="仿宋"/>
                <w:spacing w:val="9"/>
                <w:sz w:val="23"/>
                <w:szCs w:val="23"/>
                <w:highlight w:val="none"/>
              </w:rPr>
              <w:t>验收合格后一年</w:t>
            </w:r>
            <w:r>
              <w:rPr>
                <w:rFonts w:hint="eastAsia" w:ascii="仿宋" w:hAnsi="仿宋" w:eastAsia="仿宋" w:cs="仿宋"/>
                <w:spacing w:val="9"/>
                <w:sz w:val="23"/>
                <w:szCs w:val="23"/>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pageBreakBefore w:val="0"/>
              <w:overflowPunct/>
              <w:topLinePunct w:val="0"/>
              <w:autoSpaceDE/>
              <w:autoSpaceDN/>
              <w:bidi w:val="0"/>
              <w:spacing w:line="36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rPr>
              <w:t>付款方式：</w:t>
            </w:r>
            <w:r>
              <w:rPr>
                <w:rFonts w:hint="eastAsia" w:ascii="仿宋" w:hAnsi="仿宋" w:eastAsia="仿宋" w:cs="仿宋"/>
                <w:spacing w:val="6"/>
                <w:sz w:val="23"/>
                <w:szCs w:val="23"/>
                <w:highlight w:val="none"/>
                <w:lang w:val="en-US" w:eastAsia="zh-CN"/>
              </w:rPr>
              <w:t>合同签订后，以实际供货量半年一结算，直至供货完成。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pageBreakBefore w:val="0"/>
              <w:overflowPunct/>
              <w:topLinePunct w:val="0"/>
              <w:autoSpaceDE/>
              <w:autoSpaceDN/>
              <w:bidi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谈判保证金：</w:t>
            </w:r>
          </w:p>
          <w:p>
            <w:pPr>
              <w:pageBreakBefore w:val="0"/>
              <w:overflowPunct/>
              <w:topLinePunct w:val="0"/>
              <w:autoSpaceDE/>
              <w:autoSpaceDN/>
              <w:bidi w:val="0"/>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本项目以“投标信用承诺书（保证金）”代替投标保证金，投标人在提交投标文件的同时，向采购人提供“投标信用承诺书”网页截图，信用承诺书的效力和作用等同投标保证金，其有效期与投标有效期一致。 </w:t>
            </w:r>
          </w:p>
          <w:p>
            <w:pPr>
              <w:pageBreakBefore w:val="0"/>
              <w:overflowPunct/>
              <w:topLinePunct w:val="0"/>
              <w:autoSpaceDE/>
              <w:autoSpaceDN/>
              <w:bidi w:val="0"/>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2）投标信用承诺：应在“信用中国(陕西榆林)”网站进行注册、登录、自主上报信用承诺书(网址:</w:t>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https://credit.yl.gov.cn/)。各相关交易主体注册、登陆后根据承诺事项选择相应的模板填写《信用承诺书》，并载明承诺事由，采购招投标活动中招标人、招标人委派代表、投标人、投标人委托代理人员、评宙专家的承诺事由为\“项目名称及标段\”，行政监督部门执法人员、招标代理机构及其工作人员的承诺事由为\“公共资源交易平台的所有活动\”，政府采购活动中，各方交易主体的承诺事由为\“公共资源交易平台的所有活动\”。（操作指南见附件）"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https://credit.yl.gov.cn/)。各投标人注册、登陆后根据承诺事项选择相应的模板填写《信用承诺书》，并载明承诺事由，承诺事由为“项目名称及标段”。</w:t>
            </w:r>
            <w:r>
              <w:rPr>
                <w:rFonts w:hint="eastAsia" w:ascii="仿宋" w:hAnsi="仿宋" w:eastAsia="仿宋" w:cs="仿宋"/>
                <w:color w:val="auto"/>
                <w:sz w:val="24"/>
                <w:szCs w:val="24"/>
                <w:highlight w:val="none"/>
                <w:lang w:val="en-US" w:eastAsia="zh-CN"/>
              </w:rPr>
              <w:fldChar w:fldCharType="end"/>
            </w:r>
          </w:p>
          <w:p>
            <w:pPr>
              <w:pageBreakBefore w:val="0"/>
              <w:overflowPunct/>
              <w:topLinePunct w:val="0"/>
              <w:autoSpaceDE/>
              <w:autoSpaceDN/>
              <w:bidi w:val="0"/>
              <w:spacing w:line="360" w:lineRule="auto"/>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3）对于未能按要求提交“投标信用承诺书（保证金）”的投标人，采购人将视为不响应谈判文件而予以拒绝”。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谈判有效期：谈判响应文件从开标之日起，谈判有效期为</w:t>
            </w:r>
            <w:r>
              <w:rPr>
                <w:rFonts w:hint="eastAsia" w:ascii="仿宋" w:hAnsi="仿宋" w:eastAsia="仿宋" w:cs="仿宋"/>
                <w:color w:val="auto"/>
                <w:sz w:val="24"/>
                <w:szCs w:val="24"/>
                <w:highlight w:val="none"/>
                <w:u w:val="single"/>
              </w:rPr>
              <w:t>90日历</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lang w:eastAsia="zh-CN"/>
              </w:rPr>
              <w:t>；成交供应商的谈判有效期延长至项目服务完毕。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widowControl/>
              <w:spacing w:before="0" w:after="0" w:line="36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highlight w:val="none"/>
                <w:lang w:val="en-US" w:eastAsia="zh-CN"/>
              </w:rPr>
              <w:t>本</w:t>
            </w:r>
            <w:r>
              <w:rPr>
                <w:rFonts w:hint="eastAsia" w:ascii="仿宋" w:hAnsi="仿宋" w:eastAsia="仿宋" w:cs="仿宋"/>
                <w:b w:val="0"/>
                <w:bCs w:val="0"/>
                <w:color w:val="auto"/>
                <w:sz w:val="24"/>
                <w:szCs w:val="24"/>
                <w:highlight w:val="none"/>
                <w:lang w:val="en-US" w:eastAsia="zh-CN"/>
              </w:rPr>
              <w:t>项目采用电子响应文件的形式。编制电子响应文件时，应使用最新发布的电子谈判文件及专用制作工具进行编制。并使用数字认证证 书（CA 锁）对电子响应文件进行签章、加密、递交及开标时解密等相关招投标事宜。</w:t>
            </w:r>
          </w:p>
          <w:p>
            <w:pPr>
              <w:widowControl/>
              <w:spacing w:before="0" w:after="0" w:line="360" w:lineRule="auto"/>
              <w:ind w:firstLine="42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1、电子谈判文件下载。供应商登录全国公共资源交易平台（陕西省） 网站〖首页·〉电子交易平台·〉企业端〗后，在〖谈判公告/出让公告〗 模块中选择项目点击“我要投标”，参与投标活动。然后即可在〖我的项 目〗中点击“项目流程&gt;交易文件下载”下载电子谈判文件。 </w:t>
            </w:r>
          </w:p>
          <w:p>
            <w:pPr>
              <w:widowControl/>
              <w:spacing w:before="0" w:after="0" w:line="360" w:lineRule="auto"/>
              <w:ind w:firstLine="42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电子谈判文件需要使用专用软件打开、浏览。供应商可在全国公共资源交易平台（陕西省）网站〖首页·〉服务指南·〉下载专区〗免费下载“陕西省公共资源交易平台政府采购电子标书制作工具(V8.0.0.2)”，并升级至最新版本，使用该客户端可以打开电子谈判文件。软件操作手册详见全国公共资源交易平台（陕西省）网站〖首页·〉服务指南·〉下载专区〗中的《陕西省公共资源交易（政府采购类）响应文件制作软件操作手册》。</w:t>
            </w:r>
          </w:p>
          <w:p>
            <w:pPr>
              <w:widowControl/>
              <w:spacing w:before="0" w:after="0" w:line="360" w:lineRule="auto"/>
              <w:ind w:firstLine="42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3、制作电子响应文件。电子响应文件同样需要使用上述软件进行编制。 在编制过程中，如有技术性问题，请先翻阅操作手册，或致电软件开发商。 </w:t>
            </w:r>
          </w:p>
          <w:p>
            <w:pPr>
              <w:widowControl/>
              <w:spacing w:before="0" w:after="0" w:line="360" w:lineRule="auto"/>
              <w:ind w:firstLine="42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技术支持热线：4009280095、4009980000 </w:t>
            </w:r>
          </w:p>
          <w:p>
            <w:pPr>
              <w:widowControl/>
              <w:spacing w:before="0" w:after="0" w:line="360" w:lineRule="auto"/>
              <w:ind w:firstLine="42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CA锁购买：榆林市市民大厦四楼窗口,电话：0912-3515031</w:t>
            </w:r>
          </w:p>
          <w:p>
            <w:pPr>
              <w:pStyle w:val="17"/>
              <w:rPr>
                <w:rFonts w:hint="eastAsia" w:ascii="仿宋" w:hAnsi="仿宋" w:eastAsia="仿宋" w:cs="仿宋"/>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踏勘现场：投标人可根据</w:t>
            </w:r>
            <w:r>
              <w:rPr>
                <w:rFonts w:hint="eastAsia" w:ascii="仿宋" w:hAnsi="仿宋" w:eastAsia="仿宋" w:cs="仿宋"/>
                <w:color w:val="auto"/>
                <w:sz w:val="24"/>
                <w:szCs w:val="24"/>
                <w:highlight w:val="none"/>
                <w:lang w:eastAsia="zh-CN"/>
              </w:rPr>
              <w:t>竞争性谈判文件</w:t>
            </w:r>
            <w:r>
              <w:rPr>
                <w:rFonts w:hint="eastAsia" w:ascii="仿宋" w:hAnsi="仿宋" w:eastAsia="仿宋" w:cs="仿宋"/>
                <w:color w:val="auto"/>
                <w:sz w:val="24"/>
                <w:szCs w:val="24"/>
                <w:highlight w:val="none"/>
              </w:rPr>
              <w:t>的招标内容自行踏勘现场，由此引发的费用投标人自行承担，</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不组织投标人踏勘现场。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资格证明文件：</w:t>
            </w:r>
          </w:p>
          <w:p>
            <w:pPr>
              <w:pageBreakBefore w:val="0"/>
              <w:numPr>
                <w:ilvl w:val="0"/>
                <w:numId w:val="0"/>
              </w:numPr>
              <w:overflowPunct/>
              <w:topLinePunct w:val="0"/>
              <w:autoSpaceDE/>
              <w:autoSpaceDN/>
              <w:bidi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.1、具有独立承担民事责任能力的法人、其他组织或自然人，并出具合法有效的营业执照或事业单位法人证书等、国家规定的相关证明，自然人参与的提供其身份证明；</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2、财务状况报告：提供2022年财务审计报告（须中介机构审计）或2022年财务报表（包含利润表、资产负债表、现金流量表），2023年至今新成立的公司须提供其基本账户开户银行出具的资信证明及基本账户开户许可证或基本存款账户信息；</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.3、提供202</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lang w:eastAsia="zh-CN"/>
              </w:rPr>
              <w:t>年</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lang w:eastAsia="zh-CN"/>
              </w:rPr>
              <w:t>月至今已缴存的至少一个月的社会保障资金的凭据或社保机构开具的社会保险参保缴费情况证明；依法不需要缴纳社会保障资金的投标人应提供相关文件证明； </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.4、提供202</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lang w:eastAsia="zh-CN"/>
              </w:rPr>
              <w:t>年</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lang w:eastAsia="zh-CN"/>
              </w:rPr>
              <w:t>月份至今已缴纳的至少一个月的纳税证明或完税证明，依法免税的单位应提供相关证明材料；</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.5、参加本次政府采购活动前三年内在经营活动中没有重大违纪，以及未被列入失信被执行人、重大税收违法失信主体、政府采购严重违法失信行为记录名单的书面声明；</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6、对列入“信用中国”网站(www.creditchina.gov.cn)“记录失信被执行人、税收违法黑名单和政府采购严重违法失信行为记录名单；中国政府采购网(www--ccgp--gov--cn.proxy.ccgp-shaanxi.gov.cn)“政府采购严重违法失信行为信息记录”的单位，拒绝参与政府采购活动；（查询日期为从谈判文件获取之日起至投标截止日前但最终以投标截止日当天评审小组查询结果为准）。</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.7、提供具有履行合同所必需的设备和专业技术能力的承诺函；</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12.8、自主上报信用承诺书：投标人及其授权委托人应在“信用中国（陕西榆林）”网站(www.ylcredit.gov.cn)进行注册、登录、自主上报信用承诺书，包括：《榆林市政府采购货物类项目供应商信用承诺书》、《投标人信用承诺》、《投标人委托代理人员信用承诺书》(如有)、《投标信用承诺书》。（具体操作格式及要求详见谈判文件）。</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9</w:t>
            </w:r>
            <w:r>
              <w:rPr>
                <w:rFonts w:hint="eastAsia" w:ascii="仿宋" w:hAnsi="仿宋" w:eastAsia="仿宋" w:cs="仿宋"/>
                <w:b/>
                <w:bCs/>
                <w:color w:val="auto"/>
                <w:sz w:val="24"/>
                <w:szCs w:val="24"/>
                <w:highlight w:val="none"/>
                <w:lang w:eastAsia="zh-CN"/>
              </w:rPr>
              <w:t>、本项目专门面向中小企业采购，供应商须提供《中小企业声明函》；</w:t>
            </w:r>
            <w:r>
              <w:rPr>
                <w:rFonts w:hint="eastAsia"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10</w:t>
            </w:r>
            <w:r>
              <w:rPr>
                <w:rFonts w:hint="eastAsia" w:ascii="仿宋" w:hAnsi="仿宋" w:eastAsia="仿宋" w:cs="仿宋"/>
                <w:b/>
                <w:bCs/>
                <w:color w:val="auto"/>
                <w:sz w:val="24"/>
                <w:szCs w:val="24"/>
                <w:highlight w:val="none"/>
                <w:lang w:eastAsia="zh-CN"/>
              </w:rPr>
              <w:t>、本项目不接受联合体投标，须提供非联合体投标声明（单位负责人为同一人或者存在直接控股、管理关系的不同投标人，不得参加同一合同项下的政府采购活动）。</w:t>
            </w:r>
          </w:p>
          <w:p>
            <w:pPr>
              <w:pageBreakBefore w:val="0"/>
              <w:numPr>
                <w:ilvl w:val="0"/>
                <w:numId w:val="0"/>
              </w:numPr>
              <w:overflowPunct/>
              <w:topLinePunct w:val="0"/>
              <w:autoSpaceDE/>
              <w:autoSpaceDN/>
              <w:bidi w:val="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highlight w:val="none"/>
                <w:lang w:eastAsia="zh-CN"/>
              </w:rPr>
              <w:t>注：</w:t>
            </w:r>
            <w:r>
              <w:rPr>
                <w:rFonts w:hint="eastAsia" w:ascii="仿宋" w:hAnsi="仿宋" w:eastAsia="仿宋" w:cs="仿宋"/>
                <w:b/>
                <w:bCs/>
                <w:color w:val="auto"/>
                <w:kern w:val="0"/>
                <w:sz w:val="24"/>
                <w:szCs w:val="24"/>
                <w:highlight w:val="none"/>
                <w:lang w:val="en-US" w:eastAsia="zh-CN" w:bidi="ar"/>
              </w:rPr>
              <w:t>以上资格证明文件为必备资料，缺一不可，扫描件加盖公章须附于谈判响应文件中供应商资格证明文件对应位置处，未按谈判文件要求，按无效文件处理。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合同签订：成交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widowControl/>
              <w:tabs>
                <w:tab w:val="left" w:pos="180"/>
              </w:tabs>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p>
            <w:pPr>
              <w:keepNext w:val="0"/>
              <w:keepLines w:val="0"/>
              <w:pageBreakBefore w:val="0"/>
              <w:widowControl/>
              <w:tabs>
                <w:tab w:val="left" w:pos="180"/>
              </w:tabs>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对谈判文件有异议的，应当在投标截止时间</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日前提出。</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2、当</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不足三家时，按相关文件执行</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招标代理服务费：</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成交供应商一次性</w:t>
            </w:r>
            <w:r>
              <w:rPr>
                <w:rFonts w:hint="eastAsia" w:ascii="仿宋" w:hAnsi="仿宋" w:eastAsia="仿宋" w:cs="仿宋"/>
                <w:color w:val="auto"/>
                <w:sz w:val="24"/>
                <w:szCs w:val="24"/>
                <w:highlight w:val="none"/>
                <w:lang w:eastAsia="zh-CN"/>
              </w:rPr>
              <w:t>向采购代理机构支付成交服务费。</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成交服务费:采购代理机构参照国家计委关于印发《招标代理服务收费管理暂行办法》的通知（计价格〔2002〕1980号）、《国家发展和改革委员会办公厅关于招标代理服务收费有关问题的通知》（发改办价格〔2003〕857号）规定向成交供应商收取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构成竞争性谈判文件组成部分的各章节中出现的措辞“委托人”、“发包人“和“供应商”、“承包人”，在招标投标阶段应当分别按“采购人”和“供应商”进行理解。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bookmarkStart w:id="25" w:name="OLE_LINK14" w:colFirst="1" w:colLast="1"/>
            <w:bookmarkStart w:id="26" w:name="_Toc246928894"/>
          </w:p>
        </w:tc>
        <w:tc>
          <w:tcPr>
            <w:tcW w:w="9495" w:type="dxa"/>
            <w:gridSpan w:val="2"/>
            <w:noWrap w:val="0"/>
            <w:vAlign w:val="center"/>
          </w:tcPr>
          <w:p>
            <w:pPr>
              <w:keepNext w:val="0"/>
              <w:keepLines w:val="0"/>
              <w:pageBreakBefore w:val="0"/>
              <w:tabs>
                <w:tab w:val="left" w:pos="540"/>
                <w:tab w:val="left" w:pos="1155"/>
              </w:tabs>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谈判文件</w:t>
            </w:r>
            <w:r>
              <w:rPr>
                <w:rFonts w:hint="eastAsia" w:ascii="仿宋" w:hAnsi="仿宋" w:eastAsia="仿宋" w:cs="仿宋"/>
                <w:color w:val="auto"/>
                <w:sz w:val="24"/>
                <w:szCs w:val="24"/>
                <w:highlight w:val="none"/>
                <w:lang w:eastAsia="zh-CN"/>
              </w:rPr>
              <w:t>递交</w:t>
            </w:r>
            <w:r>
              <w:rPr>
                <w:rFonts w:hint="eastAsia" w:ascii="仿宋" w:hAnsi="仿宋" w:eastAsia="仿宋" w:cs="仿宋"/>
                <w:color w:val="auto"/>
                <w:sz w:val="24"/>
                <w:szCs w:val="24"/>
                <w:highlight w:val="none"/>
              </w:rPr>
              <w:t>截止时间及谈判时间和地点：</w:t>
            </w:r>
          </w:p>
          <w:p>
            <w:pPr>
              <w:keepNext w:val="0"/>
              <w:keepLines w:val="0"/>
              <w:pageBreakBefore w:val="0"/>
              <w:tabs>
                <w:tab w:val="left" w:pos="540"/>
                <w:tab w:val="left" w:pos="1155"/>
              </w:tabs>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递交</w:t>
            </w:r>
            <w:r>
              <w:rPr>
                <w:rFonts w:hint="eastAsia" w:ascii="仿宋" w:hAnsi="仿宋" w:eastAsia="仿宋" w:cs="仿宋"/>
                <w:color w:val="auto"/>
                <w:sz w:val="24"/>
                <w:szCs w:val="24"/>
                <w:highlight w:val="none"/>
              </w:rPr>
              <w:t>截止时间：</w:t>
            </w:r>
            <w:r>
              <w:rPr>
                <w:rFonts w:hint="eastAsia" w:ascii="仿宋" w:hAnsi="仿宋" w:eastAsia="仿宋" w:cs="仿宋"/>
                <w:color w:val="auto"/>
                <w:sz w:val="24"/>
                <w:szCs w:val="24"/>
                <w:highlight w:val="none"/>
                <w:lang w:eastAsia="zh-CN"/>
              </w:rPr>
              <w:t>20</w:t>
            </w: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10  15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:00</w:t>
            </w:r>
          </w:p>
          <w:p>
            <w:pPr>
              <w:keepNext w:val="0"/>
              <w:keepLines w:val="0"/>
              <w:pageBreakBefore w:val="0"/>
              <w:tabs>
                <w:tab w:val="left" w:pos="540"/>
                <w:tab w:val="left" w:pos="1155"/>
              </w:tabs>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谈判时间：</w:t>
            </w:r>
            <w:r>
              <w:rPr>
                <w:rFonts w:hint="eastAsia" w:ascii="仿宋" w:hAnsi="仿宋" w:eastAsia="仿宋" w:cs="仿宋"/>
                <w:color w:val="auto"/>
                <w:sz w:val="24"/>
                <w:szCs w:val="24"/>
                <w:highlight w:val="none"/>
                <w:lang w:eastAsia="zh-CN"/>
              </w:rPr>
              <w:t>20</w:t>
            </w: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10  15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:00</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谈判地点：</w:t>
            </w:r>
            <w:r>
              <w:rPr>
                <w:rFonts w:hint="eastAsia" w:ascii="仿宋" w:hAnsi="仿宋" w:eastAsia="仿宋" w:cs="仿宋"/>
                <w:i w:val="0"/>
                <w:iCs w:val="0"/>
                <w:caps w:val="0"/>
                <w:color w:val="0A82E5"/>
                <w:spacing w:val="0"/>
                <w:sz w:val="24"/>
                <w:szCs w:val="24"/>
                <w:highlight w:val="none"/>
                <w:shd w:val="clear" w:color="auto" w:fill="FFFFFF"/>
              </w:rPr>
              <w:t>榆林市公共资源交易中心十楼开标15室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pageBreakBefore w:val="0"/>
              <w:overflowPunct/>
              <w:topLinePunct w:val="0"/>
              <w:autoSpaceDE/>
              <w:autoSpaceDN/>
              <w:bidi w:val="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pageBreakBefore w:val="0"/>
              <w:overflowPunct/>
              <w:topLinePunct w:val="0"/>
              <w:autoSpaceDE/>
              <w:autoSpaceDN/>
              <w:bidi w:val="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2273" w:type="dxa"/>
            <w:noWrap w:val="0"/>
            <w:vAlign w:val="center"/>
          </w:tcPr>
          <w:p>
            <w:pPr>
              <w:pageBreakBefore w:val="0"/>
              <w:overflowPunct/>
              <w:topLinePunct w:val="0"/>
              <w:autoSpaceDE/>
              <w:autoSpaceDN/>
              <w:bidi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支持中小企业发展</w:t>
            </w:r>
          </w:p>
        </w:tc>
        <w:tc>
          <w:tcPr>
            <w:tcW w:w="7222" w:type="dxa"/>
            <w:noWrap w:val="0"/>
            <w:vAlign w:val="center"/>
          </w:tcPr>
          <w:p>
            <w:pPr>
              <w:pageBreakBefore w:val="0"/>
              <w:wordWrap/>
              <w:overflowPunct/>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eq \o\ac(</w:instrText>
            </w:r>
            <w:r>
              <w:rPr>
                <w:rFonts w:hint="eastAsia" w:ascii="仿宋" w:hAnsi="仿宋" w:eastAsia="仿宋" w:cs="仿宋"/>
                <w:color w:val="auto"/>
                <w:position w:val="-4"/>
                <w:sz w:val="36"/>
                <w:szCs w:val="24"/>
                <w:highlight w:val="none"/>
                <w:lang w:val="en-US" w:eastAsia="zh-CN"/>
              </w:rPr>
              <w:instrText xml:space="preserve">□,</w:instrText>
            </w:r>
            <w:r>
              <w:rPr>
                <w:rFonts w:hint="eastAsia" w:ascii="仿宋" w:hAnsi="仿宋" w:eastAsia="仿宋" w:cs="仿宋"/>
                <w:color w:val="auto"/>
                <w:position w:val="0"/>
                <w:sz w:val="25"/>
                <w:szCs w:val="24"/>
                <w:highlight w:val="none"/>
                <w:lang w:val="en-US" w:eastAsia="zh-CN"/>
              </w:rPr>
              <w:instrText xml:space="preserve">√</w:instrText>
            </w:r>
            <w:r>
              <w:rPr>
                <w:rFonts w:hint="eastAsia" w:ascii="仿宋" w:hAnsi="仿宋" w:eastAsia="仿宋" w:cs="仿宋"/>
                <w:color w:val="auto"/>
                <w:position w:val="0"/>
                <w:sz w:val="24"/>
                <w:szCs w:val="24"/>
                <w:highlight w:val="none"/>
                <w:lang w:val="en-US" w:eastAsia="zh-CN"/>
              </w:rPr>
              <w:instrText xml:space="preserve">)</w:instrTex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专门面向中小企业采购项目</w:t>
            </w:r>
          </w:p>
          <w:p>
            <w:pPr>
              <w:pStyle w:val="18"/>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color w:val="auto"/>
                <w:sz w:val="24"/>
                <w:szCs w:val="24"/>
                <w:highlight w:val="none"/>
                <w:lang w:val="en-US" w:eastAsia="zh-CN"/>
              </w:rPr>
              <w:sym w:font="Wingdings" w:char="F081"/>
            </w:r>
            <w:r>
              <w:rPr>
                <w:rFonts w:hint="eastAsia" w:ascii="仿宋" w:hAnsi="仿宋" w:eastAsia="仿宋" w:cs="仿宋"/>
                <w:color w:val="auto"/>
                <w:sz w:val="24"/>
                <w:szCs w:val="24"/>
                <w:highlight w:val="none"/>
                <w:lang w:val="en-US" w:eastAsia="zh-CN"/>
              </w:rPr>
              <w:t>不在执行价格优惠政策。</w:t>
            </w:r>
          </w:p>
          <w:p>
            <w:pPr>
              <w:pageBreakBefore w:val="0"/>
              <w:wordWrap/>
              <w:overflowPunct/>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eq \o\ac(</w:instrText>
            </w:r>
            <w:r>
              <w:rPr>
                <w:rFonts w:hint="eastAsia" w:ascii="仿宋" w:hAnsi="仿宋" w:eastAsia="仿宋" w:cs="仿宋"/>
                <w:color w:val="auto"/>
                <w:position w:val="-4"/>
                <w:sz w:val="36"/>
                <w:szCs w:val="24"/>
                <w:highlight w:val="none"/>
                <w:lang w:val="en-US" w:eastAsia="zh-CN"/>
              </w:rPr>
              <w:instrText xml:space="preserve">□</w:instrText>
            </w:r>
            <w:r>
              <w:rPr>
                <w:rFonts w:hint="eastAsia" w:ascii="仿宋" w:hAnsi="仿宋" w:eastAsia="仿宋" w:cs="仿宋"/>
                <w:color w:val="auto"/>
                <w:position w:val="0"/>
                <w:sz w:val="24"/>
                <w:szCs w:val="24"/>
                <w:highlight w:val="none"/>
                <w:lang w:val="en-US" w:eastAsia="zh-CN"/>
              </w:rPr>
              <w:instrText xml:space="preserve">)</w:instrTex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非专门面向中小企业采购项目（价格扣除）：</w:t>
            </w:r>
          </w:p>
          <w:p>
            <w:pPr>
              <w:pageBreakBefore w:val="0"/>
              <w:wordWrap/>
              <w:overflowPunct/>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sym w:font="Wingdings" w:char="F081"/>
            </w:r>
            <w:r>
              <w:rPr>
                <w:rFonts w:hint="eastAsia" w:ascii="仿宋" w:hAnsi="仿宋" w:eastAsia="仿宋" w:cs="仿宋"/>
                <w:color w:val="auto"/>
                <w:sz w:val="24"/>
                <w:szCs w:val="24"/>
                <w:highlight w:val="none"/>
                <w:lang w:val="en-US" w:eastAsia="zh-CN"/>
              </w:rPr>
              <w:t>对小型和微型企业产品的价格给与20%的扣除，用扣除后的价格参与评审。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2273" w:type="dxa"/>
            <w:noWrap w:val="0"/>
            <w:vAlign w:val="center"/>
          </w:tcPr>
          <w:p>
            <w:pPr>
              <w:pageBreakBefore w:val="0"/>
              <w:overflowPunct/>
              <w:topLinePunct w:val="0"/>
              <w:autoSpaceDE/>
              <w:autoSpaceDN/>
              <w:bidi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支持监狱企业发展</w:t>
            </w:r>
          </w:p>
        </w:tc>
        <w:tc>
          <w:tcPr>
            <w:tcW w:w="7222" w:type="dxa"/>
            <w:noWrap w:val="0"/>
            <w:vAlign w:val="center"/>
          </w:tcPr>
          <w:p>
            <w:pPr>
              <w:pageBreakBefore w:val="0"/>
              <w:wordWrap/>
              <w:overflowPunct/>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eq \o\ac(</w:instrText>
            </w:r>
            <w:r>
              <w:rPr>
                <w:rFonts w:hint="eastAsia" w:ascii="仿宋" w:hAnsi="仿宋" w:eastAsia="仿宋" w:cs="仿宋"/>
                <w:color w:val="auto"/>
                <w:position w:val="-4"/>
                <w:sz w:val="36"/>
                <w:szCs w:val="24"/>
                <w:highlight w:val="none"/>
                <w:lang w:val="en-US" w:eastAsia="zh-CN"/>
              </w:rPr>
              <w:instrText xml:space="preserve">□,</w:instrText>
            </w:r>
            <w:r>
              <w:rPr>
                <w:rFonts w:hint="eastAsia" w:ascii="仿宋" w:hAnsi="仿宋" w:eastAsia="仿宋" w:cs="仿宋"/>
                <w:color w:val="auto"/>
                <w:position w:val="0"/>
                <w:sz w:val="25"/>
                <w:szCs w:val="24"/>
                <w:highlight w:val="none"/>
                <w:lang w:val="en-US" w:eastAsia="zh-CN"/>
              </w:rPr>
              <w:instrText xml:space="preserve">√</w:instrText>
            </w:r>
            <w:r>
              <w:rPr>
                <w:rFonts w:hint="eastAsia" w:ascii="仿宋" w:hAnsi="仿宋" w:eastAsia="仿宋" w:cs="仿宋"/>
                <w:color w:val="auto"/>
                <w:position w:val="0"/>
                <w:sz w:val="24"/>
                <w:szCs w:val="24"/>
                <w:highlight w:val="none"/>
                <w:lang w:val="en-US" w:eastAsia="zh-CN"/>
              </w:rPr>
              <w:instrText xml:space="preserve">)</w:instrTex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专门面向监狱企业采购项目</w:t>
            </w:r>
          </w:p>
          <w:p>
            <w:pPr>
              <w:pageBreakBefore w:val="0"/>
              <w:wordWrap/>
              <w:overflowPunct/>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eq \o\ac(</w:instrText>
            </w:r>
            <w:r>
              <w:rPr>
                <w:rFonts w:hint="eastAsia" w:ascii="仿宋" w:hAnsi="仿宋" w:eastAsia="仿宋" w:cs="仿宋"/>
                <w:color w:val="auto"/>
                <w:position w:val="-4"/>
                <w:sz w:val="36"/>
                <w:szCs w:val="24"/>
                <w:highlight w:val="none"/>
                <w:lang w:val="en-US" w:eastAsia="zh-CN"/>
              </w:rPr>
              <w:instrText xml:space="preserve">□,</w:instrText>
            </w:r>
            <w:r>
              <w:rPr>
                <w:rFonts w:hint="eastAsia" w:ascii="仿宋" w:hAnsi="仿宋" w:eastAsia="仿宋" w:cs="仿宋"/>
                <w:color w:val="auto"/>
                <w:position w:val="0"/>
                <w:sz w:val="25"/>
                <w:szCs w:val="24"/>
                <w:highlight w:val="none"/>
                <w:lang w:val="en-US" w:eastAsia="zh-CN"/>
              </w:rPr>
              <w:instrText xml:space="preserve">√</w:instrText>
            </w:r>
            <w:r>
              <w:rPr>
                <w:rFonts w:hint="eastAsia" w:ascii="仿宋" w:hAnsi="仿宋" w:eastAsia="仿宋" w:cs="仿宋"/>
                <w:color w:val="auto"/>
                <w:position w:val="0"/>
                <w:sz w:val="24"/>
                <w:szCs w:val="24"/>
                <w:highlight w:val="none"/>
                <w:lang w:val="en-US" w:eastAsia="zh-CN"/>
              </w:rPr>
              <w:instrText xml:space="preserve">)</w:instrTex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非专门面向监狱企业采购项目（价格扣除）：监狱企业可视同小微企业在价格评审时给予20%的扣除，用扣除后的价格参与评审。</w:t>
            </w:r>
            <w:r>
              <w:rPr>
                <w:rFonts w:hint="eastAsia" w:ascii="仿宋" w:hAnsi="仿宋" w:eastAsia="仿宋" w:cs="仿宋"/>
                <w:b w:val="0"/>
                <w:color w:val="auto"/>
                <w:kern w:val="2"/>
                <w:sz w:val="24"/>
                <w:szCs w:val="24"/>
                <w:highlight w:val="none"/>
                <w:lang w:val="en-US" w:eastAsia="zh-CN" w:bidi="ar-SA"/>
              </w:rPr>
              <w:t>（其他优惠）：</w:t>
            </w:r>
            <w:r>
              <w:rPr>
                <w:rFonts w:hint="eastAsia" w:ascii="仿宋" w:hAnsi="仿宋" w:eastAsia="仿宋" w:cs="仿宋"/>
                <w:b w:val="0"/>
                <w:color w:val="auto"/>
                <w:kern w:val="2"/>
                <w:sz w:val="24"/>
                <w:szCs w:val="24"/>
                <w:highlight w:val="none"/>
                <w:u w:val="single"/>
                <w:lang w:val="en-US" w:eastAsia="zh-CN" w:bidi="ar-SA"/>
              </w:rPr>
              <w:t xml:space="preserve">      </w:t>
            </w:r>
            <w:r>
              <w:rPr>
                <w:rFonts w:hint="eastAsia" w:ascii="仿宋" w:hAnsi="仿宋" w:eastAsia="仿宋" w:cs="仿宋"/>
                <w:color w:val="auto"/>
                <w:sz w:val="24"/>
                <w:szCs w:val="24"/>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2273" w:type="dxa"/>
            <w:noWrap w:val="0"/>
            <w:vAlign w:val="center"/>
          </w:tcPr>
          <w:p>
            <w:pPr>
              <w:pageBreakBefore w:val="0"/>
              <w:overflowPunct/>
              <w:topLinePunct w:val="0"/>
              <w:autoSpaceDE/>
              <w:autoSpaceDN/>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sz w:val="24"/>
                <w:szCs w:val="24"/>
                <w:highlight w:val="none"/>
                <w:lang w:eastAsia="zh-CN"/>
              </w:rPr>
              <w:t>公共资源信用承诺</w:t>
            </w:r>
          </w:p>
        </w:tc>
        <w:tc>
          <w:tcPr>
            <w:tcW w:w="7222" w:type="dxa"/>
            <w:noWrap w:val="0"/>
            <w:vAlign w:val="center"/>
          </w:tcPr>
          <w:p>
            <w:pPr>
              <w:spacing w:line="500" w:lineRule="exact"/>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zh-TW" w:eastAsia="zh-CN" w:bidi="ar-SA"/>
              </w:rPr>
              <w:t>进入公共资源交易平台的各投标人，均应在“信用中国（陕西榆林）”网站进行注册、登录、自主上报信用承诺书（网址：</w:t>
            </w:r>
            <w:r>
              <w:rPr>
                <w:rFonts w:hint="eastAsia" w:ascii="仿宋" w:hAnsi="仿宋" w:eastAsia="仿宋" w:cs="仿宋"/>
                <w:color w:val="000000"/>
                <w:kern w:val="2"/>
                <w:sz w:val="24"/>
                <w:szCs w:val="24"/>
                <w:highlight w:val="none"/>
                <w:lang w:val="en-US" w:eastAsia="zh-CN" w:bidi="ar-SA"/>
              </w:rPr>
              <w:fldChar w:fldCharType="begin"/>
            </w:r>
            <w:r>
              <w:rPr>
                <w:rFonts w:hint="eastAsia" w:ascii="仿宋" w:hAnsi="仿宋" w:eastAsia="仿宋" w:cs="仿宋"/>
                <w:color w:val="000000"/>
                <w:kern w:val="2"/>
                <w:sz w:val="24"/>
                <w:szCs w:val="24"/>
                <w:highlight w:val="none"/>
                <w:lang w:val="en-US" w:eastAsia="zh-CN" w:bidi="ar-SA"/>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仿宋" w:hAnsi="仿宋" w:eastAsia="仿宋" w:cs="仿宋"/>
                <w:color w:val="000000"/>
                <w:kern w:val="2"/>
                <w:sz w:val="24"/>
                <w:szCs w:val="24"/>
                <w:highlight w:val="none"/>
                <w:lang w:val="en-US" w:eastAsia="zh-CN" w:bidi="ar-SA"/>
              </w:rPr>
              <w:fldChar w:fldCharType="separate"/>
            </w:r>
            <w:r>
              <w:rPr>
                <w:rFonts w:hint="eastAsia" w:ascii="仿宋" w:hAnsi="仿宋" w:eastAsia="仿宋" w:cs="仿宋"/>
                <w:color w:val="000000"/>
                <w:kern w:val="2"/>
                <w:sz w:val="24"/>
                <w:szCs w:val="24"/>
                <w:highlight w:val="none"/>
                <w:lang w:val="en-US" w:eastAsia="zh-CN" w:bidi="ar-SA"/>
              </w:rPr>
              <w:t>https://credit.yl.gov.cn/</w:t>
            </w:r>
            <w:r>
              <w:rPr>
                <w:rFonts w:hint="eastAsia" w:ascii="仿宋" w:hAnsi="仿宋" w:eastAsia="仿宋" w:cs="仿宋"/>
                <w:color w:val="000000"/>
                <w:kern w:val="2"/>
                <w:sz w:val="24"/>
                <w:szCs w:val="24"/>
                <w:highlight w:val="none"/>
                <w:lang w:val="zh-TW" w:eastAsia="zh-CN" w:bidi="ar-SA"/>
              </w:rPr>
              <w:t>）。各投标人注册、登录后根据承诺事项选择相应的模板填写《信用承诺书》，并载明承诺事由，投标人、投标人委托代理人员、投标信用的承诺事由为“项目名称”。操作指南见附件</w:t>
            </w:r>
            <w:r>
              <w:rPr>
                <w:rFonts w:hint="eastAsia" w:ascii="仿宋" w:hAnsi="仿宋" w:eastAsia="仿宋" w:cs="仿宋"/>
                <w:color w:val="000000"/>
                <w:kern w:val="2"/>
                <w:sz w:val="24"/>
                <w:szCs w:val="24"/>
                <w:highlight w:val="none"/>
                <w:lang w:val="en-US" w:eastAsia="zh-CN" w:bidi="ar-SA"/>
              </w:rPr>
              <w:t>A</w:t>
            </w:r>
            <w:r>
              <w:rPr>
                <w:rFonts w:hint="eastAsia" w:ascii="仿宋" w:hAnsi="仿宋" w:eastAsia="仿宋" w:cs="仿宋"/>
                <w:color w:val="000000"/>
                <w:kern w:val="2"/>
                <w:sz w:val="24"/>
                <w:szCs w:val="24"/>
                <w:highlight w:val="none"/>
                <w:lang w:val="zh-TW" w:eastAsia="zh-CN" w:bidi="ar-SA"/>
              </w:rPr>
              <w:t>。</w:t>
            </w:r>
            <w:r>
              <w:rPr>
                <w:rFonts w:hint="eastAsia" w:ascii="仿宋" w:hAnsi="仿宋" w:eastAsia="仿宋" w:cs="仿宋"/>
                <w:color w:val="000000"/>
                <w:kern w:val="2"/>
                <w:sz w:val="24"/>
                <w:szCs w:val="24"/>
                <w:highlight w:val="none"/>
                <w:lang w:val="en-US" w:eastAsia="zh-CN" w:bidi="ar-SA"/>
              </w:rPr>
              <w:fldChar w:fldCharType="end"/>
            </w:r>
          </w:p>
          <w:p>
            <w:pPr>
              <w:pStyle w:val="2"/>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1.承诺事项名称：选择《榆林市政府采购工程类/货物类/服务类 项目供应商信用承诺书》；承诺事由：填写项目名称；承诺附  件：按谈判文件给定的格式填写，需上传至承诺附件；受理部门为榆林市财政局采购科；承诺有效期为1年。</w:t>
            </w:r>
          </w:p>
          <w:p>
            <w:pPr>
              <w:pStyle w:val="2"/>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2.承诺事项名称：选择《投标人信用承诺》；承诺事由：填写项目名称；承诺附件：按招标文件给定的格式填写，需上传至承诺 附件；受理部门为榆林市公共资源交易中心；承诺有效期为1年。</w:t>
            </w:r>
          </w:p>
          <w:p>
            <w:pPr>
              <w:pStyle w:val="2"/>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3.承诺事项名称：《投标人委托代理人员信用承诺书》；承诺事 由：填写项目名称；承诺附件：按招标文件给定的格式填写，需上传至承诺附件；受理部门为榆林市公共资源交易中心；承诺有效期为1年。</w:t>
            </w:r>
          </w:p>
          <w:p>
            <w:pPr>
              <w:pStyle w:val="2"/>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4.承诺事项名称：《投标信用承诺书（保证金）》；承诺事由：填写项目名称；承诺附件：按谈判文件给定的格式填写，需上传至承诺附件；受理部门为榆林市公共资源交易中心；承诺有效期同投标有效期。</w:t>
            </w:r>
          </w:p>
          <w:p>
            <w:pPr>
              <w:pStyle w:val="17"/>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bCs/>
                <w:color w:val="000000"/>
                <w:sz w:val="24"/>
                <w:szCs w:val="24"/>
                <w:highlight w:val="none"/>
              </w:rPr>
              <w:t>投标人请将申报截图附在</w:t>
            </w:r>
            <w:r>
              <w:rPr>
                <w:rFonts w:hint="eastAsia" w:ascii="仿宋" w:hAnsi="仿宋" w:eastAsia="仿宋" w:cs="仿宋"/>
                <w:b/>
                <w:bCs/>
                <w:color w:val="000000"/>
                <w:sz w:val="24"/>
                <w:szCs w:val="24"/>
                <w:highlight w:val="none"/>
                <w:lang w:val="en-US" w:eastAsia="zh-CN"/>
              </w:rPr>
              <w:t>响应</w:t>
            </w:r>
            <w:r>
              <w:rPr>
                <w:rFonts w:hint="eastAsia" w:ascii="仿宋" w:hAnsi="仿宋" w:eastAsia="仿宋" w:cs="仿宋"/>
                <w:b/>
                <w:bCs/>
                <w:color w:val="000000"/>
                <w:sz w:val="24"/>
                <w:szCs w:val="24"/>
                <w:highlight w:val="none"/>
              </w:rPr>
              <w:t>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2273" w:type="dxa"/>
            <w:noWrap w:val="0"/>
            <w:vAlign w:val="center"/>
          </w:tcPr>
          <w:p>
            <w:pPr>
              <w:pageBreakBefore w:val="0"/>
              <w:overflowPunct/>
              <w:topLinePunct w:val="0"/>
              <w:autoSpaceDE/>
              <w:autoSpaceDN/>
              <w:bidi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sz w:val="24"/>
                <w:szCs w:val="24"/>
                <w:highlight w:val="none"/>
              </w:rPr>
              <w:t>享受的政府采购政策</w:t>
            </w:r>
          </w:p>
        </w:tc>
        <w:tc>
          <w:tcPr>
            <w:tcW w:w="7222" w:type="dxa"/>
            <w:noWrap w:val="0"/>
            <w:vAlign w:val="center"/>
          </w:tcPr>
          <w:p>
            <w:pPr>
              <w:spacing w:line="500" w:lineRule="exact"/>
              <w:ind w:firstLine="241" w:firstLineChars="1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23</w:t>
            </w:r>
            <w:r>
              <w:rPr>
                <w:rFonts w:hint="eastAsia" w:ascii="仿宋" w:hAnsi="仿宋" w:eastAsia="仿宋" w:cs="仿宋"/>
                <w:b/>
                <w:bCs/>
                <w:sz w:val="24"/>
                <w:szCs w:val="24"/>
                <w:highlight w:val="none"/>
              </w:rPr>
              <w:t>.1 节能产品、环境标志产品</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.1.1供应商所提供的产品，将依据《节能产品、环境标志产品品目清单》和认证证书实施政府优先采购和强制采购。</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.1.2 供应商可以提供所供产品经国家确定的认证机构出具的、处于有效期之内的节能产品、环境标志产品认证证书复印件。采购代理机构通过中国政府采购网（</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"http://www.ccgp.gov.cn/"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http://www.ccgp.gov.cn/</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）对获证产品信息进行核对。</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.1.3供应商所提供产品属于下列情形之一的，属于优先采购的不再享受优先采购政策，或者属于强制采购的按无效响应文件处理：</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（1）不属于《节能产品、环境标志产品品目清单》中的产品；</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（2）未提供认证证书或经核对认证证书信息有误的。</w:t>
            </w:r>
          </w:p>
          <w:p>
            <w:pPr>
              <w:spacing w:line="500" w:lineRule="exact"/>
              <w:ind w:firstLine="241" w:firstLineChars="1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23</w:t>
            </w:r>
            <w:r>
              <w:rPr>
                <w:rFonts w:hint="eastAsia" w:ascii="仿宋" w:hAnsi="仿宋" w:eastAsia="仿宋" w:cs="仿宋"/>
                <w:b/>
                <w:bCs/>
                <w:sz w:val="24"/>
                <w:szCs w:val="24"/>
                <w:highlight w:val="none"/>
              </w:rPr>
              <w:t>.2 中小企业</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.2.1 供应商依据《工业和信息化部、国家统计局、国家发展和改革委员会、财政部关于印发中小企业划型标准规定的通知》规定划分标准，属于中小企业的，可享受支持中小型企业发展优惠政策。</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.2.2供应商作为中小企业参加政府采购活动时，应当提供《中小企业声明函》</w:t>
            </w:r>
            <w:r>
              <w:rPr>
                <w:rFonts w:hint="eastAsia" w:ascii="仿宋" w:hAnsi="仿宋" w:eastAsia="仿宋" w:cs="仿宋"/>
                <w:color w:val="000000"/>
                <w:sz w:val="24"/>
                <w:szCs w:val="24"/>
                <w:highlight w:val="none"/>
              </w:rPr>
              <w:t>（见第</w:t>
            </w:r>
            <w:r>
              <w:rPr>
                <w:rFonts w:hint="eastAsia" w:ascii="仿宋" w:hAnsi="仿宋" w:eastAsia="仿宋" w:cs="仿宋"/>
                <w:color w:val="000000"/>
                <w:sz w:val="24"/>
                <w:szCs w:val="24"/>
                <w:highlight w:val="none"/>
                <w:lang w:val="en-US" w:eastAsia="zh-CN"/>
              </w:rPr>
              <w:t>七</w:t>
            </w:r>
            <w:r>
              <w:rPr>
                <w:rFonts w:hint="eastAsia" w:ascii="仿宋" w:hAnsi="仿宋" w:eastAsia="仿宋" w:cs="仿宋"/>
                <w:color w:val="000000"/>
                <w:sz w:val="24"/>
                <w:szCs w:val="24"/>
                <w:highlight w:val="none"/>
              </w:rPr>
              <w:t>章</w:t>
            </w:r>
            <w:r>
              <w:rPr>
                <w:rFonts w:hint="eastAsia" w:ascii="仿宋" w:hAnsi="仿宋" w:eastAsia="仿宋" w:cs="仿宋"/>
                <w:color w:val="000000"/>
                <w:sz w:val="24"/>
                <w:szCs w:val="24"/>
                <w:highlight w:val="none"/>
                <w:lang w:val="en-US" w:eastAsia="zh-CN"/>
              </w:rPr>
              <w:t>谈判</w:t>
            </w:r>
            <w:r>
              <w:rPr>
                <w:rFonts w:hint="eastAsia" w:ascii="仿宋" w:hAnsi="仿宋" w:eastAsia="仿宋" w:cs="仿宋"/>
                <w:color w:val="000000"/>
                <w:sz w:val="24"/>
                <w:szCs w:val="24"/>
                <w:highlight w:val="none"/>
              </w:rPr>
              <w:t>响应文件格式）</w:t>
            </w:r>
            <w:r>
              <w:rPr>
                <w:rFonts w:hint="eastAsia" w:ascii="仿宋" w:hAnsi="仿宋" w:eastAsia="仿宋" w:cs="仿宋"/>
                <w:sz w:val="24"/>
                <w:szCs w:val="24"/>
                <w:highlight w:val="none"/>
              </w:rPr>
              <w:t>，不提供或提供有瑕疵的，在评审时不享受政府采购优惠政策。</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2.3监狱企业参加政府采购活动时，视同中小企业。依照&lt;财政部、司法部关于政府采购支持监狱企业发展有关问题的通知&gt;（财库〔2014〕68号）之规定，应当提供由省级以上监狱管理局、戒毒管理局出具的属于监狱企业的证明文件，不提供或提供有瑕疵的不视为中小企业，在评审时不享受政府采购优惠政策。</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.2.4 残疾人福利性单位参加政府采购活动时，视同小微企业。依据《财政部、民政部、中国残疾人联合会关于促进残疾人就业政府采购政策的通知》（财库〔2017〕141号）的规定，应当提供《残疾人福利性单位声明函》（</w:t>
            </w:r>
            <w:r>
              <w:rPr>
                <w:rFonts w:hint="eastAsia" w:ascii="仿宋" w:hAnsi="仿宋" w:eastAsia="仿宋" w:cs="仿宋"/>
                <w:color w:val="000000"/>
                <w:sz w:val="24"/>
                <w:szCs w:val="24"/>
                <w:highlight w:val="none"/>
              </w:rPr>
              <w:t>见第</w:t>
            </w:r>
            <w:r>
              <w:rPr>
                <w:rFonts w:hint="eastAsia" w:ascii="仿宋" w:hAnsi="仿宋" w:eastAsia="仿宋" w:cs="仿宋"/>
                <w:color w:val="000000"/>
                <w:sz w:val="24"/>
                <w:szCs w:val="24"/>
                <w:highlight w:val="none"/>
                <w:lang w:val="en-US" w:eastAsia="zh-CN"/>
              </w:rPr>
              <w:t>七</w:t>
            </w:r>
            <w:r>
              <w:rPr>
                <w:rFonts w:hint="eastAsia" w:ascii="仿宋" w:hAnsi="仿宋" w:eastAsia="仿宋" w:cs="仿宋"/>
                <w:color w:val="000000"/>
                <w:sz w:val="24"/>
                <w:szCs w:val="24"/>
                <w:highlight w:val="none"/>
              </w:rPr>
              <w:t>章</w:t>
            </w:r>
            <w:r>
              <w:rPr>
                <w:rFonts w:hint="eastAsia" w:ascii="仿宋" w:hAnsi="仿宋" w:eastAsia="仿宋" w:cs="仿宋"/>
                <w:color w:val="000000"/>
                <w:sz w:val="24"/>
                <w:szCs w:val="24"/>
                <w:highlight w:val="none"/>
                <w:lang w:val="en-US" w:eastAsia="zh-CN"/>
              </w:rPr>
              <w:t>谈判</w:t>
            </w:r>
            <w:r>
              <w:rPr>
                <w:rFonts w:hint="eastAsia" w:ascii="仿宋" w:hAnsi="仿宋" w:eastAsia="仿宋" w:cs="仿宋"/>
                <w:color w:val="000000"/>
                <w:sz w:val="24"/>
                <w:szCs w:val="24"/>
                <w:highlight w:val="none"/>
              </w:rPr>
              <w:t>响应文件格式</w:t>
            </w:r>
            <w:r>
              <w:rPr>
                <w:rFonts w:hint="eastAsia" w:ascii="仿宋" w:hAnsi="仿宋" w:eastAsia="仿宋" w:cs="仿宋"/>
                <w:sz w:val="24"/>
                <w:szCs w:val="24"/>
                <w:highlight w:val="none"/>
              </w:rPr>
              <w:t>），不提供或提供有瑕疵的，不视为小微企业，在评审时不享受政府采购优惠政策。</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.2.5 联合体各方均为小型、微型企业的，参加政府采购活动时，视同小型、微型企业。联合体各方均需提供《中小企业声明函》，有一方未提供或提供有瑕疵的，在评审时不享受政府采购优惠（价格给予</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的折扣）政策。</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.2.6 中小企业可以同时享受节能产品、环境标志产品优先采购政策。同一项目中部分产品属于优先采购政策的，评审时只对该部分产品实行优先采购。</w:t>
            </w:r>
          </w:p>
          <w:p>
            <w:pPr>
              <w:pageBreakBefore w:val="0"/>
              <w:overflowPunct/>
              <w:topLinePunct w:val="0"/>
              <w:autoSpaceDE/>
              <w:autoSpaceDN/>
              <w:bidi w:val="0"/>
              <w:spacing w:line="360" w:lineRule="auto"/>
              <w:ind w:firstLine="240" w:firstLineChars="100"/>
              <w:rPr>
                <w:rFonts w:hint="eastAsia" w:ascii="仿宋" w:hAnsi="仿宋" w:eastAsia="仿宋" w:cs="仿宋"/>
                <w:b/>
                <w:bCs/>
                <w:color w:val="000000"/>
                <w:kern w:val="2"/>
                <w:sz w:val="24"/>
                <w:szCs w:val="24"/>
                <w:highlight w:val="none"/>
                <w:lang w:val="en-US" w:eastAsia="zh-CN" w:bidi="ar-SA"/>
              </w:rPr>
            </w:pP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.2.7 政府采购监督检查和投诉处理中对中小企业的认定，由企业所在地的县级以上中小企业主管部门负责。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仿宋" w:hAnsi="仿宋" w:eastAsia="仿宋" w:cs="仿宋"/>
                <w:b w:val="0"/>
                <w:bCs w:val="0"/>
                <w:color w:val="auto"/>
                <w:sz w:val="24"/>
                <w:szCs w:val="24"/>
                <w:highlight w:val="none"/>
                <w:lang w:val="en-US" w:eastAsia="zh-CN"/>
              </w:rPr>
              <w:t>管理</w:t>
            </w:r>
            <w:r>
              <w:rPr>
                <w:rFonts w:hint="eastAsia" w:ascii="仿宋" w:hAnsi="仿宋" w:eastAsia="仿宋" w:cs="仿宋"/>
                <w:b w:val="0"/>
                <w:bCs w:val="0"/>
                <w:color w:val="auto"/>
                <w:sz w:val="24"/>
                <w:szCs w:val="24"/>
                <w:highlight w:val="none"/>
              </w:rPr>
              <w:t>办法》（财库〔20</w:t>
            </w:r>
            <w:r>
              <w:rPr>
                <w:rFonts w:hint="eastAsia" w:ascii="仿宋" w:hAnsi="仿宋" w:eastAsia="仿宋" w:cs="仿宋"/>
                <w:b w:val="0"/>
                <w:bCs w:val="0"/>
                <w:color w:val="auto"/>
                <w:sz w:val="24"/>
                <w:szCs w:val="24"/>
                <w:highlight w:val="none"/>
                <w:lang w:val="en-US" w:eastAsia="zh-CN"/>
              </w:rPr>
              <w:t>20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46</w:t>
            </w:r>
            <w:r>
              <w:rPr>
                <w:rFonts w:hint="eastAsia" w:ascii="仿宋" w:hAnsi="仿宋" w:eastAsia="仿宋" w:cs="仿宋"/>
                <w:b w:val="0"/>
                <w:bCs w:val="0"/>
                <w:color w:val="auto"/>
                <w:sz w:val="24"/>
                <w:szCs w:val="24"/>
                <w:highlight w:val="none"/>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p>
          <w:p>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rPr>
              <w:drawing>
                <wp:inline distT="0" distB="0" distL="114300" distR="114300">
                  <wp:extent cx="190500" cy="142875"/>
                  <wp:effectExtent l="0" t="0" r="762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val="0"/>
                <w:bCs w:val="0"/>
                <w:color w:val="auto"/>
                <w:sz w:val="24"/>
                <w:szCs w:val="24"/>
                <w:highlight w:val="none"/>
              </w:rPr>
              <w:t>http://www.ccgp-shaanxi.gov.cn/zcdservice/zcd/shanxi/）在线申请，依法参加政府采购信用融资活动。</w:t>
            </w:r>
          </w:p>
          <w:p>
            <w:pPr>
              <w:pageBreakBefore w:val="0"/>
              <w:overflowPunct/>
              <w:topLinePunct w:val="0"/>
              <w:autoSpaceDE/>
              <w:autoSpaceDN/>
              <w:bidi w:val="0"/>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keepNext w:val="0"/>
              <w:keepLines w:val="0"/>
              <w:pageBreakBefore w:val="0"/>
              <w:kinsoku/>
              <w:wordWrap/>
              <w:overflowPunct/>
              <w:topLinePunct w:val="0"/>
              <w:autoSpaceDE/>
              <w:autoSpaceDN/>
              <w:bidi w:val="0"/>
              <w:adjustRightInd/>
              <w:snapToGrid/>
              <w:spacing w:line="460" w:lineRule="exact"/>
              <w:ind w:firstLine="241" w:firstLineChars="1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lang w:val="en-US" w:eastAsia="zh-CN"/>
              </w:rPr>
              <w:t>特别注意事项：</w:t>
            </w:r>
            <w:r>
              <w:rPr>
                <w:rFonts w:hint="eastAsia" w:ascii="仿宋" w:hAnsi="仿宋" w:eastAsia="仿宋" w:cs="仿宋"/>
                <w:sz w:val="24"/>
                <w:szCs w:val="24"/>
                <w:highlight w:val="none"/>
              </w:rPr>
              <w:t>该项目将采取“不见面”开标的形式，供应商无须到达开标现场，即可在网上直接参与开标活动。相关注意事项如下：</w:t>
            </w:r>
          </w:p>
          <w:p>
            <w:pPr>
              <w:keepNext w:val="0"/>
              <w:keepLines w:val="0"/>
              <w:pageBreakBefore w:val="0"/>
              <w:numPr>
                <w:ilvl w:val="0"/>
                <w:numId w:val="2"/>
              </w:numPr>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开标当日，请各供应商</w:t>
            </w:r>
            <w:r>
              <w:rPr>
                <w:rFonts w:hint="eastAsia" w:ascii="仿宋" w:hAnsi="仿宋" w:eastAsia="仿宋" w:cs="仿宋"/>
                <w:sz w:val="24"/>
                <w:szCs w:val="24"/>
                <w:highlight w:val="none"/>
                <w:lang w:val="en-US" w:eastAsia="zh-CN"/>
              </w:rPr>
              <w:t>在开标截止时间前</w:t>
            </w:r>
            <w:r>
              <w:rPr>
                <w:rFonts w:hint="eastAsia" w:ascii="仿宋" w:hAnsi="仿宋" w:eastAsia="仿宋" w:cs="仿宋"/>
                <w:sz w:val="24"/>
                <w:szCs w:val="24"/>
                <w:highlight w:val="none"/>
              </w:rPr>
              <w:t>至少提前半小时登录“不见面”开标系统</w:t>
            </w:r>
            <w:r>
              <w:rPr>
                <w:rFonts w:hint="eastAsia" w:ascii="仿宋" w:hAnsi="仿宋" w:eastAsia="仿宋" w:cs="仿宋"/>
                <w:sz w:val="24"/>
                <w:szCs w:val="24"/>
                <w:highlight w:val="none"/>
                <w:lang w:val="en-US" w:eastAsia="zh-CN"/>
              </w:rPr>
              <w:t>登录方式有以下几种：</w:t>
            </w:r>
          </w:p>
          <w:p>
            <w:pPr>
              <w:keepNext w:val="0"/>
              <w:keepLines w:val="0"/>
              <w:pageBreakBefore w:val="0"/>
              <w:numPr>
                <w:ilvl w:val="0"/>
                <w:numId w:val="3"/>
              </w:numPr>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IE浏览器输入网址：</w:t>
            </w:r>
          </w:p>
          <w:p>
            <w:pPr>
              <w:keepNext w:val="0"/>
              <w:keepLines w:val="0"/>
              <w:pageBreakBefore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"http://219.145.120.168:8082/BidOpeningHall/bidhall/default/login），" </w:instrText>
            </w:r>
            <w:r>
              <w:rPr>
                <w:rFonts w:hint="eastAsia" w:ascii="仿宋" w:hAnsi="仿宋" w:eastAsia="仿宋" w:cs="仿宋"/>
                <w:sz w:val="24"/>
                <w:szCs w:val="24"/>
                <w:highlight w:val="none"/>
              </w:rPr>
              <w:fldChar w:fldCharType="separate"/>
            </w:r>
            <w:r>
              <w:rPr>
                <w:rStyle w:val="23"/>
                <w:rFonts w:hint="eastAsia" w:ascii="仿宋" w:hAnsi="仿宋" w:eastAsia="仿宋" w:cs="仿宋"/>
                <w:sz w:val="24"/>
                <w:szCs w:val="24"/>
                <w:highlight w:val="none"/>
              </w:rPr>
              <w:t>http://111.20.184.126:808</w:t>
            </w:r>
            <w:r>
              <w:rPr>
                <w:rStyle w:val="23"/>
                <w:rFonts w:hint="eastAsia" w:ascii="仿宋" w:hAnsi="仿宋" w:eastAsia="仿宋" w:cs="仿宋"/>
                <w:sz w:val="24"/>
                <w:szCs w:val="24"/>
                <w:highlight w:val="none"/>
                <w:lang w:val="en-US" w:eastAsia="zh-CN"/>
              </w:rPr>
              <w:t>4</w:t>
            </w:r>
            <w:r>
              <w:rPr>
                <w:rStyle w:val="23"/>
                <w:rFonts w:hint="eastAsia" w:ascii="仿宋" w:hAnsi="仿宋" w:eastAsia="仿宋" w:cs="仿宋"/>
                <w:sz w:val="24"/>
                <w:szCs w:val="24"/>
                <w:highlight w:val="none"/>
              </w:rPr>
              <w:t>/BidOpeningHallCS/bidhall/default/login</w:t>
            </w:r>
            <w:r>
              <w:rPr>
                <w:rStyle w:val="23"/>
                <w:rFonts w:hint="eastAsia" w:ascii="仿宋" w:hAnsi="仿宋" w:eastAsia="仿宋" w:cs="仿宋"/>
                <w:color w:val="auto"/>
                <w:sz w:val="24"/>
                <w:szCs w:val="24"/>
                <w:highlight w:val="none"/>
                <w:u w:val="none"/>
                <w:lang w:eastAsia="zh-CN"/>
              </w:rPr>
              <w:t>；</w:t>
            </w:r>
            <w:r>
              <w:rPr>
                <w:rFonts w:hint="eastAsia" w:ascii="仿宋" w:hAnsi="仿宋" w:eastAsia="仿宋" w:cs="仿宋"/>
                <w:sz w:val="24"/>
                <w:szCs w:val="24"/>
                <w:highlight w:val="none"/>
              </w:rPr>
              <w:fldChar w:fldCharType="end"/>
            </w:r>
          </w:p>
          <w:p>
            <w:pPr>
              <w:keepNext w:val="0"/>
              <w:keepLines w:val="0"/>
              <w:pageBreakBefore w:val="0"/>
              <w:numPr>
                <w:ilvl w:val="0"/>
                <w:numId w:val="3"/>
              </w:numPr>
              <w:kinsoku/>
              <w:wordWrap/>
              <w:overflowPunct/>
              <w:topLinePunct w:val="0"/>
              <w:autoSpaceDE/>
              <w:autoSpaceDN/>
              <w:bidi w:val="0"/>
              <w:adjustRightInd/>
              <w:snapToGrid/>
              <w:spacing w:line="46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在【全国公共资源交易平台（陕西省·</w:t>
            </w:r>
            <w:r>
              <w:rPr>
                <w:rFonts w:hint="eastAsia" w:ascii="仿宋" w:hAnsi="仿宋" w:eastAsia="仿宋" w:cs="仿宋"/>
                <w:sz w:val="24"/>
                <w:szCs w:val="24"/>
                <w:highlight w:val="none"/>
                <w:lang w:val="en-US" w:eastAsia="zh-CN"/>
              </w:rPr>
              <w:t>榆林</w:t>
            </w:r>
            <w:r>
              <w:rPr>
                <w:rFonts w:hint="eastAsia" w:ascii="仿宋" w:hAnsi="仿宋" w:eastAsia="仿宋" w:cs="仿宋"/>
                <w:sz w:val="24"/>
                <w:szCs w:val="24"/>
                <w:highlight w:val="none"/>
              </w:rPr>
              <w:t>市）】</w:t>
            </w:r>
            <w:r>
              <w:rPr>
                <w:rFonts w:hint="eastAsia" w:ascii="仿宋" w:hAnsi="仿宋" w:eastAsia="仿宋" w:cs="仿宋"/>
                <w:sz w:val="24"/>
                <w:szCs w:val="24"/>
                <w:highlight w:val="none"/>
                <w:lang w:val="en-US" w:eastAsia="zh-CN"/>
              </w:rPr>
              <w:t>网站首页点击不见面开标模块进入；</w:t>
            </w:r>
          </w:p>
          <w:p>
            <w:pPr>
              <w:keepNext w:val="0"/>
              <w:keepLines w:val="0"/>
              <w:pageBreakBefore w:val="0"/>
              <w:numPr>
                <w:ilvl w:val="0"/>
                <w:numId w:val="3"/>
              </w:numPr>
              <w:kinsoku/>
              <w:wordWrap/>
              <w:overflowPunct/>
              <w:topLinePunct w:val="0"/>
              <w:autoSpaceDE/>
              <w:autoSpaceDN/>
              <w:bidi w:val="0"/>
              <w:adjustRightInd/>
              <w:snapToGrid/>
              <w:spacing w:line="46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w:t>
            </w:r>
            <w:r>
              <w:rPr>
                <w:rFonts w:hint="eastAsia" w:ascii="仿宋" w:hAnsi="仿宋" w:eastAsia="仿宋" w:cs="仿宋"/>
                <w:sz w:val="24"/>
                <w:szCs w:val="24"/>
                <w:highlight w:val="none"/>
              </w:rPr>
              <w:t>【全国公共资源交易平台（陕西省）】</w:t>
            </w:r>
            <w:r>
              <w:rPr>
                <w:rFonts w:hint="eastAsia" w:ascii="仿宋" w:hAnsi="仿宋" w:eastAsia="仿宋" w:cs="仿宋"/>
                <w:sz w:val="24"/>
                <w:szCs w:val="24"/>
                <w:highlight w:val="none"/>
                <w:lang w:val="en-US" w:eastAsia="zh-CN"/>
              </w:rPr>
              <w:t>网站首页点击不见面开标模块选择榆林市进入。</w:t>
            </w:r>
          </w:p>
          <w:p>
            <w:pPr>
              <w:keepNext w:val="0"/>
              <w:keepLines w:val="0"/>
              <w:pageBreakBefore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注：登录不见面开标系统请选择IE11浏览器</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val="en-US" w:eastAsia="zh-CN"/>
              </w:rPr>
              <w:t>2、供应商应</w:t>
            </w:r>
            <w:r>
              <w:rPr>
                <w:rFonts w:hint="eastAsia" w:ascii="仿宋" w:hAnsi="仿宋" w:eastAsia="仿宋" w:cs="仿宋"/>
                <w:color w:val="auto"/>
                <w:sz w:val="24"/>
                <w:szCs w:val="24"/>
                <w:highlight w:val="none"/>
              </w:rPr>
              <w:t>按要求及时签到</w:t>
            </w:r>
            <w:r>
              <w:rPr>
                <w:rFonts w:hint="eastAsia" w:ascii="仿宋" w:hAnsi="仿宋" w:eastAsia="仿宋" w:cs="仿宋"/>
                <w:b/>
                <w:bCs/>
                <w:color w:val="auto"/>
                <w:sz w:val="24"/>
                <w:szCs w:val="24"/>
                <w:highlight w:val="none"/>
                <w:lang w:val="en-US" w:eastAsia="zh-CN"/>
              </w:rPr>
              <w:t>（签到时间为投标截止时间前1小时内，如果未签到将视为放弃投标资格）</w:t>
            </w:r>
            <w:r>
              <w:rPr>
                <w:rFonts w:hint="eastAsia" w:ascii="仿宋" w:hAnsi="仿宋" w:eastAsia="仿宋" w:cs="仿宋"/>
                <w:color w:val="auto"/>
                <w:sz w:val="24"/>
                <w:szCs w:val="24"/>
                <w:highlight w:val="none"/>
                <w:lang w:val="en-US" w:eastAsia="zh-CN"/>
              </w:rPr>
              <w:t>，</w:t>
            </w:r>
            <w:r>
              <w:rPr>
                <w:rFonts w:hint="eastAsia" w:ascii="仿宋" w:hAnsi="仿宋" w:eastAsia="仿宋" w:cs="仿宋"/>
                <w:sz w:val="24"/>
                <w:szCs w:val="24"/>
                <w:highlight w:val="none"/>
              </w:rPr>
              <w:t>评审过程中，评标委员会可能会就某些问题要求供应商进行在线澄清</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请供应商</w:t>
            </w:r>
            <w:r>
              <w:rPr>
                <w:rFonts w:hint="eastAsia" w:ascii="仿宋" w:hAnsi="仿宋" w:eastAsia="仿宋" w:cs="仿宋"/>
                <w:sz w:val="24"/>
                <w:szCs w:val="24"/>
                <w:highlight w:val="none"/>
              </w:rPr>
              <w:t>保持在线直到评审结束；</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开</w:t>
            </w:r>
            <w:r>
              <w:rPr>
                <w:rFonts w:hint="eastAsia" w:ascii="仿宋" w:hAnsi="仿宋" w:eastAsia="仿宋" w:cs="仿宋"/>
                <w:sz w:val="24"/>
                <w:szCs w:val="24"/>
                <w:highlight w:val="none"/>
              </w:rPr>
              <w:t>标过程中，供应商在收到工作人员“开始解密”指令后，请及时使用CA对电子投标文件进行解密。解密时所用CA应与加密投标文件时所用CA相同；</w:t>
            </w:r>
            <w:r>
              <w:rPr>
                <w:rFonts w:hint="eastAsia" w:ascii="仿宋" w:hAnsi="仿宋" w:eastAsia="仿宋" w:cs="仿宋"/>
                <w:b/>
                <w:bCs/>
                <w:color w:val="auto"/>
                <w:sz w:val="24"/>
                <w:szCs w:val="24"/>
                <w:highlight w:val="none"/>
                <w:lang w:val="en-US" w:eastAsia="zh-CN"/>
              </w:rPr>
              <w:t>注：竞谈、磋商招标方式解密时间为30分钟，公开招标解密时间为60分钟，在解密时间内供应商全部解密完成后，可提前进入开标下一阶段。</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、相关技术问题，请咨询软件开发商：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（1）技术支持热线：400-998-0000/400-928-0095</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15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榆林</w:t>
            </w:r>
            <w:r>
              <w:rPr>
                <w:rFonts w:hint="eastAsia" w:ascii="仿宋" w:hAnsi="仿宋" w:eastAsia="仿宋" w:cs="仿宋"/>
                <w:sz w:val="24"/>
                <w:szCs w:val="24"/>
                <w:highlight w:val="none"/>
              </w:rPr>
              <w:t>不见面开标</w:t>
            </w:r>
            <w:r>
              <w:rPr>
                <w:rFonts w:hint="eastAsia" w:ascii="仿宋" w:hAnsi="仿宋" w:eastAsia="仿宋" w:cs="仿宋"/>
                <w:sz w:val="24"/>
                <w:szCs w:val="24"/>
                <w:highlight w:val="none"/>
                <w:lang w:val="en-US" w:eastAsia="zh-CN"/>
              </w:rPr>
              <w:t>系统</w:t>
            </w:r>
            <w:r>
              <w:rPr>
                <w:rFonts w:hint="eastAsia" w:ascii="仿宋" w:hAnsi="仿宋" w:eastAsia="仿宋" w:cs="仿宋"/>
                <w:sz w:val="24"/>
                <w:szCs w:val="24"/>
                <w:highlight w:val="none"/>
              </w:rPr>
              <w:t>操作手册</w:t>
            </w:r>
            <w:r>
              <w:rPr>
                <w:rFonts w:hint="eastAsia" w:ascii="仿宋" w:hAnsi="仿宋" w:eastAsia="仿宋" w:cs="仿宋"/>
                <w:sz w:val="24"/>
                <w:szCs w:val="24"/>
                <w:highlight w:val="none"/>
                <w:lang w:val="en-US" w:eastAsia="zh-CN"/>
              </w:rPr>
              <w:t>下载方式：登录</w:t>
            </w:r>
            <w:r>
              <w:rPr>
                <w:rFonts w:hint="eastAsia" w:ascii="仿宋" w:hAnsi="仿宋" w:eastAsia="仿宋" w:cs="仿宋"/>
                <w:sz w:val="24"/>
                <w:szCs w:val="24"/>
                <w:highlight w:val="none"/>
              </w:rPr>
              <w:t>【全国公共资源交易平台（陕西省·</w:t>
            </w:r>
            <w:r>
              <w:rPr>
                <w:rFonts w:hint="eastAsia" w:ascii="仿宋" w:hAnsi="仿宋" w:eastAsia="仿宋" w:cs="仿宋"/>
                <w:sz w:val="24"/>
                <w:szCs w:val="24"/>
                <w:highlight w:val="none"/>
                <w:lang w:val="en-US" w:eastAsia="zh-CN"/>
              </w:rPr>
              <w:t>榆林</w:t>
            </w:r>
            <w:r>
              <w:rPr>
                <w:rFonts w:hint="eastAsia" w:ascii="仿宋" w:hAnsi="仿宋" w:eastAsia="仿宋" w:cs="仿宋"/>
                <w:sz w:val="24"/>
                <w:szCs w:val="24"/>
                <w:highlight w:val="none"/>
              </w:rPr>
              <w:t>市）】</w:t>
            </w:r>
            <w:r>
              <w:rPr>
                <w:rFonts w:hint="eastAsia" w:ascii="仿宋" w:hAnsi="仿宋" w:eastAsia="仿宋" w:cs="仿宋"/>
                <w:sz w:val="24"/>
                <w:szCs w:val="24"/>
                <w:highlight w:val="none"/>
                <w:lang w:val="en-US" w:eastAsia="zh-CN"/>
              </w:rPr>
              <w:t>网站首页选择【服务指南】-【下载专区】-点击【</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榆林不见面开标系统操作手册（投标人）</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lang w:val="en-US" w:eastAsia="zh-CN"/>
              </w:rPr>
              <w:t>】进行下载</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5" w:type="dxa"/>
            <w:noWrap w:val="0"/>
            <w:vAlign w:val="center"/>
          </w:tcPr>
          <w:p>
            <w:pPr>
              <w:pageBreakBefore w:val="0"/>
              <w:numPr>
                <w:ilvl w:val="0"/>
                <w:numId w:val="1"/>
              </w:numPr>
              <w:kinsoku/>
              <w:wordWrap/>
              <w:overflowPunct/>
              <w:topLinePunct w:val="0"/>
              <w:autoSpaceDE/>
              <w:autoSpaceDN/>
              <w:bidi w:val="0"/>
              <w:spacing w:line="360" w:lineRule="auto"/>
              <w:jc w:val="center"/>
              <w:rPr>
                <w:rFonts w:hint="eastAsia" w:ascii="仿宋" w:hAnsi="仿宋" w:eastAsia="仿宋" w:cs="仿宋"/>
                <w:color w:val="auto"/>
                <w:sz w:val="24"/>
                <w:szCs w:val="24"/>
                <w:highlight w:val="none"/>
              </w:rPr>
            </w:pPr>
          </w:p>
        </w:tc>
        <w:tc>
          <w:tcPr>
            <w:tcW w:w="9495" w:type="dxa"/>
            <w:gridSpan w:val="2"/>
            <w:noWrap w:val="0"/>
            <w:vAlign w:val="center"/>
          </w:tcPr>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adjustRightInd w:val="0"/>
              <w:snapToGrid w:val="0"/>
              <w:spacing w:before="120"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150" w:rightChars="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（十六）其他未列明行业。从业人员300人以下的为中小微型企业。其中，从业人员100人及以上的为中型企业；从业人员10人及以上的为小型企业；从业人员10人以下的为微型企业。</w:t>
            </w:r>
          </w:p>
          <w:p>
            <w:pPr>
              <w:pStyle w:val="18"/>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本项目</w:t>
            </w:r>
            <w:r>
              <w:rPr>
                <w:rFonts w:hint="eastAsia" w:ascii="仿宋" w:hAnsi="仿宋" w:eastAsia="仿宋" w:cs="仿宋"/>
                <w:b/>
                <w:bCs/>
                <w:sz w:val="24"/>
                <w:szCs w:val="24"/>
                <w:highlight w:val="none"/>
              </w:rPr>
              <w:t>采购标的行业</w:t>
            </w:r>
            <w:r>
              <w:rPr>
                <w:rFonts w:hint="eastAsia" w:ascii="仿宋" w:hAnsi="仿宋" w:eastAsia="仿宋" w:cs="仿宋"/>
                <w:b/>
                <w:bCs/>
                <w:sz w:val="24"/>
                <w:szCs w:val="24"/>
                <w:highlight w:val="none"/>
                <w:lang w:eastAsia="zh-CN"/>
              </w:rPr>
              <w:t>：零售业</w:t>
            </w:r>
          </w:p>
        </w:tc>
      </w:tr>
      <w:bookmarkEnd w:id="25"/>
      <w:bookmarkEnd w:id="26"/>
    </w:tbl>
    <w:p>
      <w:pPr>
        <w:pageBreakBefore w:val="0"/>
        <w:overflowPunct/>
        <w:topLinePunct w:val="0"/>
        <w:autoSpaceDE/>
        <w:autoSpaceDN/>
        <w:bidi w:val="0"/>
        <w:spacing w:line="360" w:lineRule="auto"/>
        <w:rPr>
          <w:rFonts w:hint="eastAsia" w:ascii="仿宋" w:hAnsi="仿宋" w:eastAsia="仿宋" w:cs="仿宋"/>
          <w:color w:val="auto"/>
          <w:highlight w:val="none"/>
        </w:rPr>
        <w:sectPr>
          <w:footerReference r:id="rId6" w:type="first"/>
          <w:footerReference r:id="rId5" w:type="default"/>
          <w:pgSz w:w="11906" w:h="16838"/>
          <w:pgMar w:top="1134" w:right="1361" w:bottom="1134" w:left="1361" w:header="1134" w:footer="1134" w:gutter="0"/>
          <w:pgBorders>
            <w:top w:val="none" w:sz="0" w:space="0"/>
            <w:left w:val="none" w:sz="0" w:space="0"/>
            <w:bottom w:val="none" w:sz="0" w:space="0"/>
            <w:right w:val="none" w:sz="0" w:space="0"/>
          </w:pgBorders>
          <w:pgNumType w:fmt="decimal" w:start="1"/>
          <w:cols w:space="720" w:num="1"/>
          <w:titlePg/>
          <w:rtlGutter w:val="0"/>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1"/>
        <w:rPr>
          <w:rFonts w:hint="eastAsia" w:ascii="仿宋" w:hAnsi="仿宋" w:eastAsia="仿宋" w:cs="仿宋"/>
          <w:color w:val="auto"/>
          <w:highlight w:val="none"/>
        </w:rPr>
      </w:pPr>
      <w:bookmarkStart w:id="27" w:name="_Toc10269"/>
      <w:bookmarkStart w:id="28" w:name="_Toc31101"/>
      <w:r>
        <w:rPr>
          <w:rFonts w:hint="eastAsia" w:ascii="仿宋" w:hAnsi="仿宋" w:eastAsia="仿宋" w:cs="仿宋"/>
          <w:color w:val="auto"/>
          <w:highlight w:val="none"/>
        </w:rPr>
        <w:t>一.总  则</w:t>
      </w:r>
      <w:bookmarkEnd w:id="19"/>
      <w:bookmarkEnd w:id="20"/>
      <w:bookmarkEnd w:id="21"/>
      <w:bookmarkEnd w:id="22"/>
      <w:bookmarkEnd w:id="23"/>
      <w:bookmarkEnd w:id="24"/>
      <w:bookmarkEnd w:id="27"/>
      <w:bookmarkEnd w:id="28"/>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1.资金来源</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1.1本次竞争性谈判采购所签合同使用</w:t>
      </w:r>
      <w:r>
        <w:rPr>
          <w:rFonts w:hint="eastAsia" w:ascii="仿宋" w:hAnsi="仿宋" w:eastAsia="仿宋" w:cs="仿宋"/>
          <w:color w:val="auto"/>
          <w:sz w:val="24"/>
          <w:szCs w:val="24"/>
          <w:highlight w:val="none"/>
          <w:lang w:val="en-US" w:eastAsia="zh-CN"/>
        </w:rPr>
        <w:t>财政</w:t>
      </w:r>
      <w:r>
        <w:rPr>
          <w:rFonts w:hint="eastAsia" w:ascii="仿宋" w:hAnsi="仿宋" w:eastAsia="仿宋" w:cs="仿宋"/>
          <w:color w:val="auto"/>
          <w:sz w:val="24"/>
          <w:szCs w:val="24"/>
          <w:highlight w:val="none"/>
        </w:rPr>
        <w:t>资金支付，资金已落实到位。</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2.谈判组织机构及合格的</w:t>
      </w:r>
      <w:r>
        <w:rPr>
          <w:rFonts w:hint="eastAsia" w:ascii="仿宋" w:hAnsi="仿宋" w:eastAsia="仿宋" w:cs="仿宋"/>
          <w:b/>
          <w:color w:val="auto"/>
          <w:sz w:val="24"/>
          <w:szCs w:val="24"/>
          <w:highlight w:val="none"/>
          <w:lang w:eastAsia="zh-CN"/>
        </w:rPr>
        <w:t>供应商</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谈判组织机构</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实施本次竞争性谈判的采购代理机构为</w:t>
      </w:r>
      <w:r>
        <w:rPr>
          <w:rFonts w:hint="eastAsia" w:ascii="仿宋" w:hAnsi="仿宋" w:eastAsia="仿宋" w:cs="仿宋"/>
          <w:color w:val="auto"/>
          <w:sz w:val="24"/>
          <w:szCs w:val="24"/>
          <w:highlight w:val="none"/>
          <w:lang w:eastAsia="zh-CN"/>
        </w:rPr>
        <w:t>开瑞项目管理有限公司</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2.2合格的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2.2.1具备下列条件，方为合格的</w:t>
      </w:r>
      <w:r>
        <w:rPr>
          <w:rFonts w:hint="eastAsia" w:ascii="仿宋" w:hAnsi="仿宋" w:eastAsia="仿宋" w:cs="仿宋"/>
          <w:color w:val="auto"/>
          <w:sz w:val="24"/>
          <w:szCs w:val="24"/>
          <w:highlight w:val="none"/>
          <w:lang w:eastAsia="zh-CN"/>
        </w:rPr>
        <w:t>供应商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2.2.1.1、具有独立承担民事责任能力的法人、其他组织或自然人，并出具合法有效的营业执照或事业单位法人证书等、国家规定的相关证明，自然人参与的提供其身份证明；</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2.2.1.2、财务状况报告：提供2022年财务审计报告（须中介机构审计）或2022年财务报表（包含利润表、资产负债表、现金流量表），2023年至今新成立的公司须提供其基本账户开户银行出具的资信证明及基本账户开户许可证或基本存款账户信息；</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2.2.1.3、提供202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月至今已缴存的至少一个月的社会保障资金的凭据或社保机构开具的社会保险参保缴费情况证明；依法不需要缴纳社会保障资金的投标人应提供相关文件证明； </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2.2.1.4、提供202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月份至今已缴纳的至少一个月的纳税证明或完税证明，依法免税的单位应提供相关证明材料；</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2.2.1.5、参加本次政府采购活动前三年内在经营活动中没有重大违纪，以及未被列入失信被执行人、重大税收违法失信主体、政府采购严重违法失信行为记录名单的书面声明；</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2.2.1.6、对列入“信用中国”网站(www.creditchina.gov.cn)“记录失信被执行人、税收违法黑名单和政府采购严重违法失信行为记录名单；中国政府采购网(www--ccgp--gov--cn.proxy.ccgp-shaanxi.gov.cn)“政府采购严重违法失信行为信息记录”的单位，拒绝参与政府采购活动；（查询日期为从谈判文件获取之日起至投标截止日前但最终以投标截止日当天评审小组查询结果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2.2.1.7、提供具有履行合同所必需的设备和专业技术能力的承诺函；</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lang w:val="en-US" w:eastAsia="zh-CN"/>
        </w:rPr>
        <w:t>2.2.1.8、自主上报信用承诺书：投标人及其授权委托人应在“信用中国（陕西榆林）”网站(www.ylcredit.gov.cn)进行注册、登录、自主上报信用承诺书，包括：《榆林市政府采购货物类项目供应商信用承诺书》、《投标人信用承诺》、《投标人委托代理人员信用承诺书》(如有)、《投标信用承诺书》。（具体操作格式及要求详见谈判文件）。</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lang w:val="en-US" w:eastAsia="zh-CN"/>
        </w:rPr>
        <w:t>2.2.1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、本项目专门面向中小企业采购，供应商须提供《中小企业声明函》；</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lang w:val="en-US" w:eastAsia="zh-CN"/>
        </w:rPr>
        <w:t>2.2.1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、本项目不接受联合体投标，须提供非联合体投标声明（单位负责人为同一人或者存在直接控股、管理关系的不同投标人，不得参加同一合同项下的政府采购活动）。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信用记录查询</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对列入“信用中国”网站(www.creditchina.gov.cn)“记录失信被执行人</w:t>
      </w:r>
      <w:r>
        <w:rPr>
          <w:rFonts w:hint="eastAsia" w:ascii="仿宋" w:hAnsi="仿宋" w:eastAsia="仿宋" w:cs="仿宋"/>
          <w:b w:val="0"/>
          <w:bCs w:val="0"/>
          <w:color w:val="auto"/>
          <w:sz w:val="24"/>
          <w:szCs w:val="24"/>
          <w:highlight w:val="none"/>
          <w:lang w:val="en-US" w:eastAsia="zh-CN"/>
        </w:rPr>
        <w:t>和</w:t>
      </w:r>
      <w:r>
        <w:rPr>
          <w:rFonts w:hint="eastAsia" w:ascii="仿宋" w:hAnsi="仿宋" w:eastAsia="仿宋" w:cs="仿宋"/>
          <w:b w:val="0"/>
          <w:bCs w:val="0"/>
          <w:color w:val="auto"/>
          <w:sz w:val="24"/>
          <w:szCs w:val="24"/>
          <w:highlight w:val="none"/>
        </w:rPr>
        <w:t>重大税收违法案件当事人名单”记录名单；中国政府采购网(www.ccgp.gov.cn)“政府采购严重违法失信行为信息记录”的单位，应当拒绝参与政府采购活动</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2.2.3</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不得直接或间接地与招标采购单位（包括</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及采购人）有任何关联，亦不得是招标采购单位的附属机构。如果</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在投标中隐瞒了上述关系，一经证实，则该投标无效。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必须在</w:t>
      </w:r>
      <w:r>
        <w:rPr>
          <w:rFonts w:hint="eastAsia" w:ascii="仿宋" w:hAnsi="仿宋" w:eastAsia="仿宋" w:cs="仿宋"/>
          <w:color w:val="auto"/>
          <w:sz w:val="24"/>
          <w:szCs w:val="24"/>
          <w:highlight w:val="none"/>
          <w:lang w:eastAsia="zh-CN"/>
        </w:rPr>
        <w:t>平台自行下载谈判文件</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不论</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的结果如何，</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均应自行承担所有与参加</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有关的费用。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3.谈判</w:t>
      </w:r>
      <w:r>
        <w:rPr>
          <w:rFonts w:hint="eastAsia" w:ascii="仿宋" w:hAnsi="仿宋" w:eastAsia="仿宋" w:cs="仿宋"/>
          <w:b/>
          <w:color w:val="auto"/>
          <w:sz w:val="24"/>
          <w:szCs w:val="24"/>
          <w:highlight w:val="none"/>
          <w:lang w:eastAsia="zh-CN"/>
        </w:rPr>
        <w:t>服务</w:t>
      </w:r>
      <w:r>
        <w:rPr>
          <w:rFonts w:hint="eastAsia" w:ascii="仿宋" w:hAnsi="仿宋" w:eastAsia="仿宋" w:cs="仿宋"/>
          <w:b/>
          <w:color w:val="auto"/>
          <w:sz w:val="24"/>
          <w:szCs w:val="24"/>
          <w:highlight w:val="none"/>
        </w:rPr>
        <w:t>的合格性和合法性</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3.1谈判的服务质量应满足竞争性谈判文件的要求并应符合国家法律法规、行业管理部门要求的其他强制性标准。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4.竞争性谈判响应文件内容的真实性</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应保证其竞争性谈判响应文件中所提供的所有有关谈判的资料、信息是真实的。</w:t>
      </w:r>
      <w:r>
        <w:rPr>
          <w:rFonts w:hint="eastAsia" w:ascii="仿宋" w:hAnsi="仿宋" w:eastAsia="仿宋" w:cs="仿宋"/>
          <w:color w:val="auto"/>
          <w:sz w:val="24"/>
          <w:szCs w:val="24"/>
          <w:highlight w:val="none"/>
          <w:lang w:val="en-US" w:eastAsia="zh-CN"/>
        </w:rPr>
        <w:t>拟派为项目的委托人必须为本单位的在职人员，须在谈判响应文件法定代表人授权委托书，</w:t>
      </w:r>
      <w:r>
        <w:rPr>
          <w:rFonts w:hint="eastAsia" w:ascii="仿宋" w:hAnsi="仿宋" w:eastAsia="仿宋" w:cs="仿宋"/>
          <w:color w:val="auto"/>
          <w:sz w:val="24"/>
          <w:szCs w:val="24"/>
          <w:highlight w:val="none"/>
        </w:rPr>
        <w:t>因竞争性谈判响应文件中所提供的有关谈判的资料、信息不真实、</w:t>
      </w:r>
      <w:r>
        <w:rPr>
          <w:rFonts w:hint="eastAsia" w:ascii="仿宋" w:hAnsi="仿宋" w:eastAsia="仿宋" w:cs="仿宋"/>
          <w:color w:val="auto"/>
          <w:sz w:val="24"/>
          <w:szCs w:val="24"/>
          <w:highlight w:val="none"/>
          <w:lang w:val="en-US" w:eastAsia="zh-CN"/>
        </w:rPr>
        <w:t>未提供、</w:t>
      </w:r>
      <w:r>
        <w:rPr>
          <w:rFonts w:hint="eastAsia" w:ascii="仿宋" w:hAnsi="仿宋" w:eastAsia="仿宋" w:cs="仿宋"/>
          <w:color w:val="auto"/>
          <w:sz w:val="24"/>
          <w:szCs w:val="24"/>
          <w:highlight w:val="none"/>
        </w:rPr>
        <w:t>或者其来源不合法而导致的所有法律责任，由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5.竞争性谈判过程的监督和管理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榆林市财政局</w:t>
      </w:r>
      <w:r>
        <w:rPr>
          <w:rFonts w:hint="eastAsia" w:ascii="仿宋" w:hAnsi="仿宋" w:eastAsia="仿宋" w:cs="仿宋"/>
          <w:color w:val="auto"/>
          <w:sz w:val="24"/>
          <w:szCs w:val="24"/>
          <w:highlight w:val="none"/>
        </w:rPr>
        <w:t xml:space="preserve">及有关部门依法履行对竞争性谈判过程的监督管理职责。   </w:t>
      </w:r>
    </w:p>
    <w:p>
      <w:pPr>
        <w:pStyle w:val="4"/>
        <w:keepNext/>
        <w:keepLines/>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1"/>
        <w:rPr>
          <w:rFonts w:hint="eastAsia" w:ascii="仿宋" w:hAnsi="仿宋" w:eastAsia="仿宋" w:cs="仿宋"/>
          <w:color w:val="auto"/>
          <w:highlight w:val="none"/>
        </w:rPr>
      </w:pPr>
      <w:bookmarkStart w:id="29" w:name="_Toc8060"/>
      <w:bookmarkStart w:id="30" w:name="_Toc28968"/>
      <w:bookmarkStart w:id="31" w:name="_Toc1436"/>
      <w:bookmarkStart w:id="32" w:name="_Toc9335"/>
      <w:bookmarkStart w:id="33" w:name="_Toc20044"/>
      <w:bookmarkStart w:id="34" w:name="_Toc1408"/>
      <w:bookmarkStart w:id="35" w:name="_Toc6022"/>
      <w:bookmarkStart w:id="36" w:name="_Toc25175"/>
      <w:r>
        <w:rPr>
          <w:rFonts w:hint="eastAsia" w:ascii="仿宋" w:hAnsi="仿宋" w:eastAsia="仿宋" w:cs="仿宋"/>
          <w:color w:val="auto"/>
          <w:highlight w:val="none"/>
        </w:rPr>
        <w:t>二.竞争性谈判文件</w:t>
      </w:r>
      <w:bookmarkEnd w:id="29"/>
      <w:bookmarkEnd w:id="30"/>
      <w:bookmarkEnd w:id="31"/>
      <w:bookmarkEnd w:id="32"/>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6.竞争性谈判文件构成</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 竞争性谈判文件规定了要求提供服务</w:t>
      </w:r>
      <w:r>
        <w:rPr>
          <w:rFonts w:hint="eastAsia" w:ascii="仿宋" w:hAnsi="仿宋" w:eastAsia="仿宋" w:cs="仿宋"/>
          <w:color w:val="auto"/>
          <w:sz w:val="24"/>
          <w:szCs w:val="24"/>
          <w:highlight w:val="none"/>
          <w:lang w:eastAsia="zh-CN"/>
        </w:rPr>
        <w:t>内容</w:t>
      </w:r>
      <w:r>
        <w:rPr>
          <w:rFonts w:hint="eastAsia" w:ascii="仿宋" w:hAnsi="仿宋" w:eastAsia="仿宋" w:cs="仿宋"/>
          <w:color w:val="auto"/>
          <w:sz w:val="24"/>
          <w:szCs w:val="24"/>
          <w:highlight w:val="none"/>
        </w:rPr>
        <w:t>，竞争性谈判程序和合同条件在竞争性谈判文件中均有说明。竞争性谈判文件共</w:t>
      </w: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章。内容如下：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第一章 竞争性谈判公告</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第二章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320" w:firstLineChars="55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第三章 合同条款及格式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第四章 </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内容及要求</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第五章 </w:t>
      </w:r>
      <w:r>
        <w:rPr>
          <w:rFonts w:hint="eastAsia" w:ascii="仿宋" w:hAnsi="仿宋" w:eastAsia="仿宋" w:cs="仿宋"/>
          <w:color w:val="auto"/>
          <w:sz w:val="24"/>
          <w:szCs w:val="24"/>
          <w:highlight w:val="none"/>
          <w:lang w:eastAsia="zh-CN"/>
        </w:rPr>
        <w:t>商务要求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第六章</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评审方法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章 竞争性谈判响应文件格式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应认真阅读竞争性谈判文件中所有的事项、格式、条款和规范等要求。如果</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没有按照竞争性谈判文件要求提交全部资料，或者竞争性谈判响应文件没有对竞争性谈判文件在各方面都做出实质性响应，由此带来的不利于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的谈判结果，其风险由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承担。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6.3本竞争性谈判文件的解释权归</w:t>
      </w:r>
      <w:r>
        <w:rPr>
          <w:rFonts w:hint="eastAsia" w:ascii="仿宋" w:hAnsi="仿宋" w:eastAsia="仿宋" w:cs="仿宋"/>
          <w:color w:val="auto"/>
          <w:sz w:val="24"/>
          <w:szCs w:val="24"/>
          <w:highlight w:val="none"/>
          <w:lang w:eastAsia="zh-CN"/>
        </w:rPr>
        <w:t>开瑞项目管理有限公司</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7.竞争性谈判文件的修改和澄清</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7.1</w:t>
      </w:r>
      <w:r>
        <w:rPr>
          <w:rFonts w:hint="eastAsia" w:ascii="仿宋" w:hAnsi="仿宋" w:eastAsia="仿宋" w:cs="仿宋"/>
          <w:color w:val="auto"/>
          <w:sz w:val="24"/>
          <w:szCs w:val="24"/>
          <w:highlight w:val="none"/>
          <w:lang w:eastAsia="zh-CN"/>
        </w:rPr>
        <w:t>采购人或采购代理机构</w:t>
      </w:r>
      <w:r>
        <w:rPr>
          <w:rFonts w:hint="eastAsia" w:ascii="仿宋" w:hAnsi="仿宋" w:eastAsia="仿宋" w:cs="仿宋"/>
          <w:sz w:val="24"/>
          <w:szCs w:val="24"/>
          <w:highlight w:val="none"/>
        </w:rPr>
        <w:t>可以对已发出的谈判文件进行必要的澄清或者修改，</w:t>
      </w:r>
      <w:r>
        <w:rPr>
          <w:rFonts w:hint="eastAsia" w:ascii="仿宋" w:hAnsi="仿宋" w:eastAsia="仿宋" w:cs="仿宋"/>
          <w:b w:val="0"/>
          <w:bCs/>
          <w:color w:val="auto"/>
          <w:sz w:val="24"/>
          <w:szCs w:val="24"/>
          <w:highlight w:val="none"/>
        </w:rPr>
        <w:t>但</w:t>
      </w:r>
      <w:r>
        <w:rPr>
          <w:rFonts w:hint="eastAsia" w:ascii="仿宋" w:hAnsi="仿宋" w:eastAsia="仿宋" w:cs="仿宋"/>
          <w:b/>
          <w:bCs w:val="0"/>
          <w:color w:val="auto"/>
          <w:sz w:val="24"/>
          <w:szCs w:val="24"/>
          <w:highlight w:val="none"/>
        </w:rPr>
        <w:t>不得改变采购标的和资格条件</w:t>
      </w:r>
      <w:r>
        <w:rPr>
          <w:rFonts w:hint="eastAsia" w:ascii="仿宋" w:hAnsi="仿宋" w:eastAsia="仿宋" w:cs="仿宋"/>
          <w:b w:val="0"/>
          <w:bCs/>
          <w:color w:val="auto"/>
          <w:sz w:val="24"/>
          <w:szCs w:val="24"/>
          <w:highlight w:val="none"/>
        </w:rPr>
        <w:t>。</w:t>
      </w:r>
      <w:r>
        <w:rPr>
          <w:rFonts w:hint="eastAsia" w:ascii="仿宋" w:hAnsi="仿宋" w:eastAsia="仿宋" w:cs="仿宋"/>
          <w:sz w:val="24"/>
          <w:szCs w:val="24"/>
          <w:highlight w:val="none"/>
        </w:rPr>
        <w:t>澄清或者修改应将在原公告发布媒体上发布澄清公告，其内容为谈判文件的组成部分。</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7.2</w:t>
      </w:r>
      <w:r>
        <w:rPr>
          <w:rFonts w:hint="eastAsia" w:ascii="仿宋" w:hAnsi="仿宋" w:eastAsia="仿宋" w:cs="仿宋"/>
          <w:sz w:val="24"/>
          <w:szCs w:val="24"/>
          <w:highlight w:val="none"/>
        </w:rPr>
        <w:t>澄清或者修改的内容可能影响响应文件编制的，</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将在投标截止时间至少3个工作日前，在</w:t>
      </w:r>
      <w:r>
        <w:rPr>
          <w:rFonts w:hint="eastAsia" w:ascii="仿宋" w:hAnsi="仿宋" w:eastAsia="仿宋" w:cs="仿宋"/>
          <w:spacing w:val="-10"/>
          <w:sz w:val="24"/>
          <w:szCs w:val="24"/>
          <w:highlight w:val="none"/>
        </w:rPr>
        <w:t>原公告</w:t>
      </w:r>
      <w:r>
        <w:rPr>
          <w:rFonts w:hint="eastAsia" w:ascii="仿宋" w:hAnsi="仿宋" w:eastAsia="仿宋" w:cs="仿宋"/>
          <w:sz w:val="24"/>
          <w:szCs w:val="24"/>
          <w:highlight w:val="none"/>
        </w:rPr>
        <w:t>发布媒体上</w:t>
      </w:r>
      <w:r>
        <w:rPr>
          <w:rFonts w:hint="eastAsia" w:ascii="仿宋" w:hAnsi="仿宋" w:eastAsia="仿宋" w:cs="仿宋"/>
          <w:b/>
          <w:bCs w:val="0"/>
          <w:sz w:val="24"/>
          <w:szCs w:val="24"/>
          <w:highlight w:val="none"/>
        </w:rPr>
        <w:t>发布更正公告</w:t>
      </w:r>
      <w:r>
        <w:rPr>
          <w:rFonts w:hint="eastAsia" w:ascii="仿宋" w:hAnsi="仿宋" w:eastAsia="仿宋" w:cs="仿宋"/>
          <w:b w:val="0"/>
          <w:bCs/>
          <w:sz w:val="24"/>
          <w:szCs w:val="24"/>
          <w:highlight w:val="none"/>
        </w:rPr>
        <w:t>；</w:t>
      </w:r>
      <w:r>
        <w:rPr>
          <w:rFonts w:hint="eastAsia" w:ascii="仿宋" w:hAnsi="仿宋" w:eastAsia="仿宋" w:cs="仿宋"/>
          <w:sz w:val="24"/>
          <w:szCs w:val="24"/>
          <w:highlight w:val="none"/>
        </w:rPr>
        <w:t>不足3个工作日，</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将顺延提交响应文件的截止时间。</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3各供应商在提交响应文件截止时间之前，应随时关注下列地址发布的变更公告，也可登录全国公共资源交易平台（陕西省）政府采购交易系统查看左上角的信息提醒，</w:t>
      </w:r>
      <w:r>
        <w:rPr>
          <w:rFonts w:hint="eastAsia" w:ascii="仿宋" w:hAnsi="仿宋" w:eastAsia="仿宋" w:cs="仿宋"/>
          <w:sz w:val="24"/>
          <w:szCs w:val="24"/>
          <w:highlight w:val="none"/>
          <w:lang w:eastAsia="zh-CN"/>
        </w:rPr>
        <w:t>采购代理机构</w:t>
      </w:r>
      <w:r>
        <w:rPr>
          <w:rFonts w:hint="eastAsia" w:ascii="仿宋" w:hAnsi="仿宋" w:eastAsia="仿宋" w:cs="仿宋"/>
          <w:b/>
          <w:sz w:val="24"/>
          <w:szCs w:val="24"/>
          <w:highlight w:val="none"/>
        </w:rPr>
        <w:t>不再单独通知，因供应商未及时关注所造成的一切后果由供应商自行承担：</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"http://www.ccgp-shaanxi.gov.cn" </w:instrText>
      </w:r>
      <w:r>
        <w:rPr>
          <w:rFonts w:hint="eastAsia" w:ascii="仿宋" w:hAnsi="仿宋" w:eastAsia="仿宋" w:cs="仿宋"/>
          <w:sz w:val="24"/>
          <w:szCs w:val="24"/>
          <w:highlight w:val="none"/>
        </w:rPr>
        <w:fldChar w:fldCharType="separate"/>
      </w:r>
      <w:r>
        <w:rPr>
          <w:rStyle w:val="23"/>
          <w:rFonts w:hint="eastAsia" w:ascii="仿宋" w:hAnsi="仿宋" w:eastAsia="仿宋" w:cs="仿宋"/>
          <w:color w:val="auto"/>
          <w:sz w:val="24"/>
          <w:szCs w:val="24"/>
          <w:highlight w:val="none"/>
        </w:rPr>
        <w:t>陕西省政府采购网</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（www.ccgp-shaanxi.gov.cn）】中的〖首页·〉省级公告·〉更正公告〗；</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（2）【全国公共资源交易平台（陕西省）（http://www.sxggzyjy.cn/）】中的〖首页·〉交易大厅·〉政府采购〗。</w:t>
      </w:r>
    </w:p>
    <w:p>
      <w:pPr>
        <w:pStyle w:val="4"/>
        <w:keepNext/>
        <w:keepLines/>
        <w:pageBreakBefore w:val="0"/>
        <w:widowControl w:val="0"/>
        <w:kinsoku/>
        <w:wordWrap/>
        <w:overflowPunct/>
        <w:topLinePunct w:val="0"/>
        <w:autoSpaceDE/>
        <w:autoSpaceDN/>
        <w:bidi w:val="0"/>
        <w:adjustRightInd/>
        <w:snapToGrid/>
        <w:spacing w:before="240" w:beforeLines="0" w:after="250" w:afterLines="0" w:line="500" w:lineRule="exact"/>
        <w:ind w:left="0" w:leftChars="0" w:right="0" w:rightChars="0" w:firstLine="0" w:firstLineChars="0"/>
        <w:jc w:val="center"/>
        <w:textAlignment w:val="auto"/>
        <w:outlineLvl w:val="1"/>
        <w:rPr>
          <w:rFonts w:hint="eastAsia" w:ascii="仿宋" w:hAnsi="仿宋" w:eastAsia="仿宋" w:cs="仿宋"/>
          <w:color w:val="auto"/>
          <w:highlight w:val="none"/>
        </w:rPr>
      </w:pPr>
      <w:bookmarkStart w:id="37" w:name="_Toc6930"/>
      <w:bookmarkStart w:id="38" w:name="_Toc31566"/>
      <w:bookmarkStart w:id="39" w:name="_Toc2911"/>
      <w:bookmarkStart w:id="40" w:name="_Toc10331"/>
      <w:bookmarkStart w:id="41" w:name="_Toc27781"/>
      <w:bookmarkStart w:id="42" w:name="_Toc9643"/>
      <w:bookmarkStart w:id="43" w:name="_Toc20889"/>
      <w:bookmarkStart w:id="44" w:name="_Toc18399"/>
      <w:bookmarkStart w:id="45" w:name="_Toc20301"/>
      <w:r>
        <w:rPr>
          <w:rFonts w:hint="eastAsia" w:ascii="仿宋" w:hAnsi="仿宋" w:eastAsia="仿宋" w:cs="仿宋"/>
          <w:color w:val="auto"/>
          <w:highlight w:val="none"/>
        </w:rPr>
        <w:t>三.竞争性谈判响应文件的编制</w:t>
      </w:r>
      <w:bookmarkEnd w:id="37"/>
      <w:bookmarkEnd w:id="38"/>
      <w:bookmarkEnd w:id="39"/>
      <w:bookmarkEnd w:id="40"/>
      <w:bookmarkEnd w:id="41"/>
      <w:bookmarkEnd w:id="42"/>
      <w:bookmarkEnd w:id="43"/>
      <w:bookmarkEnd w:id="44"/>
      <w:bookmarkEnd w:id="45"/>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 谈判语言和谈判货币</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8.1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提交的竞争性谈判响应文件以及</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与采购代理机构就有关谈判的所有来往函电均应使用中文。</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8.2谈判应以人民币报价。任何包含非人民币报价的谈判将被作投标无效处理。</w:t>
      </w:r>
    </w:p>
    <w:p>
      <w:pPr>
        <w:pageBreakBefore w:val="0"/>
        <w:numPr>
          <w:ilvl w:val="0"/>
          <w:numId w:val="4"/>
        </w:numPr>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竞争性谈判响应文件的构成</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9.1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提交的竞争性谈判响应文件应包括下列部分的内容：</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9.1.1 按照</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须知的要求和竞争性谈判响应文件规定格式填写的竞争性谈判函、谈判报价表、法定代表人授权书</w:t>
      </w:r>
      <w:r>
        <w:rPr>
          <w:rFonts w:hint="eastAsia" w:ascii="仿宋" w:hAnsi="仿宋" w:eastAsia="仿宋" w:cs="仿宋"/>
          <w:color w:val="auto"/>
          <w:sz w:val="24"/>
          <w:szCs w:val="24"/>
          <w:highlight w:val="none"/>
          <w:lang w:eastAsia="zh-CN"/>
        </w:rPr>
        <w:t>、谈判供货及服务方案的详细描述及其他</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9.1.2 按照竞争性谈判文件的要求提供为完成本次采购活动编制的方案介绍、服务内容体系</w:t>
      </w:r>
      <w:r>
        <w:rPr>
          <w:rFonts w:hint="eastAsia" w:ascii="仿宋" w:hAnsi="仿宋" w:eastAsia="仿宋" w:cs="仿宋"/>
          <w:color w:val="auto"/>
          <w:sz w:val="24"/>
          <w:szCs w:val="24"/>
          <w:highlight w:val="none"/>
          <w:lang w:val="en-US" w:eastAsia="zh-CN"/>
        </w:rPr>
        <w:t>等。</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9.1.3 按照竞争性谈判文件须知前附表的要求提交的资格证明文件；</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9.1.4 按照本须知第14条要求提交的谈判保证金。</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9.1.5 竞争性谈判文件中要求的其他证明文件</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 如果在竞争性谈判文件中没有允许提供备选方案，则每个</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只允许提交一个谈判方案，否则，其谈判将被作投标无效处理。</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10.竞争性谈判响应文件格式</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10.1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应按照竞争性谈判文件中“竞争性谈判响应文件格式及构成”所提供的格式和要求制作竞争性谈判响应文件，明确表达谈判意愿，详细说明谈判方案、承诺及价格。</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10.2 按竞争性谈判文件第</w:t>
      </w:r>
      <w:r>
        <w:rPr>
          <w:rFonts w:hint="eastAsia" w:ascii="仿宋" w:hAnsi="仿宋" w:eastAsia="仿宋" w:cs="仿宋"/>
          <w:color w:val="auto"/>
          <w:sz w:val="24"/>
          <w:szCs w:val="24"/>
          <w:highlight w:val="none"/>
          <w:lang w:eastAsia="zh-CN"/>
        </w:rPr>
        <w:t>四章</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内容与要求和第</w:t>
      </w: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章提供的格式编写其竞争性谈判响应文件，</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不得缺少或留空任何竞争性谈判文件要求填写的表格或提交的资料。</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11.谈判报价</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报价：</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应在</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报价表中标明完成</w:t>
      </w:r>
      <w:r>
        <w:rPr>
          <w:rFonts w:hint="eastAsia" w:ascii="仿宋" w:hAnsi="仿宋" w:eastAsia="仿宋" w:cs="仿宋"/>
          <w:color w:val="auto"/>
          <w:sz w:val="24"/>
          <w:szCs w:val="24"/>
          <w:highlight w:val="none"/>
          <w:lang w:eastAsia="zh-CN"/>
        </w:rPr>
        <w:t>本</w:t>
      </w:r>
      <w:r>
        <w:rPr>
          <w:rFonts w:hint="eastAsia" w:ascii="仿宋" w:hAnsi="仿宋" w:eastAsia="仿宋" w:cs="仿宋"/>
          <w:color w:val="auto"/>
          <w:sz w:val="24"/>
          <w:szCs w:val="24"/>
          <w:highlight w:val="none"/>
        </w:rPr>
        <w:t>次</w:t>
      </w:r>
      <w:r>
        <w:rPr>
          <w:rFonts w:hint="eastAsia" w:ascii="仿宋" w:hAnsi="仿宋" w:eastAsia="仿宋" w:cs="仿宋"/>
          <w:color w:val="auto"/>
          <w:sz w:val="24"/>
          <w:szCs w:val="24"/>
          <w:highlight w:val="none"/>
          <w:lang w:eastAsia="zh-CN"/>
        </w:rPr>
        <w:t>采购所要求的货物及服务且</w:t>
      </w:r>
      <w:r>
        <w:rPr>
          <w:rFonts w:hint="eastAsia" w:ascii="仿宋" w:hAnsi="仿宋" w:eastAsia="仿宋" w:cs="仿宋"/>
          <w:color w:val="auto"/>
          <w:sz w:val="24"/>
          <w:szCs w:val="24"/>
          <w:highlight w:val="none"/>
        </w:rPr>
        <w:t>验收合格的所有</w:t>
      </w:r>
      <w:r>
        <w:rPr>
          <w:rFonts w:hint="eastAsia" w:ascii="仿宋" w:hAnsi="仿宋" w:eastAsia="仿宋" w:cs="仿宋"/>
          <w:color w:val="auto"/>
          <w:sz w:val="24"/>
          <w:szCs w:val="24"/>
          <w:highlight w:val="none"/>
          <w:lang w:eastAsia="zh-CN"/>
        </w:rPr>
        <w:t>费用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包括技术货物及服务费、</w:t>
      </w:r>
      <w:r>
        <w:rPr>
          <w:rFonts w:hint="eastAsia" w:ascii="仿宋" w:hAnsi="仿宋" w:eastAsia="仿宋" w:cs="仿宋"/>
          <w:color w:val="auto"/>
          <w:sz w:val="24"/>
          <w:szCs w:val="24"/>
          <w:highlight w:val="none"/>
          <w:lang w:val="en-US" w:eastAsia="zh-CN"/>
        </w:rPr>
        <w:t>调试费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运输费</w:t>
      </w:r>
      <w:r>
        <w:rPr>
          <w:rFonts w:hint="eastAsia" w:ascii="仿宋" w:hAnsi="仿宋" w:eastAsia="仿宋" w:cs="仿宋"/>
          <w:color w:val="auto"/>
          <w:sz w:val="24"/>
          <w:szCs w:val="24"/>
          <w:highlight w:val="none"/>
          <w:lang w:eastAsia="zh-CN"/>
        </w:rPr>
        <w:t>、税费等其他一切相关费用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谈判报价表标明本次服务的所有单项价格和总价，任何有选择的报价将不予接受，按无效投标处理。</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11.2谈判报价表</w:t>
      </w:r>
      <w:r>
        <w:rPr>
          <w:rFonts w:hint="eastAsia" w:ascii="仿宋" w:hAnsi="仿宋" w:eastAsia="仿宋" w:cs="仿宋"/>
          <w:color w:val="auto"/>
          <w:sz w:val="24"/>
          <w:szCs w:val="24"/>
          <w:highlight w:val="none"/>
          <w:lang w:eastAsia="zh-CN"/>
        </w:rPr>
        <w:t>标</w:t>
      </w:r>
      <w:r>
        <w:rPr>
          <w:rFonts w:hint="eastAsia" w:ascii="仿宋" w:hAnsi="仿宋" w:eastAsia="仿宋" w:cs="仿宋"/>
          <w:color w:val="auto"/>
          <w:sz w:val="24"/>
          <w:szCs w:val="24"/>
          <w:highlight w:val="none"/>
        </w:rPr>
        <w:t>明的价格应为履行合同的固定价格，不得以任何理由予以变更。以可调整的价格提交的竞争性谈判响应文件将被废标。</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11.3谈判报价：</w:t>
      </w:r>
      <w:r>
        <w:rPr>
          <w:rFonts w:hint="eastAsia" w:ascii="仿宋" w:hAnsi="仿宋" w:eastAsia="仿宋" w:cs="仿宋"/>
          <w:color w:val="auto"/>
          <w:sz w:val="24"/>
          <w:szCs w:val="24"/>
          <w:highlight w:val="none"/>
          <w:lang w:eastAsia="zh-CN"/>
        </w:rPr>
        <w:t>总报价</w:t>
      </w:r>
      <w:r>
        <w:rPr>
          <w:rFonts w:hint="eastAsia" w:ascii="仿宋" w:hAnsi="仿宋" w:eastAsia="仿宋" w:cs="仿宋"/>
          <w:color w:val="auto"/>
          <w:sz w:val="24"/>
          <w:szCs w:val="24"/>
          <w:highlight w:val="none"/>
        </w:rPr>
        <w:t>（精确到小数点后二位）</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lang w:eastAsia="zh-CN"/>
        </w:rPr>
        <w:t>谈判小组认为谈判人的报价明显低于其他通过符合性审查谈判人的报价，有可能影响服务质量或者不能诚信履约的，应当要求其在评标现场合理的时间内提供书面说明，必要时提交相关证明材料；谈判人不能证明其报价合理性的，谈判小组应当将其作为无效投标处理。</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12.证明</w:t>
      </w:r>
      <w:r>
        <w:rPr>
          <w:rFonts w:hint="eastAsia" w:ascii="仿宋" w:hAnsi="仿宋" w:eastAsia="仿宋" w:cs="仿宋"/>
          <w:b/>
          <w:color w:val="auto"/>
          <w:sz w:val="24"/>
          <w:szCs w:val="24"/>
          <w:highlight w:val="none"/>
          <w:lang w:eastAsia="zh-CN"/>
        </w:rPr>
        <w:t>供应商</w:t>
      </w:r>
      <w:r>
        <w:rPr>
          <w:rFonts w:hint="eastAsia" w:ascii="仿宋" w:hAnsi="仿宋" w:eastAsia="仿宋" w:cs="仿宋"/>
          <w:b/>
          <w:color w:val="auto"/>
          <w:sz w:val="24"/>
          <w:szCs w:val="24"/>
          <w:highlight w:val="none"/>
        </w:rPr>
        <w:t>合格和资格的文件</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应按照竞争性谈判文件须知前附表的要求，在竞争性谈判响应文件中提交合格的资格证明文件。如果资格证明文件不全或不合格的，其谈判将被作投标无效处理。</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13.证明的合格性和符合竞争性谈判文件规定的文件</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应在竞争性谈判响应文件中提交</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满足竞争性谈判文件要求并符合国家法律法规、行业管理部门要求的其他强制性标准的证明文件。缺少证明文件或证明文件不合格的谈判，与竞争性谈判文件要求有重大偏离的谈判，不符合国家法律法规、行业管理部门要求的其他强制性标准的谈判将被废标。</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13.2上述证明文件可以是文字资料、图纸、图片和数据，它包括：</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13.2.1 </w:t>
      </w:r>
      <w:r>
        <w:rPr>
          <w:rFonts w:hint="eastAsia" w:ascii="仿宋" w:hAnsi="仿宋" w:eastAsia="仿宋" w:cs="仿宋"/>
          <w:color w:val="auto"/>
          <w:sz w:val="24"/>
          <w:szCs w:val="24"/>
          <w:highlight w:val="none"/>
          <w:lang w:val="en-US" w:eastAsia="zh-CN"/>
        </w:rPr>
        <w:t>供货</w:t>
      </w:r>
      <w:r>
        <w:rPr>
          <w:rFonts w:hint="eastAsia" w:ascii="仿宋" w:hAnsi="仿宋" w:eastAsia="仿宋" w:cs="仿宋"/>
          <w:color w:val="auto"/>
          <w:sz w:val="24"/>
          <w:szCs w:val="24"/>
          <w:highlight w:val="none"/>
          <w:lang w:eastAsia="zh-CN"/>
        </w:rPr>
        <w:t>完整的技术方案及</w:t>
      </w:r>
      <w:r>
        <w:rPr>
          <w:rFonts w:hint="eastAsia" w:ascii="仿宋" w:hAnsi="仿宋" w:eastAsia="仿宋" w:cs="仿宋"/>
          <w:color w:val="auto"/>
          <w:sz w:val="24"/>
          <w:szCs w:val="24"/>
          <w:highlight w:val="none"/>
          <w:lang w:val="en-US" w:eastAsia="zh-CN"/>
        </w:rPr>
        <w:t>拟</w:t>
      </w:r>
      <w:r>
        <w:rPr>
          <w:rFonts w:hint="eastAsia" w:ascii="仿宋" w:hAnsi="仿宋" w:eastAsia="仿宋" w:cs="仿宋"/>
          <w:color w:val="auto"/>
          <w:sz w:val="24"/>
          <w:szCs w:val="24"/>
          <w:highlight w:val="none"/>
          <w:lang w:eastAsia="zh-CN"/>
        </w:rPr>
        <w:t>提供货物的图片（图片必须体现货物的型号厂家）</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13.2.2 对竞争性谈判文件提出的技术要求和商务要求进行应答，说明所提供的</w:t>
      </w:r>
      <w:r>
        <w:rPr>
          <w:rFonts w:hint="eastAsia" w:ascii="仿宋" w:hAnsi="仿宋" w:eastAsia="仿宋" w:cs="仿宋"/>
          <w:color w:val="auto"/>
          <w:sz w:val="24"/>
          <w:szCs w:val="24"/>
          <w:highlight w:val="none"/>
          <w:lang w:eastAsia="zh-CN"/>
        </w:rPr>
        <w:t>货物及服务</w:t>
      </w:r>
      <w:r>
        <w:rPr>
          <w:rFonts w:hint="eastAsia" w:ascii="仿宋" w:hAnsi="仿宋" w:eastAsia="仿宋" w:cs="仿宋"/>
          <w:color w:val="auto"/>
          <w:sz w:val="24"/>
          <w:szCs w:val="24"/>
          <w:highlight w:val="none"/>
        </w:rPr>
        <w:t>对竞争性谈判的技术和商务要求是否做出了实质性响应并提供支持文件</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lang w:val="en-US" w:eastAsia="zh-CN"/>
        </w:rPr>
        <w:t>供货</w:t>
      </w:r>
      <w:r>
        <w:rPr>
          <w:rFonts w:hint="eastAsia" w:ascii="仿宋" w:hAnsi="仿宋" w:eastAsia="仿宋" w:cs="仿宋"/>
          <w:color w:val="auto"/>
          <w:sz w:val="24"/>
          <w:szCs w:val="24"/>
          <w:highlight w:val="none"/>
        </w:rPr>
        <w:t>范围和服务内容的详细说明。</w:t>
      </w:r>
    </w:p>
    <w:p>
      <w:pPr>
        <w:pStyle w:val="2"/>
        <w:ind w:firstLine="480" w:firstLineChars="200"/>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13.2.4货物的品牌、厂家。</w:t>
      </w:r>
    </w:p>
    <w:p>
      <w:pPr>
        <w:rPr>
          <w:rFonts w:hint="eastAsia" w:ascii="仿宋" w:hAnsi="仿宋" w:eastAsia="仿宋" w:cs="仿宋"/>
          <w:highlight w:val="none"/>
          <w:lang w:val="en-US" w:eastAsia="zh-CN"/>
        </w:rPr>
      </w:pPr>
    </w:p>
    <w:p>
      <w:pPr>
        <w:pageBreakBefore w:val="0"/>
        <w:numPr>
          <w:ilvl w:val="0"/>
          <w:numId w:val="5"/>
        </w:numPr>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谈判保证金</w:t>
      </w:r>
    </w:p>
    <w:p>
      <w:pPr>
        <w:pageBreakBefore w:val="0"/>
        <w:overflowPunct/>
        <w:topLinePunct w:val="0"/>
        <w:autoSpaceDE/>
        <w:autoSpaceDN/>
        <w:bidi w:val="0"/>
        <w:spacing w:line="360" w:lineRule="auto"/>
        <w:ind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本项目以“投标信用承诺书（保证金）”代替投标保证金，投标人在提交投标文件的同时，向采购人提供“投标信用承诺书”网页截图，信用承诺书的效力和作用等同投标保证金，其有效期与投标有效期一致。 </w:t>
      </w:r>
    </w:p>
    <w:p>
      <w:pPr>
        <w:pageBreakBefore w:val="0"/>
        <w:overflowPunct/>
        <w:topLinePunct w:val="0"/>
        <w:autoSpaceDE/>
        <w:autoSpaceDN/>
        <w:bidi w:val="0"/>
        <w:spacing w:line="360" w:lineRule="auto"/>
        <w:ind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2）投标信用承诺：应在“信用中国(陕西榆林)”网站进行注册、登录、自主上报信用承诺书(网址:</w:t>
      </w:r>
      <w:r>
        <w:rPr>
          <w:rFonts w:hint="eastAsia" w:ascii="仿宋" w:hAnsi="仿宋" w:eastAsia="仿宋" w:cs="仿宋"/>
          <w:b w:val="0"/>
          <w:bCs w:val="0"/>
          <w:color w:val="auto"/>
          <w:sz w:val="24"/>
          <w:szCs w:val="24"/>
          <w:highlight w:val="none"/>
          <w:lang w:val="en-US" w:eastAsia="zh-CN"/>
        </w:rPr>
        <w:fldChar w:fldCharType="begin"/>
      </w:r>
      <w:r>
        <w:rPr>
          <w:rFonts w:hint="eastAsia" w:ascii="仿宋" w:hAnsi="仿宋" w:eastAsia="仿宋" w:cs="仿宋"/>
          <w:b w:val="0"/>
          <w:bCs w:val="0"/>
          <w:color w:val="auto"/>
          <w:sz w:val="24"/>
          <w:szCs w:val="24"/>
          <w:highlight w:val="none"/>
          <w:lang w:val="en-US" w:eastAsia="zh-CN"/>
        </w:rPr>
        <w:instrText xml:space="preserve"> HYPERLINK "https://credit.yl.gov.cn/)。各相关交易主体注册、登陆后根据承诺事项选择相应的模板填写《信用承诺书》，并载明承诺事由，采购招投标活动中招标人、招标人委派代表、投标人、投标人委托代理人员、评宙专家的承诺事由为\“项目名称及标段\”，行政监督部门执法人员、招标代理机构及其工作人员的承诺事由为\“公共资源交易平台的所有活动\”，政府采购活动中，各方交易主体的承诺事由为\“公共资源交易平台的所有活动\”。（操作指南见附件）" </w:instrText>
      </w:r>
      <w:r>
        <w:rPr>
          <w:rFonts w:hint="eastAsia" w:ascii="仿宋" w:hAnsi="仿宋" w:eastAsia="仿宋" w:cs="仿宋"/>
          <w:b w:val="0"/>
          <w:bCs w:val="0"/>
          <w:color w:val="auto"/>
          <w:sz w:val="24"/>
          <w:szCs w:val="24"/>
          <w:highlight w:val="none"/>
          <w:lang w:val="en-US" w:eastAsia="zh-CN"/>
        </w:rPr>
        <w:fldChar w:fldCharType="separate"/>
      </w:r>
      <w:r>
        <w:rPr>
          <w:rFonts w:hint="eastAsia" w:ascii="仿宋" w:hAnsi="仿宋" w:eastAsia="仿宋" w:cs="仿宋"/>
          <w:b w:val="0"/>
          <w:bCs w:val="0"/>
          <w:color w:val="auto"/>
          <w:sz w:val="24"/>
          <w:szCs w:val="24"/>
          <w:highlight w:val="none"/>
          <w:lang w:val="en-US" w:eastAsia="zh-CN"/>
        </w:rPr>
        <w:t>https://credit.yl.gov.cn/)。各投标人注册、登陆后根据承诺事项选择相应的模板填写《信用承诺书》，并载明承诺事由，承诺事由为“项目名称及标段”。</w:t>
      </w:r>
      <w:r>
        <w:rPr>
          <w:rFonts w:hint="eastAsia" w:ascii="仿宋" w:hAnsi="仿宋" w:eastAsia="仿宋" w:cs="仿宋"/>
          <w:b w:val="0"/>
          <w:bCs w:val="0"/>
          <w:color w:val="auto"/>
          <w:sz w:val="24"/>
          <w:szCs w:val="24"/>
          <w:highlight w:val="none"/>
          <w:lang w:val="en-US" w:eastAsia="zh-CN"/>
        </w:rPr>
        <w:fldChar w:fldCharType="end"/>
      </w:r>
    </w:p>
    <w:p>
      <w:pPr>
        <w:pStyle w:val="2"/>
        <w:numPr>
          <w:ilvl w:val="0"/>
          <w:numId w:val="0"/>
        </w:numPr>
        <w:spacing w:line="360" w:lineRule="auto"/>
        <w:ind w:firstLine="480" w:firstLineChars="200"/>
        <w:rPr>
          <w:rFonts w:hint="eastAsia" w:ascii="仿宋" w:hAnsi="仿宋" w:eastAsia="仿宋" w:cs="仿宋"/>
          <w:b w:val="0"/>
          <w:bCs w:val="0"/>
          <w:highlight w:val="none"/>
        </w:rPr>
      </w:pPr>
      <w:r>
        <w:rPr>
          <w:rFonts w:hint="eastAsia" w:ascii="仿宋" w:hAnsi="仿宋" w:eastAsia="仿宋" w:cs="仿宋"/>
          <w:b w:val="0"/>
          <w:bCs w:val="0"/>
          <w:color w:val="auto"/>
          <w:sz w:val="24"/>
          <w:szCs w:val="24"/>
          <w:highlight w:val="none"/>
          <w:lang w:val="en-US" w:eastAsia="zh-CN"/>
        </w:rPr>
        <w:t>3）对于未能按要求提交“投标信用承诺书（保证金）”的投标人，采购人将视为不响应谈判文件而予以拒绝”。</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15.谈判有效期</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15.1谈判应在“须知前附表”中规定的期限内保持有效。谈判有效期不满足规定有效期的谈判将被视为非响应性谈判而予以拒绝。</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15.2在特殊情况下，在原谈判有效期期满之前，采购代理机构可向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提出延长谈判有效期的要求。这种要求与答复均应以书面的形式。</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可以拒绝采购代理机构的这种要求,其谈判保证金也不被没收。同意延长的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既不能要求也不允许修改其竞争性谈判响应文件，但要相应延长其谈判保证金的有效期。</w:t>
      </w:r>
    </w:p>
    <w:p>
      <w:pPr>
        <w:pageBreakBefore w:val="0"/>
        <w:kinsoku/>
        <w:wordWrap/>
        <w:overflowPunct/>
        <w:topLinePunct w:val="0"/>
        <w:autoSpaceDE/>
        <w:autoSpaceDN/>
        <w:bidi w:val="0"/>
        <w:snapToGrid/>
        <w:spacing w:line="500" w:lineRule="exact"/>
        <w:rPr>
          <w:rFonts w:hint="eastAsia" w:ascii="仿宋" w:hAnsi="仿宋" w:eastAsia="仿宋" w:cs="仿宋"/>
          <w:color w:val="auto"/>
          <w:spacing w:val="4"/>
          <w:sz w:val="24"/>
          <w:szCs w:val="24"/>
          <w:highlight w:val="none"/>
          <w:lang w:eastAsia="zh-CN"/>
        </w:rPr>
      </w:pPr>
      <w:r>
        <w:rPr>
          <w:rFonts w:hint="eastAsia" w:ascii="仿宋" w:hAnsi="仿宋" w:eastAsia="仿宋" w:cs="仿宋"/>
          <w:b/>
          <w:color w:val="auto"/>
          <w:sz w:val="24"/>
          <w:szCs w:val="24"/>
          <w:highlight w:val="none"/>
        </w:rPr>
        <w:t>16.竞</w:t>
      </w:r>
      <w:r>
        <w:rPr>
          <w:rFonts w:hint="eastAsia" w:ascii="仿宋" w:hAnsi="仿宋" w:eastAsia="仿宋" w:cs="仿宋"/>
          <w:b/>
          <w:bCs/>
          <w:color w:val="auto"/>
          <w:spacing w:val="4"/>
          <w:sz w:val="24"/>
          <w:szCs w:val="24"/>
          <w:highlight w:val="none"/>
        </w:rPr>
        <w:t>争性谈判响应文件的</w:t>
      </w:r>
      <w:r>
        <w:rPr>
          <w:rFonts w:hint="eastAsia" w:ascii="仿宋" w:hAnsi="仿宋" w:eastAsia="仿宋" w:cs="仿宋"/>
          <w:b/>
          <w:bCs/>
          <w:color w:val="auto"/>
          <w:spacing w:val="4"/>
          <w:sz w:val="24"/>
          <w:szCs w:val="24"/>
          <w:highlight w:val="none"/>
          <w:lang w:eastAsia="zh-CN"/>
        </w:rPr>
        <w:t>签署</w:t>
      </w:r>
    </w:p>
    <w:p>
      <w:pPr>
        <w:keepNext w:val="0"/>
        <w:keepLines w:val="0"/>
        <w:pageBreakBefore w:val="0"/>
        <w:widowControl w:val="0"/>
        <w:kinsoku/>
        <w:wordWrap/>
        <w:overflowPunct/>
        <w:topLinePunct w:val="0"/>
        <w:autoSpaceDE/>
        <w:autoSpaceDN/>
        <w:bidi w:val="0"/>
        <w:adjustRightInd/>
        <w:snapToGrid/>
        <w:spacing w:line="500" w:lineRule="exact"/>
        <w:ind w:firstLine="496"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4"/>
          <w:sz w:val="24"/>
          <w:szCs w:val="24"/>
          <w:highlight w:val="none"/>
        </w:rPr>
        <w:t>16.</w:t>
      </w:r>
      <w:r>
        <w:rPr>
          <w:rFonts w:hint="eastAsia" w:ascii="仿宋" w:hAnsi="仿宋" w:eastAsia="仿宋" w:cs="仿宋"/>
          <w:color w:val="auto"/>
          <w:sz w:val="24"/>
          <w:szCs w:val="24"/>
          <w:highlight w:val="none"/>
        </w:rPr>
        <w:t>1响应文件应由供应商法定代表人或经法定代表人正式授权的供应商授权代表在谈判文件要求的地方签字</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2除供应商对错处作必要修改外，响应文件中不许有加行、涂抹或改写；若有修改须由授权代表或法定代表人在修改处签字；</w:t>
      </w:r>
    </w:p>
    <w:p>
      <w:pPr>
        <w:pStyle w:val="4"/>
        <w:pageBreakBefore w:val="0"/>
        <w:kinsoku/>
        <w:wordWrap/>
        <w:overflowPunct/>
        <w:topLinePunct w:val="0"/>
        <w:autoSpaceDE/>
        <w:autoSpaceDN/>
        <w:bidi w:val="0"/>
        <w:snapToGrid/>
        <w:spacing w:line="500" w:lineRule="exact"/>
        <w:rPr>
          <w:rFonts w:hint="eastAsia" w:ascii="仿宋" w:hAnsi="仿宋" w:eastAsia="仿宋" w:cs="仿宋"/>
          <w:color w:val="auto"/>
          <w:highlight w:val="none"/>
        </w:rPr>
      </w:pPr>
      <w:bookmarkStart w:id="46" w:name="_Toc16783"/>
      <w:bookmarkStart w:id="47" w:name="_Toc25365"/>
      <w:bookmarkStart w:id="48" w:name="_Toc26686"/>
      <w:bookmarkStart w:id="49" w:name="_Toc13823"/>
      <w:bookmarkStart w:id="50" w:name="_Toc7706"/>
      <w:bookmarkStart w:id="51" w:name="_Toc17586"/>
      <w:bookmarkStart w:id="52" w:name="_Toc20340"/>
      <w:bookmarkStart w:id="53" w:name="_Toc7433"/>
      <w:bookmarkStart w:id="54" w:name="_Toc22749"/>
      <w:r>
        <w:rPr>
          <w:rFonts w:hint="eastAsia" w:ascii="仿宋" w:hAnsi="仿宋" w:eastAsia="仿宋" w:cs="仿宋"/>
          <w:color w:val="auto"/>
          <w:highlight w:val="none"/>
        </w:rPr>
        <w:t>四.竞争性谈判响应文件的递交</w:t>
      </w:r>
      <w:bookmarkEnd w:id="46"/>
      <w:bookmarkEnd w:id="47"/>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17.竞争性谈判响应文件的式样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17.1</w:t>
      </w:r>
      <w:r>
        <w:rPr>
          <w:rFonts w:hint="eastAsia" w:ascii="仿宋" w:hAnsi="仿宋" w:eastAsia="仿宋" w:cs="仿宋"/>
          <w:sz w:val="24"/>
          <w:szCs w:val="24"/>
          <w:highlight w:val="none"/>
        </w:rPr>
        <w:t>本项目采用电子响应文件的形式。编制电子响应文件时，应使用最新发布的电子谈判文件及专用制作工具进行编制。并使用数字认证证书（CA 锁）对电子响应文件进行签章、加密、递交及开标时解密等相关招投标事宜。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17.1.1</w:t>
      </w:r>
      <w:r>
        <w:rPr>
          <w:rFonts w:hint="eastAsia" w:ascii="仿宋" w:hAnsi="仿宋" w:eastAsia="仿宋" w:cs="仿宋"/>
          <w:sz w:val="24"/>
          <w:szCs w:val="24"/>
          <w:highlight w:val="none"/>
        </w:rPr>
        <w:t xml:space="preserve">电子谈判文件下载。供应商登录全国公共资源交易平台（陕西省） 网站〖首页·〉电子交易平台·〉企业端〗后，在〖谈判公告/出让公告〗 模块中选择项目点击“我要投标”，参与投标活动。然后即可在〖我的项 目〗中点击“项目流程&gt;交易文件下载”下载电子谈判文件。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17.1.</w:t>
      </w:r>
      <w:r>
        <w:rPr>
          <w:rFonts w:hint="eastAsia" w:ascii="仿宋" w:hAnsi="仿宋" w:eastAsia="仿宋" w:cs="仿宋"/>
          <w:sz w:val="24"/>
          <w:szCs w:val="24"/>
          <w:highlight w:val="none"/>
        </w:rPr>
        <w:t>2电子谈判文件需要使用专用软件打开、浏览。供应商可在全国公共 资源交易平台（陕西省）网站〖首页·〉服务指南·〉下载专区〗免费下载“陕西省公共资源交易平台政府采购电子标书制作工具(V8.0.0.2)”，并 升级至最新版本，使用该客户端可以打开电子谈判文件。软件操作手册详见全国公共资源交易平台（陕西省）网站〖首页·〉服务指南·〉下载专区〗中的《陕西省公共资源交易（政府采购类）响应文件制作软件操作手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17.1.</w:t>
      </w:r>
      <w:r>
        <w:rPr>
          <w:rFonts w:hint="eastAsia" w:ascii="仿宋" w:hAnsi="仿宋" w:eastAsia="仿宋" w:cs="仿宋"/>
          <w:sz w:val="24"/>
          <w:szCs w:val="24"/>
          <w:highlight w:val="none"/>
        </w:rPr>
        <w:t xml:space="preserve">3制作电子响应文件。电子响应文件同样需要使用上述软件进行编制。 在编制过程中，如有技术性问题，请先翻阅操作手册，或致电软件开发商。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技术支持热线：4009280095、4009980000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CA锁购买：榆林市市民大厦四楼窗口,电话：0912-3515031</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18．竞争性谈判响应文件的递交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rPr>
      </w:pPr>
      <w:r>
        <w:rPr>
          <w:rFonts w:hint="eastAsia" w:ascii="仿宋" w:hAnsi="仿宋" w:eastAsia="仿宋" w:cs="仿宋"/>
          <w:b/>
          <w:color w:val="auto"/>
          <w:sz w:val="24"/>
          <w:szCs w:val="24"/>
          <w:highlight w:val="none"/>
        </w:rPr>
        <w:t>19．响应文件的补充、修改和撤回</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1、供应商在递交响应文件后，且在提交响应文件截止时间前，可以对所提交的响应文件进行补充、修改或撤回。</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19.2</w:t>
      </w:r>
      <w:r>
        <w:rPr>
          <w:rFonts w:hint="eastAsia" w:ascii="仿宋" w:hAnsi="仿宋" w:eastAsia="仿宋" w:cs="仿宋"/>
          <w:sz w:val="24"/>
          <w:szCs w:val="24"/>
          <w:highlight w:val="none"/>
        </w:rPr>
        <w:t xml:space="preserve">对电子响应文件进行补充、修改的，应先从电子交易平台上撤回旧版，再重新提交新版。 </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19.3</w:t>
      </w:r>
      <w:r>
        <w:rPr>
          <w:rFonts w:hint="eastAsia" w:ascii="仿宋" w:hAnsi="仿宋" w:eastAsia="仿宋" w:cs="仿宋"/>
          <w:sz w:val="24"/>
          <w:szCs w:val="24"/>
          <w:highlight w:val="none"/>
        </w:rPr>
        <w:t>响应文件提交截止时间后，供应商不得对其响应文件做任何修改</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20.供应商出现下列情况之一的，其响应文件视为无效文件：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20.1逾期提交电子响应文件；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20.2提交的响应文件与本项目不相符；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20.3供应商拒绝对电子响应文件进行解密；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20.4因供应商自身原因（如未带CA锁、或所带CA锁与制作电子响应文件使用的CA锁不一致、或沿用旧版谈判文件编制响应文件等情形），导致在规定时间内无法解密响应文件；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20.5上传的电子响应文件无法打开。</w:t>
      </w:r>
    </w:p>
    <w:p>
      <w:pPr>
        <w:pStyle w:val="4"/>
        <w:pageBreakBefore w:val="0"/>
        <w:kinsoku/>
        <w:wordWrap/>
        <w:overflowPunct/>
        <w:topLinePunct w:val="0"/>
        <w:autoSpaceDE/>
        <w:autoSpaceDN/>
        <w:bidi w:val="0"/>
        <w:snapToGrid/>
        <w:spacing w:line="500" w:lineRule="exact"/>
        <w:rPr>
          <w:rFonts w:hint="eastAsia" w:ascii="仿宋" w:hAnsi="仿宋" w:eastAsia="仿宋" w:cs="仿宋"/>
          <w:color w:val="auto"/>
          <w:highlight w:val="none"/>
        </w:rPr>
      </w:pPr>
      <w:bookmarkStart w:id="55" w:name="_Toc5977"/>
      <w:bookmarkStart w:id="56" w:name="_Toc254"/>
      <w:bookmarkStart w:id="57" w:name="_Toc24812"/>
      <w:bookmarkStart w:id="58" w:name="_Toc29419"/>
      <w:bookmarkStart w:id="59" w:name="_Toc27833"/>
      <w:bookmarkStart w:id="60" w:name="_Toc25421"/>
      <w:bookmarkStart w:id="61" w:name="_Toc31334"/>
      <w:bookmarkStart w:id="62" w:name="_Toc12219"/>
      <w:bookmarkStart w:id="63" w:name="_Toc19638"/>
      <w:r>
        <w:rPr>
          <w:rFonts w:hint="eastAsia" w:ascii="仿宋" w:hAnsi="仿宋" w:eastAsia="仿宋" w:cs="仿宋"/>
          <w:color w:val="auto"/>
          <w:highlight w:val="none"/>
        </w:rPr>
        <w:t>五.谈判</w:t>
      </w:r>
      <w:r>
        <w:rPr>
          <w:rFonts w:hint="eastAsia" w:ascii="仿宋" w:hAnsi="仿宋" w:eastAsia="仿宋" w:cs="仿宋"/>
          <w:color w:val="auto"/>
          <w:highlight w:val="none"/>
          <w:lang w:eastAsia="zh-CN"/>
        </w:rPr>
        <w:t>会议</w:t>
      </w:r>
      <w:r>
        <w:rPr>
          <w:rFonts w:hint="eastAsia" w:ascii="仿宋" w:hAnsi="仿宋" w:eastAsia="仿宋" w:cs="仿宋"/>
          <w:color w:val="auto"/>
          <w:highlight w:val="none"/>
        </w:rPr>
        <w:t>与评审</w:t>
      </w:r>
      <w:bookmarkEnd w:id="55"/>
      <w:bookmarkEnd w:id="56"/>
      <w:bookmarkEnd w:id="57"/>
      <w:bookmarkEnd w:id="58"/>
      <w:bookmarkEnd w:id="59"/>
      <w:bookmarkEnd w:id="60"/>
      <w:bookmarkEnd w:id="61"/>
      <w:bookmarkEnd w:id="62"/>
      <w:bookmarkEnd w:id="63"/>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w:t>
      </w:r>
      <w:r>
        <w:rPr>
          <w:rFonts w:hint="eastAsia" w:ascii="仿宋" w:hAnsi="仿宋" w:eastAsia="仿宋" w:cs="仿宋"/>
          <w:b/>
          <w:bCs/>
          <w:sz w:val="24"/>
          <w:szCs w:val="24"/>
          <w:highlight w:val="none"/>
        </w:rPr>
        <w:t>组织开标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21.1</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21.2</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在谈判文件规定的时间和地点组织开标，并</w:t>
      </w:r>
      <w:r>
        <w:rPr>
          <w:rFonts w:hint="eastAsia" w:ascii="仿宋" w:hAnsi="仿宋" w:eastAsia="仿宋" w:cs="仿宋"/>
          <w:sz w:val="24"/>
          <w:szCs w:val="24"/>
          <w:highlight w:val="none"/>
          <w:lang w:eastAsia="zh-CN"/>
        </w:rPr>
        <w:t>在网上签到</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供应商不足3家的，不得开标。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21.3</w:t>
      </w:r>
      <w:r>
        <w:rPr>
          <w:rFonts w:hint="eastAsia" w:ascii="仿宋" w:hAnsi="仿宋" w:eastAsia="仿宋" w:cs="仿宋"/>
          <w:sz w:val="24"/>
          <w:szCs w:val="24"/>
          <w:highlight w:val="none"/>
        </w:rPr>
        <w:t>开标时，供应商应在规定时间内，使用电子响应文件加密时所用的数字认证证书（CA锁）自行解密电子响应文件。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21.4</w:t>
      </w:r>
      <w:r>
        <w:rPr>
          <w:rFonts w:hint="eastAsia" w:ascii="仿宋" w:hAnsi="仿宋" w:eastAsia="仿宋" w:cs="仿宋"/>
          <w:sz w:val="24"/>
          <w:szCs w:val="24"/>
          <w:highlight w:val="none"/>
        </w:rPr>
        <w:t>开标会议记录由</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工作人员记录，开标当日，请各供应商在开标截止时间前至少提前半小时登录“不见面”开标系统</w:t>
      </w:r>
      <w:r>
        <w:rPr>
          <w:rFonts w:hint="eastAsia" w:ascii="仿宋" w:hAnsi="仿宋" w:eastAsia="仿宋" w:cs="仿宋"/>
          <w:sz w:val="24"/>
          <w:szCs w:val="24"/>
          <w:highlight w:val="none"/>
          <w:lang w:eastAsia="zh-CN"/>
        </w:rPr>
        <w:t>并</w:t>
      </w:r>
      <w:r>
        <w:rPr>
          <w:rFonts w:hint="eastAsia" w:ascii="仿宋" w:hAnsi="仿宋" w:eastAsia="仿宋" w:cs="仿宋"/>
          <w:sz w:val="24"/>
          <w:szCs w:val="24"/>
          <w:highlight w:val="none"/>
        </w:rPr>
        <w:t>按要求及时签到（签到时间为投标截止时间前1小时内，如果未签到将视为放弃投标资格），参加开标的采购人及</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21.5</w:t>
      </w:r>
      <w:r>
        <w:rPr>
          <w:rFonts w:hint="eastAsia" w:ascii="仿宋" w:hAnsi="仿宋" w:eastAsia="仿宋" w:cs="仿宋"/>
          <w:sz w:val="24"/>
          <w:szCs w:val="24"/>
          <w:highlight w:val="none"/>
        </w:rPr>
        <w:t>投标供应商对开标过程和开标记录有疑义，以及认为采购人、</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相关工作人员有需要回避情形的，应在开标大厅提出询问或回避申请，采购人、</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应当及时处理。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21.6</w:t>
      </w:r>
      <w:r>
        <w:rPr>
          <w:rFonts w:hint="eastAsia" w:ascii="仿宋" w:hAnsi="仿宋" w:eastAsia="仿宋" w:cs="仿宋"/>
          <w:sz w:val="24"/>
          <w:szCs w:val="24"/>
          <w:highlight w:val="none"/>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21.7</w:t>
      </w:r>
      <w:r>
        <w:rPr>
          <w:rFonts w:hint="eastAsia" w:ascii="仿宋" w:hAnsi="仿宋" w:eastAsia="仿宋" w:cs="仿宋"/>
          <w:sz w:val="24"/>
          <w:szCs w:val="24"/>
          <w:highlight w:val="none"/>
        </w:rPr>
        <w:t>特殊情形下的应急处置：</w:t>
      </w:r>
    </w:p>
    <w:p>
      <w:pPr>
        <w:pageBreakBefore w:val="0"/>
        <w:kinsoku/>
        <w:wordWrap/>
        <w:overflowPunct/>
        <w:topLinePunct w:val="0"/>
        <w:autoSpaceDE/>
        <w:autoSpaceDN/>
        <w:bidi w:val="0"/>
        <w:snapToGrid/>
        <w:spacing w:line="500" w:lineRule="exact"/>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在开标、评审过程中，如因停电、断网、电子化系统故障等特殊原因导致电子化开、评标无法正常进行时，视具体情况确定是否停止开评标活动。</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22．</w:t>
      </w:r>
      <w:r>
        <w:rPr>
          <w:rFonts w:hint="eastAsia" w:ascii="仿宋" w:hAnsi="仿宋" w:eastAsia="仿宋" w:cs="仿宋"/>
          <w:b/>
          <w:bCs/>
          <w:sz w:val="24"/>
          <w:szCs w:val="24"/>
          <w:highlight w:val="none"/>
        </w:rPr>
        <w:t>组织评标</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22.1</w:t>
      </w:r>
      <w:r>
        <w:rPr>
          <w:rFonts w:hint="eastAsia" w:ascii="仿宋" w:hAnsi="仿宋" w:eastAsia="仿宋" w:cs="仿宋"/>
          <w:sz w:val="24"/>
          <w:szCs w:val="24"/>
          <w:highlight w:val="none"/>
        </w:rPr>
        <w:t>采购代理机构负责组织评标工作，并履行下列职责：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1核对评审专家身份和采购人代表授权函，对评审专家在政府采购活动中的职责履行情况予以记录，并及时将有关违法违规行为向财政部门报告;</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2宣布评标纪律;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3公布供应商名单，告知评审专家应当回避的情形;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4组织谈判小组推选评标组长，采购人代表不得担任组长;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5在评标期间采取必要的通讯管理措施，保证评标活动不受外界干扰;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6根据谈判小组的要求介绍政府采购相关政策法规、谈判文件;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7维护评标秩序，监督谈判小组依照谈判文件规定的评标程序、方法和标准进行独立评审，及时制止和纠正采购人代表、评审专家的倾向性言论或者违法违规行为;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8核对评标结果；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highlight w:val="none"/>
        </w:rPr>
      </w:pPr>
      <w:r>
        <w:rPr>
          <w:rFonts w:hint="eastAsia" w:ascii="仿宋" w:hAnsi="仿宋" w:eastAsia="仿宋" w:cs="仿宋"/>
          <w:sz w:val="24"/>
          <w:szCs w:val="24"/>
          <w:highlight w:val="none"/>
          <w:lang w:val="en-US" w:eastAsia="zh-CN"/>
        </w:rPr>
        <w:t>22.1.</w:t>
      </w:r>
      <w:r>
        <w:rPr>
          <w:rFonts w:hint="eastAsia" w:ascii="仿宋" w:hAnsi="仿宋" w:eastAsia="仿宋" w:cs="仿宋"/>
          <w:sz w:val="24"/>
          <w:szCs w:val="24"/>
          <w:highlight w:val="none"/>
        </w:rPr>
        <w:t>10处理与评标有关的其他事项。</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22.2谈判小组负责具体评标事务，并独立履行下列职责：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4要求供应商对响应文件有关事项做出澄清或者说明；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5对响应文件进行比较和评价；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6确定成交候选人名单；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7配合答复供应商的询问、质疑和投诉等事项,不得泄露评审文件、评审情况和在评审过程中获悉的商业秘密；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highlight w:val="none"/>
        </w:rPr>
      </w:pPr>
      <w:r>
        <w:rPr>
          <w:rFonts w:hint="eastAsia" w:ascii="仿宋" w:hAnsi="仿宋" w:eastAsia="仿宋" w:cs="仿宋"/>
          <w:sz w:val="24"/>
          <w:szCs w:val="24"/>
          <w:highlight w:val="none"/>
          <w:lang w:val="en-US" w:eastAsia="zh-CN"/>
        </w:rPr>
        <w:t>22.2.</w:t>
      </w:r>
      <w:r>
        <w:rPr>
          <w:rFonts w:hint="eastAsia" w:ascii="仿宋" w:hAnsi="仿宋" w:eastAsia="仿宋" w:cs="仿宋"/>
          <w:sz w:val="24"/>
          <w:szCs w:val="24"/>
          <w:highlight w:val="none"/>
        </w:rPr>
        <w:t>9编写评标报告。</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 xml:space="preserve">22.3 </w:t>
      </w:r>
      <w:r>
        <w:rPr>
          <w:rFonts w:hint="eastAsia" w:ascii="仿宋" w:hAnsi="仿宋" w:eastAsia="仿宋" w:cs="仿宋"/>
          <w:sz w:val="24"/>
          <w:szCs w:val="24"/>
          <w:highlight w:val="none"/>
        </w:rPr>
        <w:t>组建谈判小组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22.3.</w:t>
      </w:r>
      <w:r>
        <w:rPr>
          <w:rFonts w:hint="eastAsia" w:ascii="仿宋" w:hAnsi="仿宋" w:eastAsia="仿宋" w:cs="仿宋"/>
          <w:sz w:val="24"/>
          <w:szCs w:val="24"/>
          <w:highlight w:val="none"/>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22.3.</w:t>
      </w:r>
      <w:r>
        <w:rPr>
          <w:rFonts w:hint="eastAsia" w:ascii="仿宋" w:hAnsi="仿宋" w:eastAsia="仿宋" w:cs="仿宋"/>
          <w:sz w:val="24"/>
          <w:szCs w:val="24"/>
          <w:highlight w:val="none"/>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highlight w:val="none"/>
        </w:rPr>
      </w:pPr>
      <w:r>
        <w:rPr>
          <w:rFonts w:hint="eastAsia" w:ascii="仿宋" w:hAnsi="仿宋" w:eastAsia="仿宋" w:cs="仿宋"/>
          <w:sz w:val="24"/>
          <w:szCs w:val="24"/>
          <w:highlight w:val="none"/>
          <w:lang w:val="en-US" w:eastAsia="zh-CN"/>
        </w:rPr>
        <w:t>22.3.</w:t>
      </w:r>
      <w:r>
        <w:rPr>
          <w:rFonts w:hint="eastAsia" w:ascii="仿宋" w:hAnsi="仿宋" w:eastAsia="仿宋" w:cs="仿宋"/>
          <w:sz w:val="24"/>
          <w:szCs w:val="24"/>
          <w:highlight w:val="none"/>
        </w:rPr>
        <w:t>3评标中因谈判小组成员缺席、回避或者健康等特殊原因导致谈判小组组成不符合规定的，</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应当依法补足后继续评标。被更换的谈判小组成员所做出的评标意见无效。无法及时补足谈判小组成员的，</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应当停止评标活动，封存所有响应文件和开标、评标资料，依法重新组建谈判小组进行评标。原谈判小组所做出的评标意见无效。</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22.4评标方法：本次评审采用最低评标价法。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highlight w:val="none"/>
        </w:rPr>
      </w:pPr>
      <w:r>
        <w:rPr>
          <w:rFonts w:hint="eastAsia" w:ascii="仿宋" w:hAnsi="仿宋" w:eastAsia="仿宋" w:cs="仿宋"/>
          <w:sz w:val="24"/>
          <w:szCs w:val="24"/>
          <w:highlight w:val="none"/>
        </w:rPr>
        <w:t>最低评标价法，是指投标文件满足招标文件全部实质性要求，且投标报价最低的供应商为成交候选人的评标方法。</w:t>
      </w:r>
    </w:p>
    <w:p>
      <w:pPr>
        <w:pageBreakBefore w:val="0"/>
        <w:kinsoku/>
        <w:wordWrap/>
        <w:overflowPunct/>
        <w:topLinePunct w:val="0"/>
        <w:autoSpaceDE/>
        <w:autoSpaceDN/>
        <w:bidi w:val="0"/>
        <w:snapToGrid/>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22.5 谈判程序</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谈判的全过程分为</w:t>
      </w:r>
      <w:r>
        <w:rPr>
          <w:rFonts w:hint="eastAsia" w:ascii="仿宋" w:hAnsi="仿宋" w:eastAsia="仿宋" w:cs="仿宋"/>
          <w:color w:val="auto"/>
          <w:sz w:val="24"/>
          <w:szCs w:val="24"/>
          <w:highlight w:val="none"/>
          <w:lang w:eastAsia="zh-CN"/>
        </w:rPr>
        <w:t>资格性审查、</w:t>
      </w:r>
      <w:r>
        <w:rPr>
          <w:rFonts w:hint="eastAsia" w:ascii="仿宋" w:hAnsi="仿宋" w:eastAsia="仿宋" w:cs="仿宋"/>
          <w:color w:val="auto"/>
          <w:sz w:val="24"/>
          <w:szCs w:val="24"/>
          <w:highlight w:val="none"/>
        </w:rPr>
        <w:t>符合性审查、谈判过程、谈判承诺、最终报价、评审阶段。通过资质审查合格的各供应商，只有在响应文件及谈判承诺符合谈判文件要求和满足技术、商务需要的才有最终报价和评审的机会。</w:t>
      </w:r>
    </w:p>
    <w:p>
      <w:pPr>
        <w:pStyle w:val="17"/>
        <w:pageBreakBefore w:val="0"/>
        <w:kinsoku/>
        <w:wordWrap/>
        <w:overflowPunct/>
        <w:topLinePunct w:val="0"/>
        <w:autoSpaceDE/>
        <w:autoSpaceDN/>
        <w:bidi w:val="0"/>
        <w:snapToGrid/>
        <w:spacing w:line="500" w:lineRule="exact"/>
        <w:ind w:firstLine="480" w:firstLineChars="200"/>
        <w:outlineLvl w:val="1"/>
        <w:rPr>
          <w:rFonts w:hint="eastAsia" w:ascii="仿宋" w:hAnsi="仿宋" w:eastAsia="仿宋" w:cs="仿宋"/>
          <w:b w:val="0"/>
          <w:bCs/>
          <w:sz w:val="24"/>
          <w:szCs w:val="24"/>
          <w:highlight w:val="none"/>
        </w:rPr>
      </w:pPr>
      <w:bookmarkStart w:id="64" w:name="_Toc23815"/>
      <w:bookmarkStart w:id="65" w:name="_Toc413"/>
      <w:bookmarkStart w:id="66" w:name="_Toc19136"/>
      <w:bookmarkStart w:id="67" w:name="_Toc19912"/>
      <w:bookmarkStart w:id="68" w:name="_Toc4361"/>
      <w:bookmarkStart w:id="69" w:name="_Toc15153"/>
      <w:bookmarkStart w:id="70" w:name="_Toc26778"/>
      <w:bookmarkStart w:id="71" w:name="_Toc5839"/>
      <w:bookmarkStart w:id="72" w:name="_Toc30759"/>
      <w:r>
        <w:rPr>
          <w:rFonts w:hint="eastAsia" w:ascii="仿宋" w:hAnsi="仿宋" w:eastAsia="仿宋" w:cs="仿宋"/>
          <w:sz w:val="24"/>
          <w:szCs w:val="24"/>
          <w:highlight w:val="none"/>
          <w:lang w:val="en-US" w:eastAsia="zh-CN"/>
        </w:rPr>
        <w:t>22.5.1</w:t>
      </w:r>
      <w:r>
        <w:rPr>
          <w:rFonts w:hint="eastAsia" w:ascii="仿宋" w:hAnsi="仿宋" w:eastAsia="仿宋" w:cs="仿宋"/>
          <w:b w:val="0"/>
          <w:bCs/>
          <w:sz w:val="24"/>
          <w:szCs w:val="24"/>
          <w:highlight w:val="none"/>
        </w:rPr>
        <w:t>资格审查（具体详见第</w:t>
      </w:r>
      <w:r>
        <w:rPr>
          <w:rFonts w:hint="eastAsia" w:ascii="仿宋" w:hAnsi="仿宋" w:eastAsia="仿宋" w:cs="仿宋"/>
          <w:b w:val="0"/>
          <w:bCs/>
          <w:sz w:val="24"/>
          <w:szCs w:val="24"/>
          <w:highlight w:val="none"/>
          <w:lang w:eastAsia="zh-CN"/>
        </w:rPr>
        <w:t>六</w:t>
      </w:r>
      <w:r>
        <w:rPr>
          <w:rFonts w:hint="eastAsia" w:ascii="仿宋" w:hAnsi="仿宋" w:eastAsia="仿宋" w:cs="仿宋"/>
          <w:b w:val="0"/>
          <w:bCs/>
          <w:sz w:val="24"/>
          <w:szCs w:val="24"/>
          <w:highlight w:val="none"/>
        </w:rPr>
        <w:t>部分 评审办法）</w:t>
      </w:r>
    </w:p>
    <w:p>
      <w:pPr>
        <w:pStyle w:val="17"/>
        <w:pageBreakBefore w:val="0"/>
        <w:kinsoku/>
        <w:wordWrap/>
        <w:overflowPunct/>
        <w:topLinePunct w:val="0"/>
        <w:autoSpaceDE/>
        <w:autoSpaceDN/>
        <w:bidi w:val="0"/>
        <w:snapToGrid/>
        <w:spacing w:line="500" w:lineRule="exact"/>
        <w:ind w:firstLine="480" w:firstLineChars="200"/>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22.5.2符合性审查（具体详见第六部分 评审办法）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谈判小组依据谈判文件的规定，对谈判响应文件的有效性、完整性和对谈判文件的响应程度进行审查，以确定是否对谈判文件的全部实质性要求做出响应。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谈判小组要审查每份谈判响应文件是否实质上响应了谈判文件的要求。实质上没有响应谈判文件要求的投标作无效投标处理。谈判小组应告知有关供应商未通过审查的原因，供应商不得通过修正或撤销不符之处而使其成为实质上响应。</w:t>
      </w:r>
    </w:p>
    <w:p>
      <w:pPr>
        <w:pageBreakBefore w:val="0"/>
        <w:kinsoku/>
        <w:wordWrap/>
        <w:overflowPunct/>
        <w:topLinePunct w:val="0"/>
        <w:autoSpaceDE/>
        <w:autoSpaceDN/>
        <w:bidi w:val="0"/>
        <w:snapToGrid/>
        <w:spacing w:line="500" w:lineRule="exact"/>
        <w:ind w:firstLine="482" w:firstLineChars="20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22.5.4谈判响应文件的澄清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谈判小组在对谈判响应文件的有效性、完整性和响应程度进行审查时，可以要求供应商对谈判响应文件中含义不明确、同类问题表述不一致或者有明显文字和计算错误的内容等做出必要的澄清、说明或者补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（2）依照民法中的过失责任原则，澄清、说明或补正前谈判小组将按最不利于投标供应商的原则对谈判响应文件做出评判。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谈判小组要求供应商澄清、说明或者补正谈判响应文件应通过书面形式做出。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（4）供应商的澄清、说明或者补正不得超出谈判响应文件的范围或者改变谈判响应文件的实质性内容。澄清、说明或者补正的内容将作为合同履行的重要依据。</w:t>
      </w:r>
    </w:p>
    <w:p>
      <w:pPr>
        <w:pageBreakBefore w:val="0"/>
        <w:kinsoku/>
        <w:wordWrap/>
        <w:overflowPunct/>
        <w:topLinePunct w:val="0"/>
        <w:autoSpaceDE/>
        <w:autoSpaceDN/>
        <w:bidi w:val="0"/>
        <w:snapToGrid/>
        <w:spacing w:line="500" w:lineRule="exact"/>
        <w:ind w:firstLine="482" w:firstLineChars="20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22.5.5谈判过程</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highlight w:val="none"/>
        </w:rPr>
      </w:pPr>
      <w:r>
        <w:rPr>
          <w:rFonts w:hint="eastAsia" w:ascii="仿宋" w:hAnsi="仿宋" w:eastAsia="仿宋" w:cs="仿宋"/>
          <w:sz w:val="24"/>
          <w:szCs w:val="24"/>
          <w:highlight w:val="none"/>
        </w:rPr>
        <w:t>谈判小组应在符合性评审的基础上对各供应商的响应文件认真阅读，谈判小组必须对响应文件的采购内容等有关要求进行一对一谈判。</w:t>
      </w:r>
    </w:p>
    <w:p>
      <w:pPr>
        <w:pageBreakBefore w:val="0"/>
        <w:kinsoku/>
        <w:wordWrap/>
        <w:overflowPunct/>
        <w:topLinePunct w:val="0"/>
        <w:autoSpaceDE/>
        <w:autoSpaceDN/>
        <w:bidi w:val="0"/>
        <w:snapToGrid/>
        <w:spacing w:line="500" w:lineRule="exact"/>
        <w:ind w:firstLine="482" w:firstLineChars="20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22.5.6最终报价</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资格性审查和符合性审查通过的供应商进入最终报价阶段。最终报价是供应商响应文件的有效组成部分。（最后报价相同时，可进行多次报价）</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供应商按照谈判小组给定的时间自行在电脑上</w:t>
      </w:r>
      <w:r>
        <w:rPr>
          <w:rFonts w:hint="eastAsia" w:ascii="仿宋" w:hAnsi="仿宋" w:eastAsia="仿宋" w:cs="仿宋"/>
          <w:sz w:val="24"/>
          <w:szCs w:val="24"/>
          <w:highlight w:val="none"/>
          <w:lang w:val="en-US" w:eastAsia="zh-CN"/>
        </w:rPr>
        <w:t>使用CA锁登录系统</w:t>
      </w:r>
      <w:r>
        <w:rPr>
          <w:rFonts w:hint="eastAsia" w:ascii="仿宋" w:hAnsi="仿宋" w:eastAsia="仿宋" w:cs="仿宋"/>
          <w:sz w:val="24"/>
          <w:szCs w:val="24"/>
          <w:highlight w:val="none"/>
        </w:rPr>
        <w:t>进行报价。对成交供应商的最终报价出现明显低于或高于同业同期市场平均价的情形时，谈判小组应当在评审意见中详细说明推荐理由。</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谈判小组应审查供应商是否具备“落实政府采购政策”的资格，如不符合相关文件要求或供应商未提供相关声明或证明材料，供应商不可以享受价格折扣优惠政策。</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pageBreakBefore w:val="0"/>
        <w:kinsoku/>
        <w:wordWrap/>
        <w:overflowPunct/>
        <w:topLinePunct w:val="0"/>
        <w:autoSpaceDE/>
        <w:autoSpaceDN/>
        <w:bidi w:val="0"/>
        <w:snapToGrid/>
        <w:spacing w:line="500" w:lineRule="exact"/>
        <w:ind w:firstLine="482" w:firstLineChars="20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22.5.7推荐成交候选人</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经过最后报价，谈判小组按上述规则对最后报价做必要的价格扣除，按扣除后的价格由低到高的顺序推荐</w:t>
      </w:r>
      <w:bookmarkStart w:id="73" w:name="■Finalists_CH2_A■"/>
      <w:r>
        <w:rPr>
          <w:rFonts w:hint="eastAsia" w:ascii="仿宋" w:hAnsi="仿宋" w:eastAsia="仿宋" w:cs="仿宋"/>
          <w:sz w:val="24"/>
          <w:szCs w:val="24"/>
          <w:highlight w:val="none"/>
        </w:rPr>
        <w:t>三名</w:t>
      </w:r>
      <w:bookmarkEnd w:id="73"/>
      <w:r>
        <w:rPr>
          <w:rFonts w:hint="eastAsia" w:ascii="仿宋" w:hAnsi="仿宋" w:eastAsia="仿宋" w:cs="仿宋"/>
          <w:sz w:val="24"/>
          <w:szCs w:val="24"/>
          <w:highlight w:val="none"/>
        </w:rPr>
        <w:t>成交候选人。</w:t>
      </w:r>
    </w:p>
    <w:p>
      <w:pPr>
        <w:pageBreakBefore w:val="0"/>
        <w:kinsoku/>
        <w:wordWrap/>
        <w:overflowPunct/>
        <w:topLinePunct w:val="0"/>
        <w:autoSpaceDE/>
        <w:autoSpaceDN/>
        <w:bidi w:val="0"/>
        <w:snapToGrid/>
        <w:spacing w:line="500" w:lineRule="exact"/>
        <w:ind w:firstLine="482" w:firstLineChars="20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22.5.8编写评标报告</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谈判小组应根据全体评标成员签字的原始评标记录和评标结果编写评标报告。评标报告应包括：谈判公告刊登的媒体名称、开标日期和地点;供应商名单和谈判小组成员名单;评标方法和标准;开标记录和评标情况及说明，包括无效供应商名单及原因;评标结果，确定的成交候选人名单或者经采购人委托直接确定的成交人;其他需要说明的情况，包括评标过程中供应商根据谈判小组要求进行的澄清、说明或者补正，谈判小组成员的更换等。</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谈判小组成员对需要共同认定的事项存在争议的，应当按照少数服从多数的原则做出结论。持不同意见的谈判小组成员应当在评标报告上签署不同意见及理由，否则视为同意评标报告。对拒绝说明理由的，报市财政局处理，并将其评审情况如实计入考核表。</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23.</w:t>
      </w:r>
      <w:r>
        <w:rPr>
          <w:rFonts w:hint="eastAsia" w:ascii="仿宋" w:hAnsi="仿宋" w:eastAsia="仿宋" w:cs="仿宋"/>
          <w:b/>
          <w:color w:val="auto"/>
          <w:sz w:val="24"/>
          <w:szCs w:val="24"/>
          <w:highlight w:val="none"/>
        </w:rPr>
        <w:t>无效投标情形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供应商存在下列情况之一的，投标无效: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1响应文件未按谈判文件要求签署、盖章;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2不具备谈判文件中规定的资格要求;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5有选择的报价将不予接受，按无效投标处理；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6按《政府采购货物和服务招标投标管理办法》（财政部令第87号）修正后的报价经供应商确认后产生约束力，供应商不确认的，其投标无效。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23.2</w:t>
      </w:r>
      <w:r>
        <w:rPr>
          <w:rFonts w:hint="eastAsia" w:ascii="仿宋" w:hAnsi="仿宋" w:eastAsia="仿宋" w:cs="仿宋"/>
          <w:sz w:val="24"/>
          <w:szCs w:val="24"/>
          <w:highlight w:val="none"/>
        </w:rPr>
        <w:t>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23.2.</w:t>
      </w:r>
      <w:r>
        <w:rPr>
          <w:rFonts w:hint="eastAsia" w:ascii="仿宋" w:hAnsi="仿宋" w:eastAsia="仿宋" w:cs="仿宋"/>
          <w:sz w:val="24"/>
          <w:szCs w:val="24"/>
          <w:highlight w:val="none"/>
        </w:rPr>
        <w:t>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23.2.</w:t>
      </w:r>
      <w:r>
        <w:rPr>
          <w:rFonts w:hint="eastAsia" w:ascii="仿宋" w:hAnsi="仿宋" w:eastAsia="仿宋" w:cs="仿宋"/>
          <w:sz w:val="24"/>
          <w:szCs w:val="24"/>
          <w:highlight w:val="none"/>
        </w:rPr>
        <w:t>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23.3.</w:t>
      </w:r>
      <w:r>
        <w:rPr>
          <w:rFonts w:hint="eastAsia" w:ascii="仿宋" w:hAnsi="仿宋" w:eastAsia="仿宋" w:cs="仿宋"/>
          <w:sz w:val="24"/>
          <w:szCs w:val="24"/>
          <w:highlight w:val="none"/>
        </w:rPr>
        <w:t>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23.2.</w:t>
      </w:r>
      <w:r>
        <w:rPr>
          <w:rFonts w:hint="eastAsia" w:ascii="仿宋" w:hAnsi="仿宋" w:eastAsia="仿宋" w:cs="仿宋"/>
          <w:sz w:val="24"/>
          <w:szCs w:val="24"/>
          <w:highlight w:val="none"/>
        </w:rPr>
        <w:t>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23.3</w:t>
      </w:r>
      <w:r>
        <w:rPr>
          <w:rFonts w:hint="eastAsia" w:ascii="仿宋" w:hAnsi="仿宋" w:eastAsia="仿宋" w:cs="仿宋"/>
          <w:sz w:val="24"/>
          <w:szCs w:val="24"/>
          <w:highlight w:val="none"/>
        </w:rPr>
        <w:t>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谈判小组应当将其作为无效投标处理。</w:t>
      </w:r>
    </w:p>
    <w:p>
      <w:pPr>
        <w:pStyle w:val="4"/>
        <w:pageBreakBefore w:val="0"/>
        <w:kinsoku/>
        <w:wordWrap/>
        <w:overflowPunct/>
        <w:topLinePunct w:val="0"/>
        <w:autoSpaceDE/>
        <w:autoSpaceDN/>
        <w:bidi w:val="0"/>
        <w:snapToGrid/>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六.成交与签约</w:t>
      </w:r>
      <w:bookmarkEnd w:id="64"/>
      <w:bookmarkEnd w:id="65"/>
      <w:bookmarkEnd w:id="66"/>
      <w:bookmarkEnd w:id="67"/>
      <w:bookmarkEnd w:id="68"/>
      <w:bookmarkEnd w:id="69"/>
      <w:bookmarkEnd w:id="70"/>
      <w:bookmarkEnd w:id="71"/>
      <w:bookmarkEnd w:id="72"/>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．成交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24.1</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在评标工作结束后2个工作日内将评标报告送采购人。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24.2</w:t>
      </w:r>
      <w:r>
        <w:rPr>
          <w:rFonts w:hint="eastAsia" w:ascii="仿宋" w:hAnsi="仿宋" w:eastAsia="仿宋" w:cs="仿宋"/>
          <w:sz w:val="24"/>
          <w:szCs w:val="24"/>
          <w:highlight w:val="none"/>
        </w:rPr>
        <w:t>采购人在收到评标报告之日起5个工作日内，在评标报告确定的成交候选人名单中按顺序确定成交供应商。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采购人在收到评标报告5个工作日内未按评标报告推荐的成交候选人顺序确定成交供应商，又不能说明合法理由的，视同按评标报告推荐的顺序确定成交供应商，</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将发布成交公告。</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24.3</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将在成交供应商确定之日起2个工作日内，发布媒体为【</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"http://www.ccgp-shaanxi.gov.cn"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陕西省政府采购网</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（www.ccgp-shaanxi.gov.cn）</w:t>
      </w:r>
      <w:r>
        <w:rPr>
          <w:rStyle w:val="23"/>
          <w:rFonts w:hint="eastAsia" w:ascii="仿宋" w:hAnsi="仿宋" w:eastAsia="仿宋" w:cs="仿宋"/>
          <w:color w:val="auto"/>
          <w:sz w:val="24"/>
          <w:szCs w:val="24"/>
          <w:highlight w:val="none"/>
        </w:rPr>
        <w:t>】、</w:t>
      </w:r>
      <w:r>
        <w:rPr>
          <w:rFonts w:hint="eastAsia" w:ascii="仿宋" w:hAnsi="仿宋" w:eastAsia="仿宋" w:cs="仿宋"/>
          <w:sz w:val="24"/>
          <w:szCs w:val="24"/>
          <w:highlight w:val="none"/>
        </w:rPr>
        <w:t>【全国公共资源交易平台（陕西省）（http://www.sxggzyjy.cn/）</w:t>
      </w:r>
      <w:r>
        <w:rPr>
          <w:rStyle w:val="23"/>
          <w:rFonts w:hint="eastAsia" w:ascii="仿宋" w:hAnsi="仿宋" w:eastAsia="仿宋" w:cs="仿宋"/>
          <w:color w:val="auto"/>
          <w:sz w:val="24"/>
          <w:szCs w:val="24"/>
          <w:highlight w:val="none"/>
        </w:rPr>
        <w:t>】</w:t>
      </w:r>
      <w:r>
        <w:rPr>
          <w:rFonts w:hint="eastAsia" w:ascii="仿宋" w:hAnsi="仿宋" w:eastAsia="仿宋" w:cs="仿宋"/>
          <w:sz w:val="24"/>
          <w:szCs w:val="24"/>
          <w:highlight w:val="none"/>
        </w:rPr>
        <w:t>上公告成交结果。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成交公告期限为1个工作日。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24.4</w:t>
      </w:r>
      <w:r>
        <w:rPr>
          <w:rFonts w:hint="eastAsia" w:ascii="仿宋" w:hAnsi="仿宋" w:eastAsia="仿宋" w:cs="仿宋"/>
          <w:sz w:val="24"/>
          <w:szCs w:val="24"/>
          <w:highlight w:val="none"/>
        </w:rPr>
        <w:t>在公告成交结果的同时，</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向成交供应商发出成交通知书。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24.5</w:t>
      </w:r>
      <w:r>
        <w:rPr>
          <w:rFonts w:hint="eastAsia" w:ascii="仿宋" w:hAnsi="仿宋" w:eastAsia="仿宋" w:cs="仿宋"/>
          <w:sz w:val="24"/>
          <w:szCs w:val="24"/>
          <w:highlight w:val="none"/>
        </w:rPr>
        <w:t>成交通知书发出后，采购人不得违法改变成交结果，成交供应商无正</w:t>
      </w:r>
      <w:r>
        <w:rPr>
          <w:rFonts w:hint="eastAsia" w:ascii="仿宋" w:hAnsi="仿宋" w:eastAsia="仿宋" w:cs="仿宋"/>
          <w:sz w:val="24"/>
          <w:szCs w:val="24"/>
          <w:highlight w:val="none"/>
          <w:lang w:val="en-US" w:eastAsia="zh-CN"/>
        </w:rPr>
        <w:t>当理由不得放弃成交。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24.6</w:t>
      </w:r>
      <w:r>
        <w:rPr>
          <w:rFonts w:hint="eastAsia" w:ascii="仿宋" w:hAnsi="仿宋" w:eastAsia="仿宋" w:cs="仿宋"/>
          <w:sz w:val="24"/>
          <w:szCs w:val="24"/>
          <w:highlight w:val="none"/>
        </w:rPr>
        <w:t>在</w:t>
      </w:r>
      <w:r>
        <w:rPr>
          <w:rFonts w:hint="eastAsia" w:ascii="仿宋" w:hAnsi="仿宋" w:eastAsia="仿宋" w:cs="仿宋"/>
          <w:sz w:val="24"/>
          <w:szCs w:val="24"/>
          <w:highlight w:val="none"/>
          <w:lang w:val="en-US" w:eastAsia="zh-CN"/>
        </w:rPr>
        <w:t>发布采购</w:t>
      </w:r>
      <w:r>
        <w:rPr>
          <w:rFonts w:hint="eastAsia" w:ascii="仿宋" w:hAnsi="仿宋" w:eastAsia="仿宋" w:cs="仿宋"/>
          <w:sz w:val="24"/>
          <w:szCs w:val="24"/>
          <w:highlight w:val="none"/>
        </w:rPr>
        <w:t>结果</w:t>
      </w:r>
      <w:r>
        <w:rPr>
          <w:rFonts w:hint="eastAsia" w:ascii="仿宋" w:hAnsi="仿宋" w:eastAsia="仿宋" w:cs="仿宋"/>
          <w:sz w:val="24"/>
          <w:szCs w:val="24"/>
          <w:highlight w:val="none"/>
          <w:lang w:val="en-US" w:eastAsia="zh-CN"/>
        </w:rPr>
        <w:t>公告</w:t>
      </w:r>
      <w:r>
        <w:rPr>
          <w:rFonts w:hint="eastAsia" w:ascii="仿宋" w:hAnsi="仿宋" w:eastAsia="仿宋" w:cs="仿宋"/>
          <w:sz w:val="24"/>
          <w:szCs w:val="24"/>
          <w:highlight w:val="none"/>
        </w:rPr>
        <w:t>的同时，</w:t>
      </w:r>
      <w:r>
        <w:rPr>
          <w:rFonts w:hint="eastAsia" w:ascii="仿宋" w:hAnsi="仿宋" w:eastAsia="仿宋" w:cs="仿宋"/>
          <w:sz w:val="24"/>
          <w:szCs w:val="24"/>
          <w:highlight w:val="none"/>
          <w:lang w:val="en-US" w:eastAsia="zh-CN"/>
        </w:rPr>
        <w:t>向未成交供应商发未成交通知书（以各供应商响应文件里提供的邮箱信息为准）</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．签订政府采购合同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25.1</w:t>
      </w:r>
      <w:r>
        <w:rPr>
          <w:rFonts w:hint="eastAsia" w:ascii="仿宋" w:hAnsi="仿宋" w:eastAsia="仿宋" w:cs="仿宋"/>
          <w:sz w:val="24"/>
          <w:szCs w:val="24"/>
          <w:highlight w:val="none"/>
        </w:rPr>
        <w:t>自成交通知书发出之日起</w:t>
      </w:r>
      <w:r>
        <w:rPr>
          <w:rFonts w:hint="eastAsia" w:ascii="仿宋" w:hAnsi="仿宋" w:eastAsia="仿宋" w:cs="仿宋"/>
          <w:sz w:val="24"/>
          <w:szCs w:val="24"/>
          <w:highlight w:val="none"/>
          <w:lang w:val="en-US" w:eastAsia="zh-CN"/>
        </w:rPr>
        <w:t>10日历天内</w:t>
      </w:r>
      <w:r>
        <w:rPr>
          <w:rFonts w:hint="eastAsia" w:ascii="仿宋" w:hAnsi="仿宋" w:eastAsia="仿宋" w:cs="仿宋"/>
          <w:sz w:val="24"/>
          <w:szCs w:val="24"/>
          <w:highlight w:val="none"/>
        </w:rPr>
        <w:t>，采购人与成交供应商应按谈判文件和成交供应商响应文件的规定，签订书面合同。所签订的政府采购合同不得对谈判文件和成交供应商的响应文件内容作实质性修改。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25.2</w:t>
      </w:r>
      <w:r>
        <w:rPr>
          <w:rFonts w:hint="eastAsia" w:ascii="仿宋" w:hAnsi="仿宋" w:eastAsia="仿宋" w:cs="仿宋"/>
          <w:sz w:val="24"/>
          <w:szCs w:val="24"/>
          <w:highlight w:val="none"/>
        </w:rPr>
        <w:t>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25.3</w:t>
      </w:r>
      <w:r>
        <w:rPr>
          <w:rFonts w:hint="eastAsia" w:ascii="仿宋" w:hAnsi="仿宋" w:eastAsia="仿宋" w:cs="仿宋"/>
          <w:sz w:val="24"/>
          <w:szCs w:val="24"/>
          <w:highlight w:val="none"/>
        </w:rPr>
        <w:t>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25.4</w:t>
      </w:r>
      <w:r>
        <w:rPr>
          <w:rFonts w:hint="eastAsia" w:ascii="仿宋" w:hAnsi="仿宋" w:eastAsia="仿宋" w:cs="仿宋"/>
          <w:sz w:val="24"/>
          <w:szCs w:val="24"/>
          <w:highlight w:val="none"/>
        </w:rPr>
        <w:t>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25.5</w:t>
      </w:r>
      <w:r>
        <w:rPr>
          <w:rFonts w:hint="eastAsia" w:ascii="仿宋" w:hAnsi="仿宋" w:eastAsia="仿宋" w:cs="仿宋"/>
          <w:sz w:val="24"/>
          <w:szCs w:val="24"/>
          <w:highlight w:val="none"/>
        </w:rPr>
        <w:t>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25.6</w:t>
      </w:r>
      <w:r>
        <w:rPr>
          <w:rFonts w:hint="eastAsia" w:ascii="仿宋" w:hAnsi="仿宋" w:eastAsia="仿宋" w:cs="仿宋"/>
          <w:sz w:val="24"/>
          <w:szCs w:val="24"/>
          <w:highlight w:val="none"/>
        </w:rPr>
        <w:t>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25.7</w:t>
      </w:r>
      <w:r>
        <w:rPr>
          <w:rFonts w:hint="eastAsia" w:ascii="仿宋" w:hAnsi="仿宋" w:eastAsia="仿宋" w:cs="仿宋"/>
          <w:sz w:val="24"/>
          <w:szCs w:val="24"/>
          <w:highlight w:val="none"/>
        </w:rPr>
        <w:t>采购人应当加强对成交供应商的履约管理，并按照采购合同约定，及时向成交供应商支付采购资金。对于成交供应商违反采购合同约定的行为，采购人应当及时处理，依法追究其违约责任。</w:t>
      </w:r>
    </w:p>
    <w:p>
      <w:pPr>
        <w:pStyle w:val="17"/>
        <w:pageBreakBefore w:val="0"/>
        <w:numPr>
          <w:ilvl w:val="0"/>
          <w:numId w:val="6"/>
        </w:numPr>
        <w:kinsoku/>
        <w:wordWrap/>
        <w:overflowPunct/>
        <w:topLinePunct w:val="0"/>
        <w:autoSpaceDE/>
        <w:autoSpaceDN/>
        <w:bidi w:val="0"/>
        <w:snapToGrid/>
        <w:spacing w:line="50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废标情形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26.1</w:t>
      </w:r>
      <w:r>
        <w:rPr>
          <w:rFonts w:hint="eastAsia" w:ascii="仿宋" w:hAnsi="仿宋" w:eastAsia="仿宋" w:cs="仿宋"/>
          <w:sz w:val="24"/>
          <w:szCs w:val="24"/>
          <w:highlight w:val="none"/>
        </w:rPr>
        <w:t>谈判小组发现谈判文件存在歧义、重大缺陷导致评标工作无法进行，或者谈判文件内容违反国家有关强制性规定的，应当停止评标工作，与采购人或者</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沟通并作书面记录。采购人或者</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26.2</w:t>
      </w:r>
      <w:r>
        <w:rPr>
          <w:rFonts w:hint="eastAsia" w:ascii="仿宋" w:hAnsi="仿宋" w:eastAsia="仿宋" w:cs="仿宋"/>
          <w:sz w:val="24"/>
          <w:szCs w:val="24"/>
          <w:highlight w:val="none"/>
        </w:rPr>
        <w:t>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26.2.1</w:t>
      </w:r>
      <w:r>
        <w:rPr>
          <w:rFonts w:hint="eastAsia" w:ascii="仿宋" w:hAnsi="仿宋" w:eastAsia="仿宋" w:cs="仿宋"/>
          <w:sz w:val="24"/>
          <w:szCs w:val="24"/>
          <w:highlight w:val="none"/>
        </w:rPr>
        <w:t>出现影响采购公正的违法、违规行为；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26.2.</w:t>
      </w:r>
      <w:r>
        <w:rPr>
          <w:rFonts w:hint="eastAsia" w:ascii="仿宋" w:hAnsi="仿宋" w:eastAsia="仿宋" w:cs="仿宋"/>
          <w:sz w:val="24"/>
          <w:szCs w:val="24"/>
          <w:highlight w:val="none"/>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26.2.</w:t>
      </w:r>
      <w:r>
        <w:rPr>
          <w:rFonts w:hint="eastAsia" w:ascii="仿宋" w:hAnsi="仿宋" w:eastAsia="仿宋" w:cs="仿宋"/>
          <w:sz w:val="24"/>
          <w:szCs w:val="24"/>
          <w:highlight w:val="none"/>
        </w:rPr>
        <w:t>3因重大变故，采购任务取消。</w:t>
      </w:r>
    </w:p>
    <w:p>
      <w:pPr>
        <w:pStyle w:val="17"/>
        <w:pageBreakBefore w:val="0"/>
        <w:numPr>
          <w:ilvl w:val="0"/>
          <w:numId w:val="0"/>
        </w:numPr>
        <w:kinsoku/>
        <w:wordWrap/>
        <w:overflowPunct/>
        <w:topLinePunct w:val="0"/>
        <w:autoSpaceDE/>
        <w:autoSpaceDN/>
        <w:bidi w:val="0"/>
        <w:snapToGrid/>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废标后，由</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发布废标公告。</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27、</w:t>
      </w:r>
      <w:r>
        <w:rPr>
          <w:rFonts w:hint="eastAsia" w:ascii="仿宋" w:hAnsi="仿宋" w:eastAsia="仿宋" w:cs="仿宋"/>
          <w:b/>
          <w:bCs/>
          <w:sz w:val="24"/>
          <w:szCs w:val="24"/>
          <w:highlight w:val="none"/>
        </w:rPr>
        <w:t>关于信用记录的查询和使用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27.1</w:t>
      </w:r>
      <w:r>
        <w:rPr>
          <w:rFonts w:hint="eastAsia" w:ascii="仿宋" w:hAnsi="仿宋" w:eastAsia="仿宋" w:cs="仿宋"/>
          <w:sz w:val="24"/>
          <w:szCs w:val="24"/>
          <w:highlight w:val="none"/>
        </w:rPr>
        <w:t>谈判小组在资格审查阶段通过【</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"http://www.creditchina.gov.cn" </w:instrText>
      </w:r>
      <w:r>
        <w:rPr>
          <w:rFonts w:hint="eastAsia" w:ascii="仿宋" w:hAnsi="仿宋" w:eastAsia="仿宋" w:cs="仿宋"/>
          <w:sz w:val="24"/>
          <w:szCs w:val="24"/>
          <w:highlight w:val="none"/>
        </w:rPr>
        <w:fldChar w:fldCharType="separate"/>
      </w:r>
      <w:r>
        <w:rPr>
          <w:rStyle w:val="23"/>
          <w:rFonts w:hint="eastAsia" w:ascii="仿宋" w:hAnsi="仿宋" w:eastAsia="仿宋" w:cs="仿宋"/>
          <w:sz w:val="24"/>
          <w:szCs w:val="24"/>
          <w:highlight w:val="none"/>
        </w:rPr>
        <w:t>信用中国</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（www.creditchina.gov.cn）】、【</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"http://www.ccgp.gov.cn/cr/list" </w:instrText>
      </w:r>
      <w:r>
        <w:rPr>
          <w:rFonts w:hint="eastAsia" w:ascii="仿宋" w:hAnsi="仿宋" w:eastAsia="仿宋" w:cs="仿宋"/>
          <w:sz w:val="24"/>
          <w:szCs w:val="24"/>
          <w:highlight w:val="none"/>
        </w:rPr>
        <w:fldChar w:fldCharType="separate"/>
      </w:r>
      <w:r>
        <w:rPr>
          <w:rStyle w:val="23"/>
          <w:rFonts w:hint="eastAsia" w:ascii="仿宋" w:hAnsi="仿宋" w:eastAsia="仿宋" w:cs="仿宋"/>
          <w:color w:val="auto"/>
          <w:sz w:val="24"/>
          <w:szCs w:val="24"/>
          <w:highlight w:val="none"/>
        </w:rPr>
        <w:t>中国政府采购网</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www.ccgp.gov.cn）】网站对供应商的信用情况进行甄别。对列入失信被执行人、重大税收违法案件当事人名单、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27.</w:t>
      </w:r>
      <w:r>
        <w:rPr>
          <w:rFonts w:hint="eastAsia" w:ascii="仿宋" w:hAnsi="仿宋" w:eastAsia="仿宋" w:cs="仿宋"/>
          <w:sz w:val="24"/>
          <w:szCs w:val="24"/>
          <w:highlight w:val="none"/>
        </w:rPr>
        <w:t>2供应商在参加政府采购活动前3年内因违法经营被禁止在一定期限内参加政府采购活动，期限届满的，可以参加政府采购活动的，但供应商应提供相关证明材料。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w:t>
      </w:r>
      <w:r>
        <w:rPr>
          <w:rFonts w:hint="eastAsia" w:ascii="仿宋" w:hAnsi="仿宋" w:eastAsia="仿宋" w:cs="仿宋"/>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pageBreakBefore w:val="0"/>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29</w:t>
      </w:r>
      <w:r>
        <w:rPr>
          <w:rFonts w:hint="eastAsia" w:ascii="仿宋" w:hAnsi="仿宋" w:eastAsia="仿宋" w:cs="仿宋"/>
          <w:b/>
          <w:color w:val="auto"/>
          <w:sz w:val="24"/>
          <w:szCs w:val="24"/>
          <w:highlight w:val="none"/>
        </w:rPr>
        <w:t>.其他</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bookmarkStart w:id="74" w:name="_Toc438562473"/>
      <w:bookmarkStart w:id="75" w:name="_Toc26400"/>
      <w:bookmarkStart w:id="76" w:name="_Toc393281139"/>
      <w:bookmarkStart w:id="77" w:name="_Toc9791"/>
      <w:bookmarkStart w:id="78" w:name="_Toc389568492"/>
      <w:bookmarkStart w:id="79" w:name="_Toc393284381"/>
      <w:bookmarkStart w:id="80" w:name="_Toc370906268"/>
      <w:bookmarkStart w:id="81" w:name="_Toc405191193"/>
      <w:bookmarkStart w:id="82" w:name="_Toc393284674"/>
      <w:bookmarkStart w:id="83" w:name="_Toc389836557"/>
      <w:bookmarkStart w:id="84" w:name="_Toc393284382"/>
      <w:bookmarkStart w:id="85" w:name="_Toc389568493"/>
      <w:bookmarkStart w:id="86" w:name="_Toc393281140"/>
      <w:bookmarkStart w:id="87" w:name="_Toc389836558"/>
      <w:bookmarkStart w:id="88" w:name="_Toc393285042"/>
      <w:bookmarkStart w:id="89" w:name="_Toc370906269"/>
      <w:bookmarkStart w:id="90" w:name="_Toc393371572"/>
      <w:bookmarkStart w:id="91" w:name="_Toc393284675"/>
      <w:bookmarkStart w:id="92" w:name="_Toc246928960"/>
      <w:bookmarkStart w:id="93" w:name="_Toc4698"/>
      <w:bookmarkStart w:id="94" w:name="_Toc385992402"/>
      <w:bookmarkStart w:id="95" w:name="_Toc497546919"/>
      <w:bookmarkStart w:id="96" w:name="_Toc497551821"/>
      <w:bookmarkStart w:id="97" w:name="_Toc497711586"/>
      <w:bookmarkStart w:id="98" w:name="_Toc492955460"/>
      <w:bookmarkStart w:id="99" w:name="_Toc389620242"/>
      <w:bookmarkStart w:id="100" w:name="_Toc497712134"/>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.1谈判步骤为：第一次报价---分别谈判---第二次报价/多次报价---评审推荐成交人。</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.2</w:t>
      </w:r>
      <w:r>
        <w:rPr>
          <w:rFonts w:hint="eastAsia" w:ascii="仿宋" w:hAnsi="仿宋" w:eastAsia="仿宋" w:cs="仿宋"/>
          <w:color w:val="auto"/>
          <w:spacing w:val="5"/>
          <w:sz w:val="24"/>
          <w:szCs w:val="24"/>
          <w:highlight w:val="none"/>
        </w:rPr>
        <w:t>经过公开发布谈判信息后，有效谈判</w:t>
      </w:r>
      <w:r>
        <w:rPr>
          <w:rFonts w:hint="eastAsia" w:ascii="仿宋" w:hAnsi="仿宋" w:eastAsia="仿宋" w:cs="仿宋"/>
          <w:color w:val="auto"/>
          <w:spacing w:val="5"/>
          <w:sz w:val="24"/>
          <w:szCs w:val="24"/>
          <w:highlight w:val="none"/>
          <w:lang w:eastAsia="zh-CN"/>
        </w:rPr>
        <w:t>投标人</w:t>
      </w:r>
      <w:r>
        <w:rPr>
          <w:rFonts w:hint="eastAsia" w:ascii="仿宋" w:hAnsi="仿宋" w:eastAsia="仿宋" w:cs="仿宋"/>
          <w:color w:val="auto"/>
          <w:spacing w:val="5"/>
          <w:sz w:val="24"/>
          <w:szCs w:val="24"/>
          <w:highlight w:val="none"/>
        </w:rPr>
        <w:t>不足三家时，</w:t>
      </w:r>
      <w:r>
        <w:rPr>
          <w:rFonts w:hint="eastAsia" w:ascii="仿宋" w:hAnsi="仿宋" w:eastAsia="仿宋" w:cs="仿宋"/>
          <w:color w:val="auto"/>
          <w:spacing w:val="5"/>
          <w:sz w:val="24"/>
          <w:szCs w:val="24"/>
          <w:highlight w:val="none"/>
          <w:lang w:eastAsia="zh-CN"/>
        </w:rPr>
        <w:t>按相关法律执行</w:t>
      </w:r>
      <w:r>
        <w:rPr>
          <w:rFonts w:hint="eastAsia" w:ascii="仿宋" w:hAnsi="仿宋" w:eastAsia="仿宋" w:cs="仿宋"/>
          <w:color w:val="auto"/>
          <w:spacing w:val="5"/>
          <w:sz w:val="24"/>
          <w:szCs w:val="24"/>
          <w:highlight w:val="none"/>
        </w:rPr>
        <w:t>。</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.3当第二次报价全部超过财政预算限额或均低于公认的制作成本时，谈判小组有权决定是否谈判失败或进行第三次报价。当第三次报价若超出财政预算，且采购人又无力支付，谈判小组有权决定谈判失败。</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pacing w:val="4"/>
          <w:sz w:val="24"/>
          <w:szCs w:val="22"/>
          <w:highlight w:val="none"/>
          <w:lang w:val="en-US" w:eastAsia="zh-CN"/>
        </w:rPr>
      </w:pPr>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.4成交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确定后，成交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无正当理由拖延或拒签合同的，或未能按照规定的时间提供履约担保，采购人有权取消其成交资格，并按评审顺序重新确定成交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。同时报请监督机构予以通报，禁止其进入政府采购市场，并没收其保证金。给采购人造成损失超过谈判保证金额的，还应当对超过部分予以赔偿，并依法承担相应法律责任。</w:t>
      </w:r>
    </w:p>
    <w:p>
      <w:pPr>
        <w:pageBreakBefore w:val="0"/>
        <w:numPr>
          <w:ilvl w:val="0"/>
          <w:numId w:val="0"/>
        </w:numPr>
        <w:kinsoku/>
        <w:wordWrap/>
        <w:overflowPunct/>
        <w:topLinePunct w:val="0"/>
        <w:autoSpaceDE/>
        <w:autoSpaceDN/>
        <w:bidi w:val="0"/>
        <w:snapToGrid/>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30.</w:t>
      </w:r>
      <w:r>
        <w:rPr>
          <w:rFonts w:hint="eastAsia" w:ascii="仿宋" w:hAnsi="仿宋" w:eastAsia="仿宋" w:cs="仿宋"/>
          <w:b/>
          <w:color w:val="auto"/>
          <w:sz w:val="24"/>
          <w:szCs w:val="24"/>
          <w:highlight w:val="none"/>
        </w:rPr>
        <w:t>质疑和投诉</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30.1投标人认为竞争性谈判文件、采购过程、中标结果使自己的权益受到损害的，可以在知道或者应知其权益受到损害之日起7个工作日内，以书面形式向采购人、采购代理机构提出质疑。</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30.2投标人必须在法定质疑期内一次性提出针对同一采购程序环节的质疑。</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30.3投标人可以委托代理人进行质疑。代理人提出质疑的，应当提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30.4以联合体形式参加政府采购活动的，其质疑应当由组成联合体的所有投标人共同提出。</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30.5投标人提出质疑应当提交质疑函和必要的证明材料。质疑函应当包括下列内容：</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30.5.1投标人的姓名或者名称、地址、邮编、联系人及联系电话；</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30.5.2质疑项目的名称、编号；</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30.5.3具体、明确的质疑事项和与质疑事项相关的请求；</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30.5.4事实依据；</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30.5.5必要的法律依据；</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30.5.6提出质疑的日期。</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30.6有下列情形之一的，属于无效质疑，采购代理机构和采购人不予受理：</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30.6.1质疑投标人不是参与本次政府采购项目的投标人；</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30.6.2质疑投标人与质疑事项不存在利害关系的；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30.6.3未在法定期限内提出质疑的；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30.6.4质疑未以书面形式提出，或质疑函主要内容构成不完整的；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30.6.5应当提交授权书而未提交的；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30.6.6以非法手段取得证据、材料的；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30.6.7质疑答复后，同一质疑人就同一事项或同一采购程序环节再次提出质疑的；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30.6.8不符合法律、法规、规章和政府采购监管机构规定的其他条件的。</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30.7质疑答复</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30.7.1采购人或采购代理机构在收到质疑函后7个工作日内作出答复，并以书面形式通知质疑投标人和其他有关投标人。</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30.7.2质疑投标人对采购人、采购代理机构的答复不满意，或者采购人、采购代理机构未在规定时间内作出答复的，可以在答复期满后15个工作日内向项目归属地财政局提起投诉。</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30.8其他需要说明的事项</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30.8.1接收质疑函的方式：书面形式</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乔工</w:t>
      </w:r>
      <w:r>
        <w:rPr>
          <w:rFonts w:hint="eastAsia" w:ascii="仿宋" w:hAnsi="仿宋" w:eastAsia="仿宋" w:cs="仿宋"/>
          <w:color w:val="auto"/>
          <w:sz w:val="24"/>
          <w:szCs w:val="24"/>
          <w:highlight w:val="none"/>
        </w:rPr>
        <w:t xml:space="preserve">  </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联系电话：</w:t>
      </w:r>
      <w:r>
        <w:rPr>
          <w:rFonts w:hint="eastAsia" w:ascii="仿宋" w:hAnsi="仿宋" w:eastAsia="仿宋" w:cs="仿宋"/>
          <w:i w:val="0"/>
          <w:iCs w:val="0"/>
          <w:caps w:val="0"/>
          <w:color w:val="333333"/>
          <w:spacing w:val="0"/>
          <w:sz w:val="21"/>
          <w:szCs w:val="21"/>
          <w:highlight w:val="none"/>
          <w:shd w:val="clear" w:color="auto" w:fill="FFFFFF"/>
        </w:rPr>
        <w:t>0912-3648567</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地址：榆林市榆阳区惠民路25号塞公馆507</w:t>
      </w:r>
    </w:p>
    <w:p>
      <w:pPr>
        <w:pageBreakBefore w:val="0"/>
        <w:kinsoku/>
        <w:wordWrap/>
        <w:overflowPunct/>
        <w:topLinePunct w:val="0"/>
        <w:autoSpaceDE/>
        <w:autoSpaceDN/>
        <w:bidi w:val="0"/>
        <w:snapToGrid/>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投标人和其他利害关系人认为本次招标活动违反法律、法规和规章规定的，有权向</w:t>
      </w:r>
      <w:r>
        <w:rPr>
          <w:rFonts w:hint="eastAsia" w:ascii="仿宋" w:hAnsi="仿宋" w:eastAsia="仿宋" w:cs="仿宋"/>
          <w:color w:val="auto"/>
          <w:sz w:val="24"/>
          <w:szCs w:val="24"/>
          <w:highlight w:val="none"/>
          <w:lang w:val="en-US" w:eastAsia="zh-CN"/>
        </w:rPr>
        <w:t>当地</w:t>
      </w:r>
      <w:r>
        <w:rPr>
          <w:rFonts w:hint="eastAsia" w:ascii="仿宋" w:hAnsi="仿宋" w:eastAsia="仿宋" w:cs="仿宋"/>
          <w:color w:val="auto"/>
          <w:sz w:val="24"/>
          <w:szCs w:val="24"/>
          <w:highlight w:val="none"/>
          <w:lang w:eastAsia="zh-CN"/>
        </w:rPr>
        <w:t>财政局</w:t>
      </w:r>
      <w:r>
        <w:rPr>
          <w:rFonts w:hint="eastAsia" w:ascii="仿宋" w:hAnsi="仿宋" w:eastAsia="仿宋" w:cs="仿宋"/>
          <w:color w:val="auto"/>
          <w:sz w:val="24"/>
          <w:szCs w:val="24"/>
          <w:highlight w:val="none"/>
        </w:rPr>
        <w:t>提出投诉，质疑是投诉的前置条件。</w:t>
      </w:r>
    </w:p>
    <w:p>
      <w:pPr>
        <w:pStyle w:val="3"/>
        <w:pageBreakBefore w:val="0"/>
        <w:overflowPunct/>
        <w:topLinePunct w:val="0"/>
        <w:autoSpaceDE/>
        <w:autoSpaceDN/>
        <w:bidi w:val="0"/>
        <w:spacing w:line="360" w:lineRule="auto"/>
        <w:jc w:val="both"/>
        <w:outlineLvl w:val="9"/>
        <w:rPr>
          <w:rFonts w:hint="eastAsia" w:ascii="仿宋" w:hAnsi="仿宋" w:eastAsia="仿宋" w:cs="仿宋"/>
          <w:color w:val="auto"/>
          <w:sz w:val="24"/>
          <w:szCs w:val="24"/>
          <w:highlight w:val="none"/>
        </w:rPr>
      </w:pPr>
      <w:bookmarkStart w:id="101" w:name="_Toc4985"/>
    </w:p>
    <w:p>
      <w:pPr>
        <w:pStyle w:val="3"/>
        <w:bidi w:val="0"/>
        <w:rPr>
          <w:rFonts w:hint="eastAsia" w:ascii="仿宋" w:hAnsi="仿宋" w:eastAsia="仿宋" w:cs="仿宋"/>
          <w:highlight w:val="none"/>
          <w:lang w:val="en-US" w:eastAsia="zh-CN"/>
        </w:rPr>
      </w:pPr>
      <w:bookmarkStart w:id="102" w:name="_Toc9781"/>
    </w:p>
    <w:p>
      <w:pPr>
        <w:pStyle w:val="3"/>
        <w:bidi w:val="0"/>
        <w:rPr>
          <w:rFonts w:hint="eastAsia" w:ascii="仿宋" w:hAnsi="仿宋" w:eastAsia="仿宋" w:cs="仿宋"/>
          <w:highlight w:val="none"/>
        </w:rPr>
      </w:pPr>
      <w:r>
        <w:rPr>
          <w:rFonts w:hint="eastAsia" w:ascii="仿宋" w:hAnsi="仿宋" w:eastAsia="仿宋" w:cs="仿宋"/>
          <w:highlight w:val="none"/>
          <w:lang w:val="en-US" w:eastAsia="zh-CN"/>
        </w:rPr>
        <w:br w:type="page"/>
      </w:r>
      <w:r>
        <w:rPr>
          <w:rFonts w:hint="eastAsia" w:ascii="仿宋" w:hAnsi="仿宋" w:eastAsia="仿宋" w:cs="仿宋"/>
          <w:highlight w:val="none"/>
          <w:lang w:val="en-US" w:eastAsia="zh-CN"/>
        </w:rPr>
        <w:t xml:space="preserve">第三章  </w:t>
      </w:r>
      <w:bookmarkEnd w:id="74"/>
      <w:bookmarkStart w:id="103" w:name="_Toc576"/>
      <w:r>
        <w:rPr>
          <w:rFonts w:hint="eastAsia" w:ascii="仿宋" w:hAnsi="仿宋" w:eastAsia="仿宋" w:cs="仿宋"/>
          <w:highlight w:val="none"/>
        </w:rPr>
        <w:t>合同条款及格式</w:t>
      </w:r>
      <w:bookmarkEnd w:id="101"/>
      <w:bookmarkEnd w:id="102"/>
      <w:bookmarkEnd w:id="103"/>
    </w:p>
    <w:p>
      <w:pPr>
        <w:pStyle w:val="17"/>
        <w:ind w:firstLine="280"/>
        <w:rPr>
          <w:rFonts w:hint="eastAsia" w:ascii="仿宋" w:hAnsi="仿宋" w:eastAsia="仿宋" w:cs="仿宋"/>
          <w:highlight w:val="none"/>
        </w:rPr>
      </w:pPr>
    </w:p>
    <w:p>
      <w:pPr>
        <w:adjustRightInd w:val="0"/>
        <w:snapToGrid w:val="0"/>
        <w:spacing w:beforeAutospacing="0" w:afterAutospacing="0" w:line="580" w:lineRule="exact"/>
        <w:ind w:firstLine="803" w:firstLineChars="200"/>
        <w:rPr>
          <w:rFonts w:hint="eastAsia" w:ascii="仿宋" w:hAnsi="仿宋" w:eastAsia="仿宋" w:cs="仿宋"/>
          <w:b/>
          <w:sz w:val="22"/>
          <w:szCs w:val="22"/>
          <w:highlight w:val="none"/>
        </w:rPr>
      </w:pPr>
      <w:r>
        <w:rPr>
          <w:rFonts w:hint="eastAsia" w:ascii="仿宋" w:hAnsi="仿宋" w:eastAsia="仿宋" w:cs="仿宋"/>
          <w:b/>
          <w:bCs/>
          <w:color w:val="auto"/>
          <w:kern w:val="0"/>
          <w:sz w:val="40"/>
          <w:szCs w:val="40"/>
          <w:highlight w:val="none"/>
          <w:u w:val="none"/>
          <w:lang w:val="en-US" w:eastAsia="zh-CN"/>
        </w:rPr>
        <w:t xml:space="preserve"> </w:t>
      </w:r>
    </w:p>
    <w:p>
      <w:pPr>
        <w:spacing w:before="120" w:line="480" w:lineRule="auto"/>
        <w:jc w:val="center"/>
        <w:outlineLvl w:val="0"/>
        <w:rPr>
          <w:rFonts w:hint="eastAsia" w:ascii="仿宋" w:hAnsi="仿宋" w:eastAsia="仿宋" w:cs="仿宋"/>
          <w:b/>
          <w:bCs/>
          <w:sz w:val="40"/>
          <w:szCs w:val="40"/>
          <w:highlight w:val="none"/>
        </w:rPr>
      </w:pPr>
      <w:r>
        <w:rPr>
          <w:rFonts w:hint="eastAsia" w:ascii="仿宋" w:hAnsi="仿宋" w:eastAsia="仿宋" w:cs="仿宋"/>
          <w:b/>
          <w:bCs/>
          <w:sz w:val="48"/>
          <w:szCs w:val="48"/>
          <w:highlight w:val="none"/>
        </w:rPr>
        <w:t>政 府 采 购 合 同</w:t>
      </w:r>
      <w:bookmarkStart w:id="104" w:name="_Toc109542396"/>
      <w:bookmarkStart w:id="105" w:name="_Toc109543216"/>
    </w:p>
    <w:p>
      <w:pPr>
        <w:spacing w:before="120" w:line="360" w:lineRule="auto"/>
        <w:rPr>
          <w:rFonts w:hint="eastAsia" w:ascii="仿宋" w:hAnsi="仿宋" w:eastAsia="仿宋" w:cs="仿宋"/>
          <w:b/>
          <w:bCs/>
          <w:sz w:val="28"/>
          <w:szCs w:val="28"/>
          <w:highlight w:val="none"/>
        </w:rPr>
      </w:pPr>
      <w:bookmarkStart w:id="106" w:name="_Toc26237"/>
      <w:bookmarkStart w:id="107" w:name="_Toc17458"/>
    </w:p>
    <w:p>
      <w:pPr>
        <w:spacing w:before="120" w:line="360" w:lineRule="auto"/>
        <w:ind w:firstLine="2811" w:firstLineChars="1000"/>
        <w:outlineLvl w:val="0"/>
        <w:rPr>
          <w:rFonts w:hint="eastAsia" w:ascii="仿宋" w:hAnsi="仿宋" w:eastAsia="仿宋" w:cs="仿宋"/>
          <w:sz w:val="28"/>
          <w:szCs w:val="28"/>
          <w:highlight w:val="none"/>
        </w:rPr>
      </w:pPr>
      <w:bookmarkStart w:id="108" w:name="_Toc22615"/>
      <w:bookmarkStart w:id="109" w:name="_Toc13607"/>
      <w:bookmarkStart w:id="110" w:name="_Toc30744"/>
      <w:bookmarkStart w:id="111" w:name="_Toc18503"/>
      <w:bookmarkStart w:id="112" w:name="_Toc17388"/>
      <w:bookmarkStart w:id="113" w:name="_Toc16722"/>
      <w:bookmarkStart w:id="114" w:name="_Toc15553"/>
      <w:bookmarkStart w:id="115" w:name="_Toc24913"/>
      <w:bookmarkStart w:id="116" w:name="_Toc14706"/>
      <w:bookmarkStart w:id="117" w:name="_Toc3259"/>
      <w:bookmarkStart w:id="118" w:name="_Toc28265"/>
      <w:bookmarkStart w:id="119" w:name="_Toc26076"/>
      <w:bookmarkStart w:id="120" w:name="_Toc9396"/>
      <w:r>
        <w:rPr>
          <w:rFonts w:hint="eastAsia" w:ascii="仿宋" w:hAnsi="仿宋" w:eastAsia="仿宋" w:cs="仿宋"/>
          <w:b/>
          <w:bCs/>
          <w:sz w:val="28"/>
          <w:szCs w:val="28"/>
          <w:highlight w:val="none"/>
        </w:rPr>
        <w:t>合同编号：</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rFonts w:hint="eastAsia" w:ascii="仿宋" w:hAnsi="仿宋" w:eastAsia="仿宋" w:cs="仿宋"/>
          <w:b/>
          <w:bCs/>
          <w:sz w:val="28"/>
          <w:szCs w:val="28"/>
          <w:highlight w:val="none"/>
          <w:u w:val="single"/>
        </w:rPr>
        <w:t xml:space="preserve">            </w:t>
      </w:r>
      <w:r>
        <w:rPr>
          <w:rFonts w:hint="eastAsia" w:ascii="仿宋" w:hAnsi="仿宋" w:eastAsia="仿宋" w:cs="仿宋"/>
          <w:sz w:val="28"/>
          <w:szCs w:val="28"/>
          <w:highlight w:val="none"/>
        </w:rPr>
        <w:t xml:space="preserve">        </w:t>
      </w:r>
    </w:p>
    <w:p>
      <w:pPr>
        <w:spacing w:before="120" w:line="360" w:lineRule="auto"/>
        <w:jc w:val="center"/>
        <w:rPr>
          <w:rFonts w:hint="eastAsia" w:ascii="仿宋" w:hAnsi="仿宋" w:eastAsia="仿宋" w:cs="仿宋"/>
          <w:b/>
          <w:bCs/>
          <w:sz w:val="48"/>
          <w:szCs w:val="48"/>
          <w:highlight w:val="none"/>
        </w:rPr>
      </w:pPr>
    </w:p>
    <w:p>
      <w:pPr>
        <w:spacing w:line="570" w:lineRule="exact"/>
        <w:jc w:val="center"/>
        <w:rPr>
          <w:rFonts w:hint="eastAsia" w:ascii="仿宋" w:hAnsi="仿宋" w:eastAsia="仿宋" w:cs="仿宋"/>
          <w:b/>
          <w:bCs/>
          <w:spacing w:val="208"/>
          <w:sz w:val="44"/>
          <w:szCs w:val="44"/>
          <w:highlight w:val="none"/>
        </w:rPr>
      </w:pPr>
      <w:bookmarkStart w:id="121" w:name="_Toc14031"/>
      <w:bookmarkStart w:id="122" w:name="_Toc13143"/>
      <w:bookmarkStart w:id="123" w:name="_Toc17437"/>
      <w:bookmarkStart w:id="124" w:name="_Toc462325839"/>
    </w:p>
    <w:p>
      <w:pPr>
        <w:pStyle w:val="6"/>
        <w:outlineLvl w:val="9"/>
        <w:rPr>
          <w:rFonts w:hint="eastAsia" w:ascii="仿宋" w:hAnsi="仿宋" w:eastAsia="仿宋" w:cs="仿宋"/>
          <w:b/>
          <w:bCs/>
          <w:spacing w:val="208"/>
          <w:sz w:val="44"/>
          <w:szCs w:val="44"/>
          <w:highlight w:val="none"/>
        </w:rPr>
      </w:pPr>
    </w:p>
    <w:p>
      <w:pPr>
        <w:rPr>
          <w:rFonts w:hint="eastAsia" w:ascii="仿宋" w:hAnsi="仿宋" w:eastAsia="仿宋" w:cs="仿宋"/>
          <w:highlight w:val="none"/>
        </w:rPr>
      </w:pPr>
    </w:p>
    <w:p>
      <w:pPr>
        <w:spacing w:line="570" w:lineRule="exact"/>
        <w:rPr>
          <w:rFonts w:hint="eastAsia" w:ascii="仿宋" w:hAnsi="仿宋" w:eastAsia="仿宋" w:cs="仿宋"/>
          <w:sz w:val="32"/>
          <w:highlight w:val="none"/>
        </w:rPr>
      </w:pPr>
    </w:p>
    <w:p>
      <w:pPr>
        <w:spacing w:line="570" w:lineRule="exact"/>
        <w:rPr>
          <w:rFonts w:hint="eastAsia" w:ascii="仿宋" w:hAnsi="仿宋" w:eastAsia="仿宋" w:cs="仿宋"/>
          <w:sz w:val="32"/>
          <w:highlight w:val="none"/>
        </w:rPr>
      </w:pPr>
    </w:p>
    <w:p>
      <w:pPr>
        <w:spacing w:line="570" w:lineRule="exact"/>
        <w:rPr>
          <w:rFonts w:hint="eastAsia" w:ascii="仿宋" w:hAnsi="仿宋" w:eastAsia="仿宋" w:cs="仿宋"/>
          <w:sz w:val="32"/>
          <w:highlight w:val="none"/>
        </w:rPr>
      </w:pPr>
    </w:p>
    <w:p>
      <w:pPr>
        <w:spacing w:line="570" w:lineRule="exact"/>
        <w:rPr>
          <w:rFonts w:hint="eastAsia" w:ascii="仿宋" w:hAnsi="仿宋" w:eastAsia="仿宋" w:cs="仿宋"/>
          <w:sz w:val="32"/>
          <w:highlight w:val="none"/>
        </w:rPr>
      </w:pPr>
    </w:p>
    <w:p>
      <w:pPr>
        <w:spacing w:before="120" w:line="360" w:lineRule="auto"/>
        <w:ind w:left="96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采购项目名称：</w:t>
      </w:r>
      <w:r>
        <w:rPr>
          <w:rFonts w:hint="eastAsia" w:ascii="仿宋" w:hAnsi="仿宋" w:eastAsia="仿宋" w:cs="仿宋"/>
          <w:b/>
          <w:bCs/>
          <w:sz w:val="28"/>
          <w:szCs w:val="28"/>
          <w:highlight w:val="none"/>
          <w:u w:val="single"/>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rPr>
        <w:t xml:space="preserve">   </w:t>
      </w:r>
    </w:p>
    <w:p>
      <w:pPr>
        <w:spacing w:before="120" w:line="360" w:lineRule="auto"/>
        <w:ind w:left="96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采  购  人：</w:t>
      </w:r>
      <w:r>
        <w:rPr>
          <w:rFonts w:hint="eastAsia" w:ascii="仿宋" w:hAnsi="仿宋" w:eastAsia="仿宋" w:cs="仿宋"/>
          <w:b/>
          <w:bCs/>
          <w:sz w:val="28"/>
          <w:szCs w:val="28"/>
          <w:highlight w:val="none"/>
          <w:u w:val="single"/>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rPr>
        <w:t xml:space="preserve">    </w:t>
      </w:r>
    </w:p>
    <w:p>
      <w:pPr>
        <w:spacing w:before="120" w:line="360" w:lineRule="auto"/>
        <w:ind w:left="960"/>
        <w:rPr>
          <w:rFonts w:hint="eastAsia" w:ascii="仿宋" w:hAnsi="仿宋" w:eastAsia="仿宋" w:cs="仿宋"/>
          <w:b/>
          <w:bCs/>
          <w:sz w:val="28"/>
          <w:szCs w:val="28"/>
          <w:highlight w:val="none"/>
          <w:u w:val="single"/>
        </w:rPr>
      </w:pPr>
      <w:r>
        <w:rPr>
          <w:rFonts w:hint="eastAsia" w:ascii="仿宋" w:hAnsi="仿宋" w:eastAsia="仿宋" w:cs="仿宋"/>
          <w:b/>
          <w:bCs/>
          <w:sz w:val="28"/>
          <w:szCs w:val="28"/>
          <w:highlight w:val="none"/>
        </w:rPr>
        <w:t>供  应  商：</w:t>
      </w:r>
      <w:r>
        <w:rPr>
          <w:rFonts w:hint="eastAsia" w:ascii="仿宋" w:hAnsi="仿宋" w:eastAsia="仿宋" w:cs="仿宋"/>
          <w:b/>
          <w:bCs/>
          <w:sz w:val="28"/>
          <w:szCs w:val="28"/>
          <w:highlight w:val="none"/>
          <w:u w:val="single"/>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rPr>
        <w:t xml:space="preserve">  </w:t>
      </w:r>
    </w:p>
    <w:p>
      <w:pPr>
        <w:spacing w:line="360" w:lineRule="auto"/>
        <w:ind w:firstLine="981" w:firstLineChars="349"/>
        <w:rPr>
          <w:rFonts w:hint="eastAsia" w:ascii="仿宋" w:hAnsi="仿宋" w:eastAsia="仿宋" w:cs="仿宋"/>
          <w:b/>
          <w:bCs/>
          <w:sz w:val="24"/>
          <w:szCs w:val="24"/>
          <w:highlight w:val="none"/>
          <w:u w:val="single"/>
          <w:lang w:val="en-US" w:eastAsia="zh-CN"/>
        </w:rPr>
      </w:pPr>
      <w:r>
        <w:rPr>
          <w:rFonts w:hint="eastAsia" w:ascii="仿宋" w:hAnsi="仿宋" w:eastAsia="仿宋" w:cs="仿宋"/>
          <w:b/>
          <w:bCs/>
          <w:sz w:val="28"/>
          <w:szCs w:val="28"/>
          <w:highlight w:val="none"/>
        </w:rPr>
        <w:t>签</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署</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日</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期：</w:t>
      </w:r>
      <w:r>
        <w:rPr>
          <w:rFonts w:hint="eastAsia" w:ascii="仿宋" w:hAnsi="仿宋" w:eastAsia="仿宋" w:cs="仿宋"/>
          <w:b/>
          <w:bCs/>
          <w:sz w:val="24"/>
          <w:szCs w:val="24"/>
          <w:highlight w:val="none"/>
          <w:u w:val="single"/>
        </w:rPr>
        <w:t>　　　　　　　　　　　　　             　</w:t>
      </w:r>
      <w:r>
        <w:rPr>
          <w:rFonts w:hint="eastAsia" w:ascii="仿宋" w:hAnsi="仿宋" w:eastAsia="仿宋" w:cs="仿宋"/>
          <w:b/>
          <w:bCs/>
          <w:sz w:val="24"/>
          <w:szCs w:val="24"/>
          <w:highlight w:val="none"/>
          <w:u w:val="single"/>
          <w:lang w:val="en-US" w:eastAsia="zh-CN"/>
        </w:rPr>
        <w:t xml:space="preserve"> </w:t>
      </w:r>
    </w:p>
    <w:p>
      <w:pPr>
        <w:spacing w:line="360" w:lineRule="auto"/>
        <w:rPr>
          <w:rFonts w:hint="eastAsia" w:ascii="仿宋" w:hAnsi="仿宋" w:eastAsia="仿宋" w:cs="仿宋"/>
          <w:b/>
          <w:bCs/>
          <w:sz w:val="28"/>
          <w:szCs w:val="28"/>
          <w:highlight w:val="none"/>
          <w:lang w:eastAsia="zh-CN"/>
        </w:rPr>
      </w:pPr>
    </w:p>
    <w:p>
      <w:pPr>
        <w:spacing w:line="360" w:lineRule="auto"/>
        <w:ind w:firstLine="981" w:firstLineChars="349"/>
        <w:jc w:val="center"/>
        <w:rPr>
          <w:rFonts w:hint="eastAsia" w:ascii="仿宋" w:hAnsi="仿宋" w:eastAsia="仿宋" w:cs="仿宋"/>
          <w:b/>
          <w:bCs/>
          <w:sz w:val="28"/>
          <w:szCs w:val="28"/>
          <w:highlight w:val="none"/>
        </w:rPr>
        <w:sectPr>
          <w:pgSz w:w="11906" w:h="16838"/>
          <w:pgMar w:top="1219" w:right="1800" w:bottom="1219" w:left="1800" w:header="851" w:footer="992" w:gutter="0"/>
          <w:pgNumType w:fmt="decimal"/>
          <w:cols w:space="720" w:num="1"/>
          <w:docGrid w:type="lines" w:linePitch="312" w:charSpace="0"/>
        </w:sectPr>
      </w:pPr>
      <w:r>
        <w:rPr>
          <w:rFonts w:hint="eastAsia" w:ascii="仿宋" w:hAnsi="仿宋" w:eastAsia="仿宋" w:cs="仿宋"/>
          <w:b/>
          <w:bCs/>
          <w:sz w:val="28"/>
          <w:szCs w:val="28"/>
          <w:highlight w:val="none"/>
        </w:rPr>
        <w:t>年   月   日</w:t>
      </w:r>
    </w:p>
    <w:bookmarkEnd w:id="121"/>
    <w:bookmarkEnd w:id="122"/>
    <w:bookmarkEnd w:id="123"/>
    <w:bookmarkEnd w:id="124"/>
    <w:p>
      <w:pPr>
        <w:adjustRightInd w:val="0"/>
        <w:snapToGrid w:val="0"/>
        <w:spacing w:line="58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采购人（全称）：</w:t>
      </w:r>
      <w:r>
        <w:rPr>
          <w:rFonts w:hint="eastAsia" w:ascii="仿宋" w:hAnsi="仿宋" w:eastAsia="仿宋" w:cs="仿宋"/>
          <w:b/>
          <w:sz w:val="24"/>
          <w:highlight w:val="none"/>
          <w:u w:val="single"/>
        </w:rPr>
        <w:t xml:space="preserve">                                      </w:t>
      </w:r>
    </w:p>
    <w:p>
      <w:pPr>
        <w:adjustRightInd w:val="0"/>
        <w:snapToGrid w:val="0"/>
        <w:spacing w:line="58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（全称）：</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u w:val="single"/>
          <w:lang w:val="en-US" w:eastAsia="zh-CN"/>
        </w:rPr>
        <w:t xml:space="preserve">                              </w:t>
      </w:r>
      <w:r>
        <w:rPr>
          <w:rFonts w:hint="eastAsia" w:ascii="仿宋" w:hAnsi="仿宋" w:eastAsia="仿宋" w:cs="仿宋"/>
          <w:b/>
          <w:sz w:val="24"/>
          <w:highlight w:val="none"/>
          <w:u w:val="single"/>
        </w:rPr>
        <w:t xml:space="preserve">        </w:t>
      </w:r>
    </w:p>
    <w:p>
      <w:pPr>
        <w:adjustRightInd w:val="0"/>
        <w:snapToGrid w:val="0"/>
        <w:spacing w:line="58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根据《中华人民共和国合同法》及其他有关法律、法规，遵循平等、自愿、公平和诚信的原则，双方就下述项目范围与相关服务事项协商一致，订立本合同。</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一、项目概况</w:t>
      </w:r>
    </w:p>
    <w:p>
      <w:pPr>
        <w:keepNext w:val="0"/>
        <w:keepLines w:val="0"/>
        <w:pageBreakBefore w:val="0"/>
        <w:kinsoku/>
        <w:wordWrap/>
        <w:overflowPunct/>
        <w:topLinePunct w:val="0"/>
        <w:autoSpaceDE/>
        <w:autoSpaceDN/>
        <w:bidi w:val="0"/>
        <w:adjustRightInd w:val="0"/>
        <w:snapToGrid w:val="0"/>
        <w:spacing w:line="360" w:lineRule="auto"/>
        <w:ind w:firstLine="475" w:firstLineChars="198"/>
        <w:rPr>
          <w:rFonts w:hint="eastAsia" w:ascii="仿宋" w:hAnsi="仿宋" w:eastAsia="仿宋" w:cs="仿宋"/>
          <w:color w:val="FF0000"/>
          <w:sz w:val="24"/>
          <w:szCs w:val="24"/>
          <w:highlight w:val="none"/>
          <w:u w:val="single"/>
          <w:lang w:val="en-US" w:eastAsia="zh-CN"/>
        </w:rPr>
      </w:pPr>
      <w:r>
        <w:rPr>
          <w:rFonts w:hint="eastAsia" w:ascii="仿宋" w:hAnsi="仿宋" w:eastAsia="仿宋" w:cs="仿宋"/>
          <w:sz w:val="24"/>
          <w:highlight w:val="none"/>
        </w:rPr>
        <w:t>1. 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pPr>
        <w:keepNext w:val="0"/>
        <w:keepLines w:val="0"/>
        <w:pageBreakBefore w:val="0"/>
        <w:kinsoku/>
        <w:wordWrap/>
        <w:overflowPunct/>
        <w:topLinePunct w:val="0"/>
        <w:autoSpaceDE/>
        <w:autoSpaceDN/>
        <w:bidi w:val="0"/>
        <w:adjustRightInd w:val="0"/>
        <w:snapToGrid w:val="0"/>
        <w:spacing w:line="360" w:lineRule="auto"/>
        <w:ind w:firstLine="1915" w:firstLineChars="798"/>
        <w:rPr>
          <w:rFonts w:hint="eastAsia" w:ascii="仿宋" w:hAnsi="仿宋" w:eastAsia="仿宋" w:cs="仿宋"/>
          <w:color w:val="FF0000"/>
          <w:sz w:val="24"/>
          <w:szCs w:val="24"/>
          <w:highlight w:val="none"/>
          <w:u w:val="single"/>
          <w:lang w:val="en-US" w:eastAsia="zh-CN"/>
        </w:rPr>
      </w:pP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2"/>
          <w:highlight w:val="none"/>
          <w:u w:val="single"/>
          <w:lang w:val="en-US" w:eastAsia="zh-CN"/>
        </w:rPr>
      </w:pPr>
      <w:r>
        <w:rPr>
          <w:rFonts w:hint="eastAsia" w:ascii="仿宋" w:hAnsi="仿宋" w:eastAsia="仿宋" w:cs="仿宋"/>
          <w:sz w:val="24"/>
          <w:highlight w:val="none"/>
        </w:rPr>
        <w:t xml:space="preserve">2. </w:t>
      </w:r>
      <w:r>
        <w:rPr>
          <w:rFonts w:hint="eastAsia" w:ascii="仿宋" w:hAnsi="仿宋" w:eastAsia="仿宋" w:cs="仿宋"/>
          <w:sz w:val="24"/>
          <w:szCs w:val="22"/>
          <w:highlight w:val="none"/>
        </w:rPr>
        <w:t>项目地点</w:t>
      </w:r>
      <w:r>
        <w:rPr>
          <w:rFonts w:hint="eastAsia" w:ascii="仿宋" w:hAnsi="仿宋" w:eastAsia="仿宋" w:cs="仿宋"/>
          <w:sz w:val="24"/>
          <w:highlight w:val="none"/>
        </w:rPr>
        <w:t>：</w:t>
      </w:r>
      <w:r>
        <w:rPr>
          <w:rFonts w:hint="eastAsia" w:ascii="仿宋" w:hAnsi="仿宋" w:eastAsia="仿宋" w:cs="仿宋"/>
          <w:sz w:val="24"/>
          <w:szCs w:val="22"/>
          <w:highlight w:val="none"/>
          <w:u w:val="single"/>
          <w:lang w:val="en-US" w:eastAsia="zh-CN"/>
        </w:rPr>
        <w:t xml:space="preserve">                                                  ；</w:t>
      </w:r>
    </w:p>
    <w:p>
      <w:pPr>
        <w:keepNext w:val="0"/>
        <w:keepLines w:val="0"/>
        <w:pageBreakBefore w:val="0"/>
        <w:widowControl/>
        <w:kinsoku/>
        <w:wordWrap/>
        <w:overflowPunct/>
        <w:topLinePunct w:val="0"/>
        <w:autoSpaceDE/>
        <w:autoSpaceDN/>
        <w:bidi w:val="0"/>
        <w:adjustRightInd/>
        <w:snapToGrid w:val="0"/>
        <w:spacing w:line="360" w:lineRule="auto"/>
        <w:ind w:left="2159" w:leftChars="228" w:hanging="1680" w:hangingChars="700"/>
        <w:textAlignment w:val="top"/>
        <w:rPr>
          <w:rFonts w:hint="eastAsia" w:ascii="仿宋" w:hAnsi="仿宋" w:eastAsia="仿宋" w:cs="仿宋"/>
          <w:sz w:val="24"/>
          <w:highlight w:val="none"/>
        </w:rPr>
      </w:pPr>
      <w:r>
        <w:rPr>
          <w:rFonts w:hint="eastAsia" w:ascii="仿宋" w:hAnsi="仿宋" w:eastAsia="仿宋" w:cs="仿宋"/>
          <w:sz w:val="24"/>
          <w:highlight w:val="none"/>
        </w:rPr>
        <w:t>3. 项目</w:t>
      </w:r>
      <w:r>
        <w:rPr>
          <w:rFonts w:hint="eastAsia" w:ascii="仿宋" w:hAnsi="仿宋" w:eastAsia="仿宋" w:cs="仿宋"/>
          <w:kern w:val="0"/>
          <w:sz w:val="24"/>
          <w:highlight w:val="none"/>
        </w:rPr>
        <w:t>内容</w:t>
      </w:r>
      <w:r>
        <w:rPr>
          <w:rFonts w:hint="eastAsia" w:ascii="仿宋" w:hAnsi="仿宋" w:eastAsia="仿宋" w:cs="仿宋"/>
          <w:sz w:val="24"/>
          <w:highlight w:val="none"/>
        </w:rPr>
        <w:t>：</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二、组成本合同的文件</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1. 协议书；</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2. 投标文件、澄清、成交通知书；</w:t>
      </w:r>
    </w:p>
    <w:p>
      <w:pPr>
        <w:adjustRightInd w:val="0"/>
        <w:snapToGrid w:val="0"/>
        <w:spacing w:line="5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 相关服务建议书；</w:t>
      </w:r>
    </w:p>
    <w:p>
      <w:pPr>
        <w:adjustRightInd w:val="0"/>
        <w:snapToGrid w:val="0"/>
        <w:spacing w:line="580" w:lineRule="exact"/>
        <w:rPr>
          <w:rFonts w:hint="eastAsia" w:ascii="仿宋" w:hAnsi="仿宋" w:eastAsia="仿宋" w:cs="仿宋"/>
          <w:sz w:val="24"/>
          <w:highlight w:val="none"/>
        </w:rPr>
      </w:pPr>
      <w:r>
        <w:rPr>
          <w:rFonts w:hint="eastAsia" w:ascii="仿宋" w:hAnsi="仿宋" w:eastAsia="仿宋" w:cs="仿宋"/>
          <w:sz w:val="24"/>
          <w:highlight w:val="none"/>
        </w:rPr>
        <w:t xml:space="preserve">    4. 附录，即：附表内相关服务的范围和内容；</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本合同签订后，双方依法签订的补充协议、备忘录也是本合同文件的组成部分。</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三、签约金额</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签约金额（大写）：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 xml:space="preserve">            元</w:t>
      </w:r>
      <w:r>
        <w:rPr>
          <w:rFonts w:hint="eastAsia" w:ascii="仿宋" w:hAnsi="仿宋" w:eastAsia="仿宋" w:cs="仿宋"/>
          <w:sz w:val="24"/>
          <w:highlight w:val="none"/>
        </w:rPr>
        <w:t>）。</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合同单价一次包死，不受市场价变化或实际工作量变化的影响，合同价格为含税价，</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（成交人）提供服务所发生的一切税费等都已包含于合同价款中。</w:t>
      </w:r>
    </w:p>
    <w:p>
      <w:pPr>
        <w:adjustRightInd w:val="0"/>
        <w:snapToGrid w:val="0"/>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四、结算方式：</w:t>
      </w:r>
    </w:p>
    <w:p>
      <w:pPr>
        <w:bidi w:val="0"/>
        <w:rPr>
          <w:rFonts w:hint="eastAsia" w:ascii="仿宋" w:hAnsi="仿宋" w:eastAsia="仿宋" w:cs="仿宋"/>
          <w:kern w:val="2"/>
          <w:sz w:val="21"/>
          <w:highlight w:val="none"/>
          <w:lang w:val="en-US" w:eastAsia="zh-CN" w:bidi="ar-SA"/>
        </w:rPr>
      </w:pPr>
    </w:p>
    <w:p>
      <w:pPr>
        <w:tabs>
          <w:tab w:val="left" w:pos="2532"/>
        </w:tabs>
        <w:bidi w:val="0"/>
        <w:jc w:val="left"/>
        <w:rPr>
          <w:rFonts w:hint="eastAsia" w:ascii="仿宋" w:hAnsi="仿宋" w:eastAsia="仿宋" w:cs="仿宋"/>
          <w:sz w:val="24"/>
          <w:highlight w:val="none"/>
        </w:rPr>
      </w:pPr>
      <w:r>
        <w:rPr>
          <w:rFonts w:hint="eastAsia" w:ascii="仿宋" w:hAnsi="仿宋" w:eastAsia="仿宋" w:cs="仿宋"/>
          <w:sz w:val="24"/>
          <w:highlight w:val="none"/>
        </w:rPr>
        <w:t>（1）结算单位：由采购人以人民币负责结算，在付款前，</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必须开具发票给采购人。</w:t>
      </w:r>
    </w:p>
    <w:p>
      <w:pPr>
        <w:pStyle w:val="28"/>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sz w:val="24"/>
          <w:highlight w:val="none"/>
        </w:rPr>
        <w:t>（2）</w:t>
      </w:r>
      <w:r>
        <w:rPr>
          <w:rFonts w:hint="eastAsia" w:ascii="仿宋" w:hAnsi="仿宋" w:eastAsia="仿宋" w:cs="仿宋"/>
          <w:sz w:val="24"/>
          <w:szCs w:val="24"/>
          <w:highlight w:val="none"/>
        </w:rPr>
        <w:t>付款方式：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合同签订后，以实际供货量半年一结算，直至供货完成。  </w:t>
      </w:r>
    </w:p>
    <w:p>
      <w:pPr>
        <w:adjustRightInd w:val="0"/>
        <w:snapToGrid w:val="0"/>
        <w:spacing w:line="580" w:lineRule="exact"/>
        <w:rPr>
          <w:rFonts w:hint="eastAsia" w:ascii="仿宋" w:hAnsi="仿宋" w:eastAsia="仿宋" w:cs="仿宋"/>
          <w:b/>
          <w:sz w:val="24"/>
          <w:highlight w:val="none"/>
          <w:lang w:val="en-US" w:eastAsia="zh-CN"/>
        </w:rPr>
      </w:pPr>
      <w:r>
        <w:rPr>
          <w:rFonts w:hint="eastAsia" w:ascii="仿宋" w:hAnsi="仿宋" w:eastAsia="仿宋" w:cs="仿宋"/>
          <w:b/>
          <w:sz w:val="24"/>
          <w:highlight w:val="none"/>
        </w:rPr>
        <w:t>五、</w:t>
      </w:r>
      <w:r>
        <w:rPr>
          <w:rFonts w:hint="eastAsia" w:ascii="仿宋" w:hAnsi="仿宋" w:eastAsia="仿宋" w:cs="仿宋"/>
          <w:b/>
          <w:sz w:val="24"/>
          <w:highlight w:val="none"/>
          <w:lang w:val="en-US" w:eastAsia="zh-CN"/>
        </w:rPr>
        <w:t>供货</w:t>
      </w:r>
      <w:r>
        <w:rPr>
          <w:rFonts w:hint="eastAsia" w:ascii="仿宋" w:hAnsi="仿宋" w:eastAsia="仿宋" w:cs="仿宋"/>
          <w:b/>
          <w:sz w:val="24"/>
          <w:highlight w:val="none"/>
        </w:rPr>
        <w:t>期</w:t>
      </w:r>
      <w:r>
        <w:rPr>
          <w:rFonts w:hint="eastAsia" w:ascii="仿宋" w:hAnsi="仿宋" w:eastAsia="仿宋" w:cs="仿宋"/>
          <w:b/>
          <w:sz w:val="24"/>
          <w:highlight w:val="none"/>
          <w:lang w:val="en-US" w:eastAsia="zh-CN"/>
        </w:rPr>
        <w:t>：</w:t>
      </w:r>
    </w:p>
    <w:p>
      <w:pPr>
        <w:pStyle w:val="28"/>
        <w:rPr>
          <w:rFonts w:hint="eastAsia" w:ascii="仿宋" w:hAnsi="仿宋" w:eastAsia="仿宋" w:cs="仿宋"/>
          <w:highlight w:val="none"/>
          <w:lang w:val="en-US" w:eastAsia="zh-CN"/>
        </w:rPr>
      </w:pPr>
      <w:r>
        <w:rPr>
          <w:rFonts w:hint="eastAsia" w:ascii="仿宋" w:hAnsi="仿宋" w:eastAsia="仿宋" w:cs="仿宋"/>
          <w:kern w:val="2"/>
          <w:sz w:val="24"/>
          <w:szCs w:val="24"/>
          <w:highlight w:val="none"/>
          <w:lang w:val="en-US" w:eastAsia="zh-CN" w:bidi="ar-SA"/>
        </w:rPr>
        <w:t>供货期：</w:t>
      </w:r>
      <w:r>
        <w:rPr>
          <w:rFonts w:hint="eastAsia" w:ascii="仿宋" w:hAnsi="仿宋" w:eastAsia="仿宋" w:cs="仿宋"/>
          <w:b/>
          <w:sz w:val="24"/>
          <w:highlight w:val="none"/>
          <w:u w:val="single"/>
          <w:lang w:val="en-US" w:eastAsia="zh-CN"/>
        </w:rPr>
        <w:t xml:space="preserve"> </w:t>
      </w:r>
      <w:r>
        <w:rPr>
          <w:rFonts w:hint="eastAsia" w:ascii="仿宋" w:hAnsi="仿宋" w:eastAsia="仿宋" w:cs="仿宋"/>
          <w:kern w:val="0"/>
          <w:sz w:val="24"/>
          <w:highlight w:val="none"/>
          <w:u w:val="single"/>
          <w:lang w:val="en-US" w:eastAsia="zh-CN"/>
        </w:rPr>
        <w:t xml:space="preserve"> 1年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六、双方承诺</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 xml:space="preserve">1.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向采购人承诺，按照本合同约定提供相关</w:t>
      </w:r>
      <w:r>
        <w:rPr>
          <w:rFonts w:hint="eastAsia" w:ascii="仿宋" w:hAnsi="仿宋" w:eastAsia="仿宋" w:cs="仿宋"/>
          <w:sz w:val="24"/>
          <w:highlight w:val="none"/>
          <w:lang w:val="en-US" w:eastAsia="zh-CN"/>
        </w:rPr>
        <w:t>货物</w:t>
      </w:r>
      <w:r>
        <w:rPr>
          <w:rFonts w:hint="eastAsia" w:ascii="仿宋" w:hAnsi="仿宋" w:eastAsia="仿宋" w:cs="仿宋"/>
          <w:sz w:val="24"/>
          <w:highlight w:val="none"/>
        </w:rPr>
        <w:t>服务。</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2. 采购人向</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承诺，按照本合同约定支付</w:t>
      </w:r>
      <w:r>
        <w:rPr>
          <w:rFonts w:hint="eastAsia" w:ascii="仿宋" w:hAnsi="仿宋" w:eastAsia="仿宋" w:cs="仿宋"/>
          <w:sz w:val="24"/>
          <w:highlight w:val="none"/>
          <w:lang w:val="en-US" w:eastAsia="zh-CN"/>
        </w:rPr>
        <w:t>货物</w:t>
      </w:r>
      <w:r>
        <w:rPr>
          <w:rFonts w:hint="eastAsia" w:ascii="仿宋" w:hAnsi="仿宋" w:eastAsia="仿宋" w:cs="仿宋"/>
          <w:sz w:val="24"/>
          <w:highlight w:val="none"/>
        </w:rPr>
        <w:t>服务款项。</w:t>
      </w:r>
    </w:p>
    <w:p>
      <w:pPr>
        <w:tabs>
          <w:tab w:val="left" w:pos="840"/>
        </w:tabs>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七、内容及要求：</w:t>
      </w:r>
    </w:p>
    <w:p>
      <w:pPr>
        <w:tabs>
          <w:tab w:val="left" w:pos="840"/>
        </w:tabs>
        <w:spacing w:line="5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即服务内容与投标文件、成交通知书等所指明的，或者与本合同所指明的服务内容相一致。（附清单）</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八、项目服务地点：</w:t>
      </w:r>
      <w:r>
        <w:rPr>
          <w:rFonts w:hint="eastAsia" w:ascii="仿宋" w:hAnsi="仿宋" w:eastAsia="仿宋" w:cs="仿宋"/>
          <w:sz w:val="24"/>
          <w:highlight w:val="none"/>
        </w:rPr>
        <w:t>采购人</w:t>
      </w:r>
      <w:r>
        <w:rPr>
          <w:rFonts w:hint="eastAsia" w:ascii="仿宋" w:hAnsi="仿宋" w:eastAsia="仿宋" w:cs="仿宋"/>
          <w:bCs/>
          <w:sz w:val="24"/>
          <w:highlight w:val="none"/>
        </w:rPr>
        <w:t>指定地点</w:t>
      </w:r>
      <w:r>
        <w:rPr>
          <w:rFonts w:hint="eastAsia" w:ascii="仿宋" w:hAnsi="仿宋" w:eastAsia="仿宋" w:cs="仿宋"/>
          <w:sz w:val="24"/>
          <w:highlight w:val="none"/>
        </w:rPr>
        <w:t>。</w:t>
      </w:r>
    </w:p>
    <w:p>
      <w:pPr>
        <w:spacing w:line="580" w:lineRule="exact"/>
        <w:rPr>
          <w:rFonts w:hint="eastAsia" w:ascii="仿宋" w:hAnsi="仿宋" w:eastAsia="仿宋" w:cs="仿宋"/>
          <w:b/>
          <w:color w:val="000000"/>
          <w:sz w:val="24"/>
          <w:szCs w:val="24"/>
          <w:highlight w:val="none"/>
        </w:rPr>
      </w:pPr>
      <w:r>
        <w:rPr>
          <w:rFonts w:hint="eastAsia" w:ascii="仿宋" w:hAnsi="仿宋" w:eastAsia="仿宋" w:cs="仿宋"/>
          <w:b/>
          <w:sz w:val="24"/>
          <w:highlight w:val="none"/>
        </w:rPr>
        <w:t>九、</w:t>
      </w:r>
      <w:r>
        <w:rPr>
          <w:rFonts w:hint="eastAsia" w:ascii="仿宋" w:hAnsi="仿宋" w:eastAsia="仿宋" w:cs="仿宋"/>
          <w:b/>
          <w:color w:val="000000"/>
          <w:sz w:val="24"/>
          <w:szCs w:val="24"/>
          <w:highlight w:val="none"/>
        </w:rPr>
        <w:t>保密</w:t>
      </w:r>
    </w:p>
    <w:p>
      <w:pPr>
        <w:spacing w:line="5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双方须对工作中了解到的使用单位技术、机密等进行严格保密，不得向他人泄漏。</w:t>
      </w:r>
    </w:p>
    <w:p>
      <w:pPr>
        <w:spacing w:line="58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十、知识产权</w:t>
      </w:r>
    </w:p>
    <w:p>
      <w:pPr>
        <w:spacing w:line="5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应保证投标产品及服务不会出现因第三方提出侵犯其专利权、商标权或其它知识产权而引发法律或经济纠纷，否则由</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承担全部责任。任何被</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用于未经授权的商业目的行为所造成的违约或侵权责任由</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承但。</w:t>
      </w:r>
    </w:p>
    <w:p>
      <w:pPr>
        <w:spacing w:line="580" w:lineRule="exact"/>
        <w:rPr>
          <w:rFonts w:hint="eastAsia" w:ascii="仿宋" w:hAnsi="仿宋" w:eastAsia="仿宋" w:cs="仿宋"/>
          <w:sz w:val="24"/>
          <w:highlight w:val="none"/>
        </w:rPr>
      </w:pPr>
      <w:r>
        <w:rPr>
          <w:rFonts w:hint="eastAsia" w:ascii="仿宋" w:hAnsi="仿宋" w:eastAsia="仿宋" w:cs="仿宋"/>
          <w:b/>
          <w:sz w:val="24"/>
          <w:highlight w:val="none"/>
        </w:rPr>
        <w:t>十一、合同争议的解决：</w:t>
      </w:r>
      <w:r>
        <w:rPr>
          <w:rFonts w:hint="eastAsia" w:ascii="仿宋" w:hAnsi="仿宋" w:eastAsia="仿宋" w:cs="仿宋"/>
          <w:sz w:val="24"/>
          <w:highlight w:val="none"/>
        </w:rPr>
        <w:t>合同执行中发生争议的，当事人双方应协商解决，协商达不成一致时，可向采购人住所地有管辖权的人民法院提请诉讼。</w:t>
      </w:r>
    </w:p>
    <w:p>
      <w:pPr>
        <w:spacing w:line="580" w:lineRule="exact"/>
        <w:rPr>
          <w:rFonts w:hint="eastAsia" w:ascii="仿宋" w:hAnsi="仿宋" w:eastAsia="仿宋" w:cs="仿宋"/>
          <w:sz w:val="24"/>
          <w:highlight w:val="none"/>
        </w:rPr>
      </w:pPr>
      <w:r>
        <w:rPr>
          <w:rFonts w:hint="eastAsia" w:ascii="仿宋" w:hAnsi="仿宋" w:eastAsia="仿宋" w:cs="仿宋"/>
          <w:b/>
          <w:sz w:val="24"/>
          <w:highlight w:val="none"/>
        </w:rPr>
        <w:t>十二、</w:t>
      </w:r>
      <w:r>
        <w:rPr>
          <w:rFonts w:hint="eastAsia" w:ascii="仿宋" w:hAnsi="仿宋" w:eastAsia="仿宋" w:cs="仿宋"/>
          <w:sz w:val="24"/>
          <w:highlight w:val="none"/>
        </w:rPr>
        <w:t>在发生不可抗力情况下的应对措施和解决办法。</w:t>
      </w:r>
    </w:p>
    <w:p>
      <w:pPr>
        <w:spacing w:line="580" w:lineRule="exact"/>
        <w:rPr>
          <w:rFonts w:hint="eastAsia" w:ascii="仿宋" w:hAnsi="仿宋" w:eastAsia="仿宋" w:cs="仿宋"/>
          <w:sz w:val="24"/>
          <w:highlight w:val="none"/>
        </w:rPr>
      </w:pPr>
      <w:r>
        <w:rPr>
          <w:rFonts w:hint="eastAsia" w:ascii="仿宋" w:hAnsi="仿宋" w:eastAsia="仿宋" w:cs="仿宋"/>
          <w:b/>
          <w:sz w:val="24"/>
          <w:highlight w:val="none"/>
        </w:rPr>
        <w:t>十三、</w:t>
      </w:r>
      <w:r>
        <w:rPr>
          <w:rFonts w:hint="eastAsia" w:ascii="仿宋" w:hAnsi="仿宋" w:eastAsia="仿宋" w:cs="仿宋"/>
          <w:sz w:val="24"/>
          <w:highlight w:val="none"/>
        </w:rPr>
        <w:t>合同一经签订，不得擅自变更、中止或者终止合同。对确需变更、调整或者中止、终止合同的，应按规定履行相应的手续。</w:t>
      </w:r>
    </w:p>
    <w:p>
      <w:pPr>
        <w:spacing w:line="580" w:lineRule="exact"/>
        <w:rPr>
          <w:rFonts w:hint="eastAsia" w:ascii="仿宋" w:hAnsi="仿宋" w:eastAsia="仿宋" w:cs="仿宋"/>
          <w:sz w:val="24"/>
          <w:highlight w:val="none"/>
        </w:rPr>
      </w:pPr>
      <w:r>
        <w:rPr>
          <w:rFonts w:hint="eastAsia" w:ascii="仿宋" w:hAnsi="仿宋" w:eastAsia="仿宋" w:cs="仿宋"/>
          <w:b/>
          <w:sz w:val="24"/>
          <w:highlight w:val="none"/>
        </w:rPr>
        <w:t>十四、违约责任：</w:t>
      </w:r>
      <w:r>
        <w:rPr>
          <w:rFonts w:hint="eastAsia" w:ascii="仿宋" w:hAnsi="仿宋" w:eastAsia="仿宋" w:cs="仿宋"/>
          <w:sz w:val="24"/>
          <w:highlight w:val="none"/>
        </w:rPr>
        <w:t>依据《中华人民共和国</w:t>
      </w:r>
      <w:r>
        <w:rPr>
          <w:rFonts w:hint="eastAsia" w:ascii="仿宋" w:hAnsi="仿宋" w:eastAsia="仿宋" w:cs="仿宋"/>
          <w:sz w:val="24"/>
          <w:highlight w:val="none"/>
          <w:lang w:val="en-US" w:eastAsia="zh-CN"/>
        </w:rPr>
        <w:t>民典法</w:t>
      </w:r>
      <w:r>
        <w:rPr>
          <w:rFonts w:hint="eastAsia" w:ascii="仿宋" w:hAnsi="仿宋" w:eastAsia="仿宋" w:cs="仿宋"/>
          <w:sz w:val="24"/>
          <w:highlight w:val="none"/>
        </w:rPr>
        <w:t>》、《中华人民共和国政府采购法》的相关条款和本合同约定，成交</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未全面履行合同义务或者发生违约，采购单位会同采购代理机构有权终止合同，依法向成交</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进行经济索赔，并报请政府采购监督管理机关进行相应的行政处罚。采购单位违约的，应当赔偿给成交</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造成的经济损失。</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十五、验收</w:t>
      </w:r>
    </w:p>
    <w:p>
      <w:pPr>
        <w:spacing w:line="580" w:lineRule="exact"/>
        <w:ind w:firstLine="480" w:firstLineChars="200"/>
        <w:rPr>
          <w:rFonts w:hint="eastAsia" w:ascii="仿宋" w:hAnsi="仿宋" w:eastAsia="仿宋" w:cs="仿宋"/>
          <w:sz w:val="24"/>
          <w:szCs w:val="22"/>
          <w:highlight w:val="none"/>
        </w:rPr>
      </w:pPr>
      <w:r>
        <w:rPr>
          <w:rFonts w:hint="eastAsia" w:ascii="仿宋" w:hAnsi="仿宋" w:eastAsia="仿宋" w:cs="仿宋"/>
          <w:sz w:val="24"/>
          <w:szCs w:val="22"/>
          <w:highlight w:val="none"/>
        </w:rPr>
        <w:t>由采购人负责组织验收，或者邀请有关专家、质检机构、采购代理机构共同进行验收,验收费用由中标</w:t>
      </w:r>
      <w:r>
        <w:rPr>
          <w:rFonts w:hint="eastAsia" w:ascii="仿宋" w:hAnsi="仿宋" w:eastAsia="仿宋" w:cs="仿宋"/>
          <w:sz w:val="24"/>
          <w:szCs w:val="22"/>
          <w:highlight w:val="none"/>
          <w:lang w:eastAsia="zh-CN"/>
        </w:rPr>
        <w:t>投标人</w:t>
      </w:r>
      <w:r>
        <w:rPr>
          <w:rFonts w:hint="eastAsia" w:ascii="仿宋" w:hAnsi="仿宋" w:eastAsia="仿宋" w:cs="仿宋"/>
          <w:sz w:val="24"/>
          <w:szCs w:val="22"/>
          <w:highlight w:val="none"/>
        </w:rPr>
        <w:t>支付；验收合格须交接项目实施的全部资料，并填写政府采购项目验收报告单。验收须以合同、招标文件及投标文件、澄清、及国家相应的标准、规范等为依据。</w:t>
      </w:r>
    </w:p>
    <w:p>
      <w:pPr>
        <w:spacing w:line="580" w:lineRule="exact"/>
        <w:rPr>
          <w:rFonts w:hint="eastAsia" w:ascii="仿宋" w:hAnsi="仿宋" w:eastAsia="仿宋" w:cs="仿宋"/>
          <w:b/>
          <w:sz w:val="24"/>
          <w:szCs w:val="22"/>
          <w:highlight w:val="none"/>
        </w:rPr>
      </w:pPr>
      <w:r>
        <w:rPr>
          <w:rFonts w:hint="eastAsia" w:ascii="仿宋" w:hAnsi="仿宋" w:eastAsia="仿宋" w:cs="仿宋"/>
          <w:b/>
          <w:sz w:val="24"/>
          <w:szCs w:val="22"/>
          <w:highlight w:val="none"/>
        </w:rPr>
        <w:t>十六、其他（在合同中具体明确）</w:t>
      </w:r>
    </w:p>
    <w:p>
      <w:pPr>
        <w:spacing w:line="580" w:lineRule="exact"/>
        <w:rPr>
          <w:rFonts w:hint="eastAsia" w:ascii="仿宋" w:hAnsi="仿宋" w:eastAsia="仿宋" w:cs="仿宋"/>
          <w:b/>
          <w:sz w:val="24"/>
          <w:highlight w:val="none"/>
        </w:rPr>
      </w:pPr>
      <w:r>
        <w:rPr>
          <w:rFonts w:hint="eastAsia" w:ascii="仿宋" w:hAnsi="仿宋" w:eastAsia="仿宋" w:cs="仿宋"/>
          <w:b/>
          <w:sz w:val="24"/>
          <w:highlight w:val="none"/>
        </w:rPr>
        <w:t>十七、合同订立</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1. 订立时间：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adjustRightInd w:val="0"/>
        <w:snapToGrid w:val="0"/>
        <w:spacing w:line="580" w:lineRule="exact"/>
        <w:ind w:firstLine="475" w:firstLineChars="198"/>
        <w:rPr>
          <w:rFonts w:hint="eastAsia" w:ascii="仿宋" w:hAnsi="仿宋" w:eastAsia="仿宋" w:cs="仿宋"/>
          <w:sz w:val="24"/>
          <w:highlight w:val="none"/>
        </w:rPr>
      </w:pPr>
      <w:r>
        <w:rPr>
          <w:rFonts w:hint="eastAsia" w:ascii="仿宋" w:hAnsi="仿宋" w:eastAsia="仿宋" w:cs="仿宋"/>
          <w:sz w:val="24"/>
          <w:highlight w:val="none"/>
        </w:rPr>
        <w:t>2. 订立地点：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tabs>
          <w:tab w:val="left" w:pos="980"/>
        </w:tabs>
        <w:kinsoku w:val="0"/>
        <w:spacing w:line="580" w:lineRule="exact"/>
        <w:ind w:left="218" w:leftChars="104" w:firstLine="259" w:firstLineChars="108"/>
        <w:rPr>
          <w:rFonts w:hint="eastAsia" w:ascii="仿宋" w:hAnsi="仿宋" w:eastAsia="仿宋" w:cs="仿宋"/>
          <w:sz w:val="24"/>
          <w:highlight w:val="none"/>
        </w:rPr>
      </w:pPr>
      <w:r>
        <w:rPr>
          <w:rFonts w:hint="eastAsia" w:ascii="仿宋" w:hAnsi="仿宋" w:eastAsia="仿宋" w:cs="仿宋"/>
          <w:sz w:val="24"/>
          <w:highlight w:val="none"/>
        </w:rPr>
        <w:t>3. 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六份</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份，具有同等法律效力，双方各执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三份</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份，监管部门备案壹份、采购代理机构存档壹份。各方签字盖章后生效，合同执行完毕自动失效（合同的服务承诺则长期有效）。</w:t>
      </w:r>
    </w:p>
    <w:p>
      <w:pPr>
        <w:adjustRightInd w:val="0"/>
        <w:snapToGrid w:val="0"/>
        <w:spacing w:line="580" w:lineRule="exact"/>
        <w:ind w:firstLine="475" w:firstLineChars="198"/>
        <w:rPr>
          <w:rFonts w:hint="eastAsia" w:ascii="仿宋" w:hAnsi="仿宋" w:eastAsia="仿宋" w:cs="仿宋"/>
          <w:sz w:val="24"/>
          <w:highlight w:val="none"/>
        </w:rPr>
      </w:pPr>
    </w:p>
    <w:p>
      <w:pPr>
        <w:adjustRightInd w:val="0"/>
        <w:snapToGrid w:val="0"/>
        <w:spacing w:line="360" w:lineRule="auto"/>
        <w:ind w:left="5519" w:leftChars="228" w:hanging="5040" w:hangingChars="2100"/>
        <w:rPr>
          <w:rFonts w:hint="eastAsia" w:ascii="仿宋" w:hAnsi="仿宋" w:eastAsia="仿宋" w:cs="仿宋"/>
          <w:sz w:val="24"/>
          <w:highlight w:val="none"/>
        </w:rPr>
      </w:pPr>
      <w:r>
        <w:rPr>
          <w:rFonts w:hint="eastAsia" w:ascii="仿宋" w:hAnsi="仿宋" w:eastAsia="仿宋" w:cs="仿宋"/>
          <w:sz w:val="24"/>
          <w:highlight w:val="none"/>
        </w:rPr>
        <w:t>采购人：</w:t>
      </w:r>
      <w:r>
        <w:rPr>
          <w:rFonts w:hint="eastAsia" w:ascii="仿宋" w:hAnsi="仿宋" w:eastAsia="仿宋" w:cs="仿宋"/>
          <w:sz w:val="24"/>
          <w:highlight w:val="none"/>
          <w:u w:val="single"/>
        </w:rPr>
        <w:t xml:space="preserve">   （盖章）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（盖章）    </w:t>
      </w:r>
    </w:p>
    <w:p>
      <w:pPr>
        <w:adjustRightInd w:val="0"/>
        <w:snapToGrid w:val="0"/>
        <w:spacing w:line="360" w:lineRule="auto"/>
        <w:ind w:left="5519" w:leftChars="228" w:hanging="5040" w:hangingChars="2100"/>
        <w:rPr>
          <w:rFonts w:hint="eastAsia" w:ascii="仿宋" w:hAnsi="仿宋" w:eastAsia="仿宋" w:cs="仿宋"/>
          <w:sz w:val="24"/>
          <w:highlight w:val="none"/>
          <w:lang w:val="en-US"/>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地址： </w:t>
      </w:r>
      <w:r>
        <w:rPr>
          <w:rFonts w:hint="eastAsia" w:ascii="仿宋" w:hAnsi="仿宋" w:eastAsia="仿宋" w:cs="仿宋"/>
          <w:sz w:val="24"/>
          <w:highlight w:val="none"/>
          <w:u w:val="single"/>
          <w:lang w:val="en-US" w:eastAsia="zh-CN"/>
        </w:rPr>
        <w:t xml:space="preserve">                       </w:t>
      </w:r>
    </w:p>
    <w:p>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邮政编码：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邮政编码：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p>
    <w:p>
      <w:pPr>
        <w:adjustRightInd w:val="0"/>
        <w:snapToGrid w:val="0"/>
        <w:spacing w:line="360" w:lineRule="auto"/>
        <w:ind w:firstLine="475" w:firstLineChars="198"/>
        <w:rPr>
          <w:rFonts w:hint="eastAsia" w:ascii="仿宋" w:hAnsi="仿宋" w:eastAsia="仿宋" w:cs="仿宋"/>
          <w:sz w:val="24"/>
          <w:highlight w:val="none"/>
        </w:rPr>
      </w:pPr>
      <w:r>
        <w:rPr>
          <w:rFonts w:hint="eastAsia" w:ascii="仿宋" w:hAnsi="仿宋" w:eastAsia="仿宋" w:cs="仿宋"/>
          <w:sz w:val="24"/>
          <w:highlight w:val="none"/>
        </w:rPr>
        <w:t>法定代表人或其授权                 法定代表人或其授权</w:t>
      </w:r>
    </w:p>
    <w:p>
      <w:pPr>
        <w:adjustRightInd w:val="0"/>
        <w:snapToGrid w:val="0"/>
        <w:spacing w:line="360" w:lineRule="auto"/>
        <w:ind w:firstLine="475" w:firstLineChars="198"/>
        <w:rPr>
          <w:rFonts w:hint="eastAsia" w:ascii="仿宋" w:hAnsi="仿宋" w:eastAsia="仿宋" w:cs="仿宋"/>
          <w:sz w:val="24"/>
          <w:highlight w:val="none"/>
        </w:rPr>
      </w:pPr>
      <w:r>
        <w:rPr>
          <w:rFonts w:hint="eastAsia" w:ascii="仿宋" w:hAnsi="仿宋" w:eastAsia="仿宋" w:cs="仿宋"/>
          <w:sz w:val="24"/>
          <w:highlight w:val="none"/>
        </w:rPr>
        <w:t>的代理人：</w:t>
      </w:r>
      <w:r>
        <w:rPr>
          <w:rFonts w:hint="eastAsia" w:ascii="仿宋" w:hAnsi="仿宋" w:eastAsia="仿宋" w:cs="仿宋"/>
          <w:sz w:val="24"/>
          <w:highlight w:val="none"/>
          <w:u w:val="single"/>
        </w:rPr>
        <w:t xml:space="preserve">（签字）      </w:t>
      </w:r>
      <w:r>
        <w:rPr>
          <w:rFonts w:hint="eastAsia" w:ascii="仿宋" w:hAnsi="仿宋" w:eastAsia="仿宋" w:cs="仿宋"/>
          <w:sz w:val="24"/>
          <w:highlight w:val="none"/>
        </w:rPr>
        <w:t xml:space="preserve">            的代理人：</w:t>
      </w:r>
      <w:r>
        <w:rPr>
          <w:rFonts w:hint="eastAsia" w:ascii="仿宋" w:hAnsi="仿宋" w:eastAsia="仿宋" w:cs="仿宋"/>
          <w:sz w:val="24"/>
          <w:highlight w:val="none"/>
          <w:u w:val="single"/>
        </w:rPr>
        <w:t xml:space="preserve">（签字）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p>
    <w:p>
      <w:pPr>
        <w:adjustRightInd w:val="0"/>
        <w:snapToGrid w:val="0"/>
        <w:spacing w:line="360" w:lineRule="auto"/>
        <w:ind w:left="5759" w:leftChars="228" w:hanging="5280" w:hangingChars="2200"/>
        <w:rPr>
          <w:rFonts w:hint="eastAsia" w:ascii="仿宋" w:hAnsi="仿宋" w:eastAsia="仿宋" w:cs="仿宋"/>
          <w:sz w:val="24"/>
          <w:highlight w:val="none"/>
          <w:lang w:val="en-US"/>
        </w:rPr>
      </w:pPr>
      <w:r>
        <w:rPr>
          <w:rFonts w:hint="eastAsia" w:ascii="仿宋" w:hAnsi="仿宋" w:eastAsia="仿宋" w:cs="仿宋"/>
          <w:sz w:val="24"/>
          <w:highlight w:val="none"/>
        </w:rPr>
        <w:t>开户银行：</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开户银行：</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pPr>
        <w:adjustRightInd w:val="0"/>
        <w:snapToGrid w:val="0"/>
        <w:spacing w:line="360" w:lineRule="auto"/>
        <w:ind w:firstLine="475" w:firstLineChars="198"/>
        <w:rPr>
          <w:rFonts w:hint="eastAsia" w:ascii="仿宋" w:hAnsi="仿宋" w:eastAsia="仿宋" w:cs="仿宋"/>
          <w:sz w:val="24"/>
          <w:highlight w:val="none"/>
        </w:rPr>
      </w:pPr>
      <w:r>
        <w:rPr>
          <w:rFonts w:hint="eastAsia" w:ascii="仿宋" w:hAnsi="仿宋" w:eastAsia="仿宋" w:cs="仿宋"/>
          <w:sz w:val="24"/>
          <w:highlight w:val="none"/>
        </w:rPr>
        <w:t>账号：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账号：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adjustRightInd w:val="0"/>
        <w:snapToGrid w:val="0"/>
        <w:spacing w:line="360" w:lineRule="auto"/>
        <w:ind w:firstLine="475" w:firstLineChars="198"/>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p>
    <w:p>
      <w:pPr>
        <w:adjustRightInd w:val="0"/>
        <w:snapToGrid w:val="0"/>
        <w:spacing w:line="360" w:lineRule="auto"/>
        <w:ind w:firstLine="475" w:firstLineChars="198"/>
        <w:rPr>
          <w:rFonts w:hint="eastAsia" w:ascii="仿宋" w:hAnsi="仿宋" w:eastAsia="仿宋" w:cs="仿宋"/>
          <w:sz w:val="24"/>
          <w:highlight w:val="none"/>
        </w:rPr>
      </w:pPr>
      <w:r>
        <w:rPr>
          <w:rFonts w:hint="eastAsia" w:ascii="仿宋" w:hAnsi="仿宋" w:eastAsia="仿宋" w:cs="仿宋"/>
          <w:sz w:val="24"/>
          <w:highlight w:val="none"/>
        </w:rPr>
        <w:t>传真：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传真：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p>
    <w:p>
      <w:pPr>
        <w:adjustRightInd w:val="0"/>
        <w:snapToGrid w:val="0"/>
        <w:spacing w:line="360" w:lineRule="auto"/>
        <w:ind w:firstLine="475" w:firstLineChars="198"/>
        <w:rPr>
          <w:rFonts w:hint="eastAsia" w:ascii="仿宋" w:hAnsi="仿宋" w:eastAsia="仿宋" w:cs="仿宋"/>
          <w:sz w:val="28"/>
          <w:szCs w:val="28"/>
          <w:highlight w:val="none"/>
        </w:rPr>
      </w:pPr>
      <w:r>
        <w:rPr>
          <w:rFonts w:hint="eastAsia" w:ascii="仿宋" w:hAnsi="仿宋" w:eastAsia="仿宋" w:cs="仿宋"/>
          <w:sz w:val="24"/>
          <w:highlight w:val="none"/>
        </w:rPr>
        <w:t>电子邮箱：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电子邮箱：</w:t>
      </w:r>
      <w:r>
        <w:rPr>
          <w:rFonts w:hint="eastAsia" w:ascii="仿宋" w:hAnsi="仿宋" w:eastAsia="仿宋" w:cs="仿宋"/>
          <w:sz w:val="24"/>
          <w:highlight w:val="none"/>
          <w:u w:val="single"/>
        </w:rPr>
        <w:t xml:space="preserve">                    </w:t>
      </w:r>
      <w:r>
        <w:rPr>
          <w:rFonts w:hint="eastAsia" w:ascii="仿宋" w:hAnsi="仿宋" w:eastAsia="仿宋" w:cs="仿宋"/>
          <w:sz w:val="28"/>
          <w:szCs w:val="28"/>
          <w:highlight w:val="none"/>
        </w:rPr>
        <w:t xml:space="preserve"> </w:t>
      </w:r>
    </w:p>
    <w:p>
      <w:pPr>
        <w:rPr>
          <w:rFonts w:hint="eastAsia" w:ascii="仿宋" w:hAnsi="仿宋" w:eastAsia="仿宋" w:cs="仿宋"/>
          <w:highlight w:val="none"/>
        </w:rPr>
      </w:pPr>
    </w:p>
    <w:p>
      <w:pPr>
        <w:adjustRightInd w:val="0"/>
        <w:snapToGrid w:val="0"/>
        <w:spacing w:beforeAutospacing="0" w:afterAutospacing="0" w:line="360" w:lineRule="auto"/>
        <w:ind w:firstLine="475" w:firstLineChars="198"/>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rPr>
        <w:t xml:space="preserve">                    </w:t>
      </w:r>
    </w:p>
    <w:p>
      <w:pPr>
        <w:adjustRightInd w:val="0"/>
        <w:snapToGrid w:val="0"/>
        <w:spacing w:beforeAutospacing="0" w:afterAutospacing="0" w:line="360" w:lineRule="auto"/>
        <w:ind w:firstLine="475" w:firstLineChars="198"/>
        <w:rPr>
          <w:rFonts w:hint="eastAsia" w:ascii="仿宋" w:hAnsi="仿宋" w:eastAsia="仿宋" w:cs="仿宋"/>
          <w:sz w:val="24"/>
          <w:highlight w:val="none"/>
          <w:u w:val="single"/>
        </w:rPr>
      </w:pPr>
      <w:r>
        <w:rPr>
          <w:rFonts w:hint="eastAsia" w:ascii="仿宋" w:hAnsi="仿宋" w:eastAsia="仿宋" w:cs="仿宋"/>
          <w:sz w:val="24"/>
          <w:highlight w:val="none"/>
        </w:rPr>
        <w:t>电子邮箱：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电子邮箱：</w:t>
      </w:r>
      <w:r>
        <w:rPr>
          <w:rFonts w:hint="eastAsia" w:ascii="仿宋" w:hAnsi="仿宋" w:eastAsia="仿宋" w:cs="仿宋"/>
          <w:sz w:val="24"/>
          <w:highlight w:val="none"/>
          <w:u w:val="single"/>
        </w:rPr>
        <w:t xml:space="preserve">                 </w:t>
      </w:r>
    </w:p>
    <w:p>
      <w:pPr>
        <w:spacing w:before="156" w:beforeLines="50" w:line="360" w:lineRule="auto"/>
        <w:ind w:firstLine="594" w:firstLineChars="0"/>
        <w:jc w:val="left"/>
        <w:rPr>
          <w:rFonts w:hint="default" w:ascii="仿宋" w:hAnsi="仿宋" w:eastAsia="仿宋" w:cs="仿宋"/>
          <w:b/>
          <w:bCs/>
          <w:sz w:val="18"/>
          <w:szCs w:val="18"/>
          <w:highlight w:val="none"/>
          <w:lang w:val="en-US" w:eastAsia="zh-CN"/>
        </w:rPr>
      </w:pPr>
      <w:r>
        <w:rPr>
          <w:rFonts w:hint="eastAsia" w:ascii="仿宋" w:hAnsi="仿宋" w:eastAsia="仿宋" w:cs="仿宋"/>
          <w:b/>
          <w:bCs/>
          <w:sz w:val="18"/>
          <w:szCs w:val="18"/>
          <w:highlight w:val="none"/>
          <w:lang w:val="en-US" w:eastAsia="zh-CN"/>
        </w:rPr>
        <w:t>最终以实际签订的合同为准</w:t>
      </w:r>
    </w:p>
    <w:p>
      <w:pPr>
        <w:pStyle w:val="3"/>
        <w:numPr>
          <w:ilvl w:val="0"/>
          <w:numId w:val="7"/>
        </w:numPr>
        <w:bidi w:val="0"/>
        <w:rPr>
          <w:rFonts w:hint="eastAsia" w:ascii="仿宋" w:hAnsi="仿宋" w:eastAsia="仿宋" w:cs="仿宋"/>
          <w:highlight w:val="none"/>
        </w:rPr>
      </w:pPr>
      <w:r>
        <w:rPr>
          <w:rFonts w:hint="eastAsia" w:ascii="仿宋" w:hAnsi="仿宋" w:eastAsia="仿宋" w:cs="仿宋"/>
          <w:color w:val="000000"/>
          <w:sz w:val="28"/>
          <w:szCs w:val="28"/>
          <w:highlight w:val="none"/>
        </w:rPr>
        <w:br w:type="page"/>
      </w:r>
      <w:r>
        <w:rPr>
          <w:rFonts w:hint="eastAsia" w:ascii="仿宋" w:hAnsi="仿宋" w:eastAsia="仿宋" w:cs="仿宋"/>
          <w:highlight w:val="none"/>
          <w:lang w:val="en-US" w:eastAsia="zh-CN"/>
        </w:rPr>
        <w:t xml:space="preserve"> </w:t>
      </w:r>
      <w:bookmarkStart w:id="125" w:name="_Toc23047"/>
      <w:bookmarkStart w:id="126" w:name="_Toc14308"/>
      <w:r>
        <w:rPr>
          <w:rFonts w:hint="eastAsia" w:ascii="仿宋" w:hAnsi="仿宋" w:eastAsia="仿宋" w:cs="仿宋"/>
          <w:highlight w:val="none"/>
          <w:lang w:val="en-US" w:eastAsia="zh-CN"/>
        </w:rPr>
        <w:t>采购内容及要求</w:t>
      </w:r>
      <w:bookmarkEnd w:id="125"/>
      <w:bookmarkEnd w:id="126"/>
    </w:p>
    <w:p>
      <w:pPr>
        <w:rPr>
          <w:rFonts w:hint="eastAsia"/>
          <w:highlight w:val="none"/>
        </w:rPr>
      </w:pPr>
    </w:p>
    <w:tbl>
      <w:tblPr>
        <w:tblStyle w:val="19"/>
        <w:tblW w:w="956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97"/>
        <w:gridCol w:w="1646"/>
        <w:gridCol w:w="5421"/>
        <w:gridCol w:w="828"/>
        <w:gridCol w:w="8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7"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18" w:line="229" w:lineRule="auto"/>
              <w:ind w:left="163"/>
              <w:rPr>
                <w:rFonts w:ascii="宋体" w:hAnsi="宋体" w:eastAsia="宋体" w:cs="宋体"/>
                <w:color w:val="auto"/>
                <w:sz w:val="23"/>
                <w:szCs w:val="23"/>
              </w:rPr>
            </w:pPr>
            <w:r>
              <w:rPr>
                <w:rFonts w:ascii="宋体" w:hAnsi="宋体" w:eastAsia="宋体" w:cs="宋体"/>
                <w:color w:val="auto"/>
                <w:spacing w:val="6"/>
                <w:sz w:val="23"/>
                <w:szCs w:val="23"/>
              </w:rPr>
              <w:t>序</w:t>
            </w:r>
            <w:r>
              <w:rPr>
                <w:rFonts w:ascii="宋体" w:hAnsi="宋体" w:eastAsia="宋体" w:cs="宋体"/>
                <w:color w:val="auto"/>
                <w:spacing w:val="5"/>
                <w:sz w:val="23"/>
                <w:szCs w:val="23"/>
              </w:rPr>
              <w:t>号</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30" w:lineRule="auto"/>
              <w:ind w:left="589"/>
              <w:rPr>
                <w:rFonts w:ascii="宋体" w:hAnsi="宋体" w:eastAsia="宋体" w:cs="宋体"/>
                <w:color w:val="auto"/>
                <w:sz w:val="23"/>
                <w:szCs w:val="23"/>
              </w:rPr>
            </w:pPr>
            <w:r>
              <w:rPr>
                <w:rFonts w:ascii="宋体" w:hAnsi="宋体" w:eastAsia="宋体" w:cs="宋体"/>
                <w:color w:val="auto"/>
                <w:spacing w:val="4"/>
                <w:sz w:val="23"/>
                <w:szCs w:val="23"/>
              </w:rPr>
              <w:t>名</w:t>
            </w:r>
            <w:r>
              <w:rPr>
                <w:rFonts w:ascii="宋体" w:hAnsi="宋体" w:eastAsia="宋体" w:cs="宋体"/>
                <w:color w:val="auto"/>
                <w:spacing w:val="3"/>
                <w:sz w:val="23"/>
                <w:szCs w:val="23"/>
              </w:rPr>
              <w:t>称</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879"/>
              <w:rPr>
                <w:rFonts w:ascii="宋体" w:hAnsi="宋体" w:eastAsia="宋体" w:cs="宋体"/>
                <w:color w:val="auto"/>
                <w:sz w:val="23"/>
                <w:szCs w:val="23"/>
              </w:rPr>
            </w:pPr>
            <w:r>
              <w:rPr>
                <w:rFonts w:ascii="宋体" w:hAnsi="宋体" w:eastAsia="宋体" w:cs="宋体"/>
                <w:color w:val="auto"/>
                <w:spacing w:val="10"/>
                <w:sz w:val="23"/>
                <w:szCs w:val="23"/>
              </w:rPr>
              <w:t>技</w:t>
            </w:r>
            <w:r>
              <w:rPr>
                <w:rFonts w:ascii="宋体" w:hAnsi="宋体" w:eastAsia="宋体" w:cs="宋体"/>
                <w:color w:val="auto"/>
                <w:spacing w:val="9"/>
                <w:sz w:val="23"/>
                <w:szCs w:val="23"/>
              </w:rPr>
              <w:t>术参数及要求</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8" w:line="228" w:lineRule="auto"/>
              <w:ind w:left="184"/>
              <w:rPr>
                <w:rFonts w:ascii="宋体" w:hAnsi="宋体" w:eastAsia="宋体" w:cs="宋体"/>
                <w:color w:val="auto"/>
                <w:sz w:val="23"/>
                <w:szCs w:val="23"/>
              </w:rPr>
            </w:pPr>
            <w:r>
              <w:rPr>
                <w:rFonts w:ascii="宋体" w:hAnsi="宋体" w:eastAsia="宋体" w:cs="宋体"/>
                <w:color w:val="auto"/>
                <w:spacing w:val="4"/>
                <w:sz w:val="23"/>
                <w:szCs w:val="23"/>
              </w:rPr>
              <w:t>单位</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203"/>
              <w:rPr>
                <w:rFonts w:ascii="宋体" w:hAnsi="宋体" w:eastAsia="宋体" w:cs="宋体"/>
                <w:color w:val="auto"/>
                <w:sz w:val="23"/>
                <w:szCs w:val="23"/>
              </w:rPr>
            </w:pPr>
            <w:r>
              <w:rPr>
                <w:rFonts w:ascii="宋体" w:hAnsi="宋体" w:eastAsia="宋体" w:cs="宋体"/>
                <w:color w:val="auto"/>
                <w:spacing w:val="4"/>
                <w:sz w:val="23"/>
                <w:szCs w:val="23"/>
              </w:rPr>
              <w:t>数量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76"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8" w:lineRule="auto"/>
              <w:rPr>
                <w:rFonts w:ascii="Arial"/>
                <w:color w:val="auto"/>
                <w:sz w:val="21"/>
              </w:rPr>
            </w:pPr>
          </w:p>
          <w:p>
            <w:pPr>
              <w:spacing w:line="258" w:lineRule="auto"/>
              <w:rPr>
                <w:rFonts w:ascii="Arial"/>
                <w:color w:val="auto"/>
                <w:sz w:val="21"/>
              </w:rPr>
            </w:pPr>
          </w:p>
          <w:p>
            <w:pPr>
              <w:spacing w:line="259" w:lineRule="auto"/>
              <w:rPr>
                <w:rFonts w:ascii="Arial"/>
                <w:color w:val="auto"/>
                <w:sz w:val="21"/>
              </w:rPr>
            </w:pPr>
          </w:p>
          <w:p>
            <w:pPr>
              <w:spacing w:before="75" w:line="192" w:lineRule="auto"/>
              <w:ind w:left="362"/>
              <w:rPr>
                <w:rFonts w:ascii="宋体" w:hAnsi="宋体" w:eastAsia="宋体" w:cs="宋体"/>
                <w:color w:val="auto"/>
                <w:sz w:val="23"/>
                <w:szCs w:val="23"/>
              </w:rPr>
            </w:pPr>
            <w:r>
              <w:rPr>
                <w:rFonts w:ascii="宋体" w:hAnsi="宋体" w:eastAsia="宋体" w:cs="宋体"/>
                <w:color w:val="auto"/>
                <w:sz w:val="23"/>
                <w:szCs w:val="23"/>
              </w:rPr>
              <w:t>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ascii="Arial"/>
                <w:color w:val="auto"/>
                <w:sz w:val="21"/>
              </w:rPr>
            </w:pPr>
          </w:p>
          <w:p>
            <w:pPr>
              <w:spacing w:line="246" w:lineRule="auto"/>
              <w:rPr>
                <w:rFonts w:ascii="Arial"/>
                <w:color w:val="auto"/>
                <w:sz w:val="21"/>
              </w:rPr>
            </w:pPr>
          </w:p>
          <w:p>
            <w:pPr>
              <w:spacing w:line="246" w:lineRule="auto"/>
              <w:rPr>
                <w:rFonts w:ascii="Arial"/>
                <w:color w:val="auto"/>
                <w:sz w:val="21"/>
              </w:rPr>
            </w:pPr>
          </w:p>
          <w:p>
            <w:pPr>
              <w:spacing w:before="74" w:line="228" w:lineRule="auto"/>
              <w:ind w:left="369"/>
              <w:rPr>
                <w:rFonts w:ascii="宋体" w:hAnsi="宋体" w:eastAsia="宋体" w:cs="宋体"/>
                <w:color w:val="auto"/>
                <w:sz w:val="23"/>
                <w:szCs w:val="23"/>
              </w:rPr>
            </w:pPr>
            <w:r>
              <w:rPr>
                <w:rFonts w:ascii="宋体" w:hAnsi="宋体" w:eastAsia="宋体" w:cs="宋体"/>
                <w:color w:val="auto"/>
                <w:spacing w:val="2"/>
                <w:sz w:val="23"/>
                <w:szCs w:val="23"/>
              </w:rPr>
              <w:t>中性笔黑</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4"/>
              <w:rPr>
                <w:rFonts w:ascii="宋体" w:hAnsi="宋体" w:eastAsia="宋体" w:cs="宋体"/>
                <w:color w:val="auto"/>
                <w:sz w:val="23"/>
                <w:szCs w:val="23"/>
              </w:rPr>
            </w:pPr>
            <w:r>
              <w:rPr>
                <w:rFonts w:ascii="宋体" w:hAnsi="宋体" w:eastAsia="宋体" w:cs="宋体"/>
                <w:color w:val="auto"/>
                <w:spacing w:val="6"/>
                <w:sz w:val="23"/>
                <w:szCs w:val="23"/>
              </w:rPr>
              <w:t>材</w:t>
            </w:r>
            <w:r>
              <w:rPr>
                <w:rFonts w:ascii="宋体" w:hAnsi="宋体" w:eastAsia="宋体" w:cs="宋体"/>
                <w:color w:val="auto"/>
                <w:spacing w:val="3"/>
                <w:sz w:val="23"/>
                <w:szCs w:val="23"/>
              </w:rPr>
              <w:t xml:space="preserve">质 </w:t>
            </w:r>
            <w:r>
              <w:rPr>
                <w:rFonts w:ascii="宋体" w:hAnsi="宋体" w:eastAsia="宋体" w:cs="宋体"/>
                <w:color w:val="auto"/>
                <w:sz w:val="23"/>
                <w:szCs w:val="23"/>
              </w:rPr>
              <w:t>PC</w:t>
            </w:r>
            <w:r>
              <w:rPr>
                <w:rFonts w:ascii="宋体" w:hAnsi="宋体" w:eastAsia="宋体" w:cs="宋体"/>
                <w:color w:val="auto"/>
                <w:spacing w:val="3"/>
                <w:sz w:val="23"/>
                <w:szCs w:val="23"/>
              </w:rPr>
              <w:t>+</w:t>
            </w:r>
            <w:r>
              <w:rPr>
                <w:rFonts w:ascii="宋体" w:hAnsi="宋体" w:eastAsia="宋体" w:cs="宋体"/>
                <w:color w:val="auto"/>
                <w:sz w:val="23"/>
                <w:szCs w:val="23"/>
              </w:rPr>
              <w:t>ABS</w:t>
            </w:r>
            <w:r>
              <w:rPr>
                <w:rFonts w:ascii="宋体" w:hAnsi="宋体" w:eastAsia="宋体" w:cs="宋体"/>
                <w:color w:val="auto"/>
                <w:spacing w:val="3"/>
                <w:sz w:val="23"/>
                <w:szCs w:val="23"/>
              </w:rPr>
              <w:t>+</w:t>
            </w:r>
            <w:r>
              <w:rPr>
                <w:rFonts w:ascii="宋体" w:hAnsi="宋体" w:eastAsia="宋体" w:cs="宋体"/>
                <w:color w:val="auto"/>
                <w:sz w:val="23"/>
                <w:szCs w:val="23"/>
              </w:rPr>
              <w:t>AS</w:t>
            </w:r>
            <w:r>
              <w:rPr>
                <w:rFonts w:ascii="宋体" w:hAnsi="宋体" w:eastAsia="宋体" w:cs="宋体"/>
                <w:color w:val="auto"/>
                <w:spacing w:val="3"/>
                <w:sz w:val="23"/>
                <w:szCs w:val="23"/>
              </w:rPr>
              <w:t xml:space="preserve"> 0.5</w:t>
            </w:r>
            <w:r>
              <w:rPr>
                <w:rFonts w:ascii="宋体" w:hAnsi="宋体" w:eastAsia="宋体" w:cs="宋体"/>
                <w:color w:val="auto"/>
                <w:sz w:val="23"/>
                <w:szCs w:val="23"/>
              </w:rPr>
              <w:t>mm</w:t>
            </w:r>
          </w:p>
          <w:p>
            <w:pPr>
              <w:spacing w:before="185" w:line="227" w:lineRule="auto"/>
              <w:ind w:left="119"/>
              <w:rPr>
                <w:rFonts w:ascii="宋体" w:hAnsi="宋体" w:eastAsia="宋体" w:cs="宋体"/>
                <w:color w:val="auto"/>
                <w:sz w:val="23"/>
                <w:szCs w:val="23"/>
              </w:rPr>
            </w:pPr>
            <w:r>
              <w:rPr>
                <w:rFonts w:ascii="宋体" w:hAnsi="宋体" w:eastAsia="宋体" w:cs="宋体"/>
                <w:color w:val="auto"/>
                <w:spacing w:val="14"/>
                <w:sz w:val="23"/>
                <w:szCs w:val="23"/>
              </w:rPr>
              <w:t>书</w:t>
            </w:r>
            <w:r>
              <w:rPr>
                <w:rFonts w:ascii="宋体" w:hAnsi="宋体" w:eastAsia="宋体" w:cs="宋体"/>
                <w:color w:val="auto"/>
                <w:spacing w:val="7"/>
                <w:sz w:val="23"/>
                <w:szCs w:val="23"/>
              </w:rPr>
              <w:t>写400</w:t>
            </w:r>
            <w:r>
              <w:rPr>
                <w:rFonts w:ascii="宋体" w:hAnsi="宋体" w:eastAsia="宋体" w:cs="宋体"/>
                <w:color w:val="auto"/>
                <w:sz w:val="23"/>
                <w:szCs w:val="23"/>
              </w:rPr>
              <w:t>m</w:t>
            </w:r>
            <w:r>
              <w:rPr>
                <w:rFonts w:ascii="宋体" w:hAnsi="宋体" w:eastAsia="宋体" w:cs="宋体"/>
                <w:color w:val="auto"/>
                <w:spacing w:val="7"/>
                <w:sz w:val="23"/>
                <w:szCs w:val="23"/>
              </w:rPr>
              <w:t xml:space="preserve"> 以上 笔芯子弹头</w:t>
            </w:r>
          </w:p>
          <w:p>
            <w:pPr>
              <w:spacing w:before="185" w:line="468" w:lineRule="exact"/>
              <w:ind w:left="118"/>
              <w:rPr>
                <w:rFonts w:ascii="宋体" w:hAnsi="宋体" w:eastAsia="宋体" w:cs="宋体"/>
                <w:color w:val="auto"/>
                <w:sz w:val="23"/>
                <w:szCs w:val="23"/>
              </w:rPr>
            </w:pPr>
            <w:r>
              <w:rPr>
                <w:rFonts w:ascii="宋体" w:hAnsi="宋体" w:eastAsia="宋体" w:cs="宋体"/>
                <w:color w:val="auto"/>
                <w:spacing w:val="9"/>
                <w:position w:val="17"/>
                <w:sz w:val="23"/>
                <w:szCs w:val="23"/>
              </w:rPr>
              <w:t>提供佐证材料 (佐证材料包括但不限于功能</w:t>
            </w:r>
            <w:r>
              <w:rPr>
                <w:rFonts w:ascii="宋体" w:hAnsi="宋体" w:eastAsia="宋体" w:cs="宋体"/>
                <w:color w:val="auto"/>
                <w:spacing w:val="7"/>
                <w:position w:val="17"/>
                <w:sz w:val="23"/>
                <w:szCs w:val="23"/>
              </w:rPr>
              <w:t>截</w:t>
            </w:r>
          </w:p>
          <w:p>
            <w:pPr>
              <w:spacing w:line="228" w:lineRule="auto"/>
              <w:ind w:left="138"/>
              <w:rPr>
                <w:rFonts w:ascii="宋体" w:hAnsi="宋体" w:eastAsia="宋体" w:cs="宋体"/>
                <w:color w:val="auto"/>
                <w:sz w:val="23"/>
                <w:szCs w:val="23"/>
              </w:rPr>
            </w:pPr>
            <w:r>
              <w:rPr>
                <w:rFonts w:ascii="宋体" w:hAnsi="宋体" w:eastAsia="宋体" w:cs="宋体"/>
                <w:color w:val="auto"/>
                <w:spacing w:val="8"/>
                <w:sz w:val="23"/>
                <w:szCs w:val="23"/>
              </w:rPr>
              <w:t>图、彩页、产品证书、检测报告等相关资料</w:t>
            </w:r>
            <w:r>
              <w:rPr>
                <w:rFonts w:ascii="宋体" w:hAnsi="宋体" w:eastAsia="宋体" w:cs="宋体"/>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5" w:lineRule="auto"/>
              <w:rPr>
                <w:rFonts w:ascii="Arial"/>
                <w:color w:val="auto"/>
                <w:sz w:val="21"/>
              </w:rPr>
            </w:pPr>
          </w:p>
          <w:p>
            <w:pPr>
              <w:spacing w:line="246" w:lineRule="auto"/>
              <w:rPr>
                <w:rFonts w:ascii="Arial"/>
                <w:color w:val="auto"/>
                <w:sz w:val="21"/>
              </w:rPr>
            </w:pPr>
          </w:p>
          <w:p>
            <w:pPr>
              <w:spacing w:line="246" w:lineRule="auto"/>
              <w:rPr>
                <w:rFonts w:ascii="Arial"/>
                <w:color w:val="auto"/>
                <w:sz w:val="21"/>
              </w:rPr>
            </w:pPr>
          </w:p>
          <w:p>
            <w:pPr>
              <w:spacing w:before="75" w:line="232" w:lineRule="auto"/>
              <w:ind w:left="304"/>
              <w:rPr>
                <w:rFonts w:ascii="宋体" w:hAnsi="宋体" w:eastAsia="宋体" w:cs="宋体"/>
                <w:color w:val="auto"/>
                <w:sz w:val="23"/>
                <w:szCs w:val="23"/>
              </w:rPr>
            </w:pPr>
            <w:r>
              <w:rPr>
                <w:rFonts w:ascii="宋体" w:hAnsi="宋体" w:eastAsia="宋体" w:cs="宋体"/>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8" w:lineRule="auto"/>
              <w:rPr>
                <w:rFonts w:ascii="Arial"/>
                <w:color w:val="auto"/>
                <w:sz w:val="21"/>
              </w:rPr>
            </w:pPr>
          </w:p>
          <w:p>
            <w:pPr>
              <w:spacing w:line="258" w:lineRule="auto"/>
              <w:rPr>
                <w:rFonts w:ascii="Arial"/>
                <w:color w:val="auto"/>
                <w:sz w:val="21"/>
              </w:rPr>
            </w:pPr>
          </w:p>
          <w:p>
            <w:pPr>
              <w:spacing w:line="258" w:lineRule="auto"/>
              <w:rPr>
                <w:rFonts w:ascii="Arial"/>
                <w:color w:val="auto"/>
                <w:sz w:val="21"/>
              </w:rPr>
            </w:pPr>
          </w:p>
          <w:p>
            <w:pPr>
              <w:spacing w:before="75" w:line="191" w:lineRule="auto"/>
              <w:ind w:left="219"/>
              <w:rPr>
                <w:rFonts w:ascii="宋体" w:hAnsi="宋体" w:eastAsia="宋体" w:cs="宋体"/>
                <w:color w:val="auto"/>
                <w:sz w:val="23"/>
                <w:szCs w:val="23"/>
              </w:rPr>
            </w:pPr>
            <w:r>
              <w:rPr>
                <w:rFonts w:ascii="宋体" w:hAnsi="宋体" w:eastAsia="宋体" w:cs="宋体"/>
                <w:color w:val="auto"/>
                <w:spacing w:val="-2"/>
                <w:sz w:val="23"/>
                <w:szCs w:val="23"/>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0" w:lineRule="auto"/>
              <w:rPr>
                <w:rFonts w:ascii="Arial"/>
                <w:color w:val="auto"/>
                <w:sz w:val="21"/>
              </w:rPr>
            </w:pPr>
          </w:p>
          <w:p>
            <w:pPr>
              <w:spacing w:before="75" w:line="192" w:lineRule="auto"/>
              <w:ind w:left="347"/>
              <w:rPr>
                <w:rFonts w:ascii="宋体" w:hAnsi="宋体" w:eastAsia="宋体" w:cs="宋体"/>
                <w:color w:val="auto"/>
                <w:sz w:val="23"/>
                <w:szCs w:val="23"/>
              </w:rPr>
            </w:pPr>
            <w:r>
              <w:rPr>
                <w:rFonts w:ascii="宋体" w:hAnsi="宋体" w:eastAsia="宋体" w:cs="宋体"/>
                <w:color w:val="auto"/>
                <w:sz w:val="23"/>
                <w:szCs w:val="23"/>
              </w:rPr>
              <w:t>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ascii="Arial"/>
                <w:color w:val="auto"/>
                <w:sz w:val="21"/>
              </w:rPr>
            </w:pPr>
          </w:p>
          <w:p>
            <w:pPr>
              <w:spacing w:before="75" w:line="228" w:lineRule="auto"/>
              <w:ind w:left="369"/>
              <w:rPr>
                <w:rFonts w:ascii="宋体" w:hAnsi="宋体" w:eastAsia="宋体" w:cs="宋体"/>
                <w:color w:val="auto"/>
                <w:sz w:val="23"/>
                <w:szCs w:val="23"/>
              </w:rPr>
            </w:pPr>
            <w:r>
              <w:rPr>
                <w:rFonts w:ascii="宋体" w:hAnsi="宋体" w:eastAsia="宋体" w:cs="宋体"/>
                <w:color w:val="auto"/>
                <w:spacing w:val="2"/>
                <w:sz w:val="23"/>
                <w:szCs w:val="23"/>
              </w:rPr>
              <w:t>中性笔红</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4"/>
              <w:rPr>
                <w:rFonts w:ascii="宋体" w:hAnsi="宋体" w:eastAsia="宋体" w:cs="宋体"/>
                <w:color w:val="auto"/>
                <w:sz w:val="23"/>
                <w:szCs w:val="23"/>
              </w:rPr>
            </w:pPr>
            <w:r>
              <w:rPr>
                <w:rFonts w:ascii="宋体" w:hAnsi="宋体" w:eastAsia="宋体" w:cs="宋体"/>
                <w:color w:val="auto"/>
                <w:spacing w:val="6"/>
                <w:sz w:val="23"/>
                <w:szCs w:val="23"/>
              </w:rPr>
              <w:t>材</w:t>
            </w:r>
            <w:r>
              <w:rPr>
                <w:rFonts w:ascii="宋体" w:hAnsi="宋体" w:eastAsia="宋体" w:cs="宋体"/>
                <w:color w:val="auto"/>
                <w:spacing w:val="3"/>
                <w:sz w:val="23"/>
                <w:szCs w:val="23"/>
              </w:rPr>
              <w:t xml:space="preserve">质 </w:t>
            </w:r>
            <w:r>
              <w:rPr>
                <w:rFonts w:ascii="宋体" w:hAnsi="宋体" w:eastAsia="宋体" w:cs="宋体"/>
                <w:color w:val="auto"/>
                <w:sz w:val="23"/>
                <w:szCs w:val="23"/>
              </w:rPr>
              <w:t>PC</w:t>
            </w:r>
            <w:r>
              <w:rPr>
                <w:rFonts w:ascii="宋体" w:hAnsi="宋体" w:eastAsia="宋体" w:cs="宋体"/>
                <w:color w:val="auto"/>
                <w:spacing w:val="3"/>
                <w:sz w:val="23"/>
                <w:szCs w:val="23"/>
              </w:rPr>
              <w:t>+</w:t>
            </w:r>
            <w:r>
              <w:rPr>
                <w:rFonts w:ascii="宋体" w:hAnsi="宋体" w:eastAsia="宋体" w:cs="宋体"/>
                <w:color w:val="auto"/>
                <w:sz w:val="23"/>
                <w:szCs w:val="23"/>
              </w:rPr>
              <w:t>ABS</w:t>
            </w:r>
            <w:r>
              <w:rPr>
                <w:rFonts w:ascii="宋体" w:hAnsi="宋体" w:eastAsia="宋体" w:cs="宋体"/>
                <w:color w:val="auto"/>
                <w:spacing w:val="3"/>
                <w:sz w:val="23"/>
                <w:szCs w:val="23"/>
              </w:rPr>
              <w:t>+</w:t>
            </w:r>
            <w:r>
              <w:rPr>
                <w:rFonts w:ascii="宋体" w:hAnsi="宋体" w:eastAsia="宋体" w:cs="宋体"/>
                <w:color w:val="auto"/>
                <w:sz w:val="23"/>
                <w:szCs w:val="23"/>
              </w:rPr>
              <w:t>AS</w:t>
            </w:r>
            <w:r>
              <w:rPr>
                <w:rFonts w:ascii="宋体" w:hAnsi="宋体" w:eastAsia="宋体" w:cs="宋体"/>
                <w:color w:val="auto"/>
                <w:spacing w:val="3"/>
                <w:sz w:val="23"/>
                <w:szCs w:val="23"/>
              </w:rPr>
              <w:t xml:space="preserve"> 0.5</w:t>
            </w:r>
            <w:r>
              <w:rPr>
                <w:rFonts w:ascii="宋体" w:hAnsi="宋体" w:eastAsia="宋体" w:cs="宋体"/>
                <w:color w:val="auto"/>
                <w:sz w:val="23"/>
                <w:szCs w:val="23"/>
              </w:rPr>
              <w:t>mm</w:t>
            </w:r>
          </w:p>
          <w:p>
            <w:pPr>
              <w:spacing w:before="185" w:line="227" w:lineRule="auto"/>
              <w:ind w:left="119"/>
              <w:rPr>
                <w:rFonts w:ascii="宋体" w:hAnsi="宋体" w:eastAsia="宋体" w:cs="宋体"/>
                <w:color w:val="auto"/>
                <w:sz w:val="23"/>
                <w:szCs w:val="23"/>
              </w:rPr>
            </w:pPr>
            <w:r>
              <w:rPr>
                <w:rFonts w:ascii="宋体" w:hAnsi="宋体" w:eastAsia="宋体" w:cs="宋体"/>
                <w:color w:val="auto"/>
                <w:spacing w:val="14"/>
                <w:sz w:val="23"/>
                <w:szCs w:val="23"/>
              </w:rPr>
              <w:t>书</w:t>
            </w:r>
            <w:r>
              <w:rPr>
                <w:rFonts w:ascii="宋体" w:hAnsi="宋体" w:eastAsia="宋体" w:cs="宋体"/>
                <w:color w:val="auto"/>
                <w:spacing w:val="7"/>
                <w:sz w:val="23"/>
                <w:szCs w:val="23"/>
              </w:rPr>
              <w:t>写400</w:t>
            </w:r>
            <w:r>
              <w:rPr>
                <w:rFonts w:ascii="宋体" w:hAnsi="宋体" w:eastAsia="宋体" w:cs="宋体"/>
                <w:color w:val="auto"/>
                <w:sz w:val="23"/>
                <w:szCs w:val="23"/>
              </w:rPr>
              <w:t>m</w:t>
            </w:r>
            <w:r>
              <w:rPr>
                <w:rFonts w:ascii="宋体" w:hAnsi="宋体" w:eastAsia="宋体" w:cs="宋体"/>
                <w:color w:val="auto"/>
                <w:spacing w:val="7"/>
                <w:sz w:val="23"/>
                <w:szCs w:val="23"/>
              </w:rPr>
              <w:t xml:space="preserve"> 以上 笔芯子弹头</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ascii="Arial"/>
                <w:color w:val="auto"/>
                <w:sz w:val="21"/>
              </w:rPr>
            </w:pPr>
          </w:p>
          <w:p>
            <w:pPr>
              <w:spacing w:before="74" w:line="232" w:lineRule="auto"/>
              <w:ind w:left="304"/>
              <w:rPr>
                <w:rFonts w:ascii="宋体" w:hAnsi="宋体" w:eastAsia="宋体" w:cs="宋体"/>
                <w:color w:val="auto"/>
                <w:sz w:val="23"/>
                <w:szCs w:val="23"/>
              </w:rPr>
            </w:pPr>
            <w:r>
              <w:rPr>
                <w:rFonts w:ascii="宋体" w:hAnsi="宋体" w:eastAsia="宋体" w:cs="宋体"/>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1" w:lineRule="auto"/>
              <w:rPr>
                <w:rFonts w:ascii="Arial"/>
                <w:color w:val="auto"/>
                <w:sz w:val="21"/>
              </w:rPr>
            </w:pPr>
          </w:p>
          <w:p>
            <w:pPr>
              <w:spacing w:before="75" w:line="190" w:lineRule="auto"/>
              <w:ind w:left="264"/>
              <w:rPr>
                <w:rFonts w:ascii="宋体" w:hAnsi="宋体" w:eastAsia="宋体" w:cs="宋体"/>
                <w:color w:val="auto"/>
                <w:sz w:val="23"/>
                <w:szCs w:val="23"/>
              </w:rPr>
            </w:pPr>
            <w:r>
              <w:rPr>
                <w:rFonts w:ascii="宋体" w:hAnsi="宋体" w:eastAsia="宋体" w:cs="宋体"/>
                <w:color w:val="auto"/>
                <w:spacing w:val="1"/>
                <w:sz w:val="23"/>
                <w:szCs w:val="23"/>
              </w:rPr>
              <w:t>20</w:t>
            </w:r>
            <w:r>
              <w:rPr>
                <w:rFonts w:ascii="宋体" w:hAnsi="宋体" w:eastAsia="宋体" w:cs="宋体"/>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1" w:lineRule="auto"/>
              <w:rPr>
                <w:rFonts w:ascii="Arial"/>
                <w:color w:val="auto"/>
                <w:sz w:val="21"/>
              </w:rPr>
            </w:pPr>
          </w:p>
          <w:p>
            <w:pPr>
              <w:spacing w:before="74" w:line="190" w:lineRule="auto"/>
              <w:ind w:left="349"/>
              <w:rPr>
                <w:rFonts w:ascii="宋体" w:hAnsi="宋体" w:eastAsia="宋体" w:cs="宋体"/>
                <w:color w:val="auto"/>
                <w:sz w:val="23"/>
                <w:szCs w:val="23"/>
              </w:rPr>
            </w:pPr>
            <w:r>
              <w:rPr>
                <w:rFonts w:ascii="宋体" w:hAnsi="宋体" w:eastAsia="宋体" w:cs="宋体"/>
                <w:color w:val="auto"/>
                <w:sz w:val="23"/>
                <w:szCs w:val="23"/>
              </w:rPr>
              <w:t>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ascii="Arial"/>
                <w:color w:val="auto"/>
                <w:sz w:val="21"/>
              </w:rPr>
            </w:pPr>
          </w:p>
          <w:p>
            <w:pPr>
              <w:spacing w:before="75" w:line="232" w:lineRule="auto"/>
              <w:ind w:left="380"/>
              <w:rPr>
                <w:rFonts w:ascii="宋体" w:hAnsi="宋体" w:eastAsia="宋体" w:cs="宋体"/>
                <w:color w:val="auto"/>
                <w:sz w:val="23"/>
                <w:szCs w:val="23"/>
              </w:rPr>
            </w:pPr>
            <w:r>
              <w:rPr>
                <w:rFonts w:ascii="宋体" w:hAnsi="宋体" w:eastAsia="宋体" w:cs="宋体"/>
                <w:color w:val="auto"/>
                <w:spacing w:val="-7"/>
                <w:sz w:val="23"/>
                <w:szCs w:val="23"/>
              </w:rPr>
              <w:t>0</w:t>
            </w:r>
            <w:r>
              <w:rPr>
                <w:rFonts w:ascii="宋体" w:hAnsi="宋体" w:eastAsia="宋体" w:cs="宋体"/>
                <w:color w:val="auto"/>
                <w:spacing w:val="-5"/>
                <w:sz w:val="23"/>
                <w:szCs w:val="23"/>
              </w:rPr>
              <w:t>.5 笔芯</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468" w:lineRule="exact"/>
              <w:ind w:left="121"/>
              <w:rPr>
                <w:rFonts w:ascii="宋体" w:hAnsi="宋体" w:eastAsia="宋体" w:cs="宋体"/>
                <w:color w:val="auto"/>
                <w:sz w:val="23"/>
                <w:szCs w:val="23"/>
              </w:rPr>
            </w:pPr>
            <w:r>
              <w:rPr>
                <w:rFonts w:ascii="宋体" w:hAnsi="宋体" w:eastAsia="宋体" w:cs="宋体"/>
                <w:color w:val="auto"/>
                <w:spacing w:val="-1"/>
                <w:position w:val="17"/>
                <w:sz w:val="23"/>
                <w:szCs w:val="23"/>
              </w:rPr>
              <w:t>黑色 0.5</w:t>
            </w:r>
            <w:r>
              <w:rPr>
                <w:rFonts w:ascii="宋体" w:hAnsi="宋体" w:eastAsia="宋体" w:cs="宋体"/>
                <w:color w:val="auto"/>
                <w:position w:val="17"/>
                <w:sz w:val="23"/>
                <w:szCs w:val="23"/>
              </w:rPr>
              <w:t>mm  书写 400m 以上</w:t>
            </w:r>
          </w:p>
          <w:p>
            <w:pPr>
              <w:spacing w:line="227" w:lineRule="auto"/>
              <w:ind w:left="118"/>
              <w:rPr>
                <w:rFonts w:ascii="宋体" w:hAnsi="宋体" w:eastAsia="宋体" w:cs="宋体"/>
                <w:color w:val="auto"/>
                <w:sz w:val="23"/>
                <w:szCs w:val="23"/>
              </w:rPr>
            </w:pPr>
            <w:r>
              <w:rPr>
                <w:rFonts w:ascii="宋体" w:hAnsi="宋体" w:eastAsia="宋体" w:cs="宋体"/>
                <w:color w:val="auto"/>
                <w:spacing w:val="6"/>
                <w:sz w:val="23"/>
                <w:szCs w:val="23"/>
              </w:rPr>
              <w:t>笔</w:t>
            </w:r>
            <w:r>
              <w:rPr>
                <w:rFonts w:ascii="宋体" w:hAnsi="宋体" w:eastAsia="宋体" w:cs="宋体"/>
                <w:color w:val="auto"/>
                <w:spacing w:val="4"/>
                <w:sz w:val="23"/>
                <w:szCs w:val="23"/>
              </w:rPr>
              <w:t>尖</w:t>
            </w:r>
            <w:r>
              <w:rPr>
                <w:rFonts w:ascii="宋体" w:hAnsi="宋体" w:eastAsia="宋体" w:cs="宋体"/>
                <w:color w:val="auto"/>
                <w:spacing w:val="3"/>
                <w:sz w:val="23"/>
                <w:szCs w:val="23"/>
              </w:rPr>
              <w:t>为碳化钨球珠 20 支装</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ascii="Arial"/>
                <w:color w:val="auto"/>
                <w:sz w:val="21"/>
              </w:rPr>
            </w:pPr>
          </w:p>
          <w:p>
            <w:pPr>
              <w:spacing w:before="75" w:line="232" w:lineRule="auto"/>
              <w:ind w:left="304"/>
              <w:rPr>
                <w:rFonts w:ascii="宋体" w:hAnsi="宋体" w:eastAsia="宋体" w:cs="宋体"/>
                <w:color w:val="auto"/>
                <w:sz w:val="23"/>
                <w:szCs w:val="23"/>
              </w:rPr>
            </w:pPr>
            <w:r>
              <w:rPr>
                <w:rFonts w:ascii="宋体" w:hAnsi="宋体" w:eastAsia="宋体" w:cs="宋体"/>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09" w:lineRule="auto"/>
              <w:rPr>
                <w:rFonts w:ascii="Arial"/>
                <w:color w:val="auto"/>
                <w:sz w:val="21"/>
              </w:rPr>
            </w:pPr>
          </w:p>
          <w:p>
            <w:pPr>
              <w:spacing w:before="75" w:line="191" w:lineRule="auto"/>
              <w:ind w:left="279"/>
              <w:rPr>
                <w:rFonts w:ascii="宋体" w:hAnsi="宋体" w:eastAsia="宋体" w:cs="宋体"/>
                <w:color w:val="auto"/>
                <w:sz w:val="23"/>
                <w:szCs w:val="23"/>
              </w:rPr>
            </w:pPr>
            <w:r>
              <w:rPr>
                <w:rFonts w:ascii="宋体" w:hAnsi="宋体" w:eastAsia="宋体" w:cs="宋体"/>
                <w:color w:val="auto"/>
                <w:spacing w:val="-5"/>
                <w:sz w:val="23"/>
                <w:szCs w:val="23"/>
              </w:rPr>
              <w:t>1</w:t>
            </w:r>
            <w:r>
              <w:rPr>
                <w:rFonts w:ascii="宋体" w:hAnsi="宋体" w:eastAsia="宋体" w:cs="宋体"/>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4" w:line="192" w:lineRule="auto"/>
              <w:ind w:left="343"/>
              <w:rPr>
                <w:rFonts w:ascii="宋体" w:hAnsi="宋体" w:eastAsia="宋体" w:cs="宋体"/>
                <w:color w:val="auto"/>
                <w:sz w:val="23"/>
                <w:szCs w:val="23"/>
              </w:rPr>
            </w:pPr>
            <w:r>
              <w:rPr>
                <w:rFonts w:ascii="宋体" w:hAnsi="宋体" w:eastAsia="宋体" w:cs="宋体"/>
                <w:color w:val="auto"/>
                <w:sz w:val="23"/>
                <w:szCs w:val="23"/>
              </w:rPr>
              <w:t>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32" w:lineRule="auto"/>
              <w:ind w:left="380"/>
              <w:rPr>
                <w:rFonts w:ascii="宋体" w:hAnsi="宋体" w:eastAsia="宋体" w:cs="宋体"/>
                <w:color w:val="auto"/>
                <w:sz w:val="23"/>
                <w:szCs w:val="23"/>
              </w:rPr>
            </w:pPr>
            <w:r>
              <w:rPr>
                <w:rFonts w:ascii="宋体" w:hAnsi="宋体" w:eastAsia="宋体" w:cs="宋体"/>
                <w:color w:val="auto"/>
                <w:spacing w:val="-7"/>
                <w:sz w:val="23"/>
                <w:szCs w:val="23"/>
              </w:rPr>
              <w:t>0</w:t>
            </w:r>
            <w:r>
              <w:rPr>
                <w:rFonts w:ascii="宋体" w:hAnsi="宋体" w:eastAsia="宋体" w:cs="宋体"/>
                <w:color w:val="auto"/>
                <w:spacing w:val="-5"/>
                <w:sz w:val="23"/>
                <w:szCs w:val="23"/>
              </w:rPr>
              <w:t>.7 笔芯</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21"/>
              <w:rPr>
                <w:rFonts w:ascii="宋体" w:hAnsi="宋体" w:eastAsia="宋体" w:cs="宋体"/>
                <w:color w:val="auto"/>
                <w:sz w:val="23"/>
                <w:szCs w:val="23"/>
              </w:rPr>
            </w:pPr>
            <w:r>
              <w:rPr>
                <w:rFonts w:ascii="宋体" w:hAnsi="宋体" w:eastAsia="宋体" w:cs="宋体"/>
                <w:color w:val="auto"/>
                <w:spacing w:val="-2"/>
                <w:sz w:val="23"/>
                <w:szCs w:val="23"/>
              </w:rPr>
              <w:t>黑色 0.7</w:t>
            </w:r>
            <w:r>
              <w:rPr>
                <w:rFonts w:ascii="宋体" w:hAnsi="宋体" w:eastAsia="宋体" w:cs="宋体"/>
                <w:color w:val="auto"/>
                <w:spacing w:val="-1"/>
                <w:sz w:val="23"/>
                <w:szCs w:val="23"/>
              </w:rPr>
              <w:t>mm 书写 400m 以上 20 支装</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32" w:lineRule="auto"/>
              <w:ind w:left="304"/>
              <w:rPr>
                <w:rFonts w:ascii="宋体" w:hAnsi="宋体" w:eastAsia="宋体" w:cs="宋体"/>
                <w:color w:val="auto"/>
                <w:sz w:val="23"/>
                <w:szCs w:val="23"/>
              </w:rPr>
            </w:pPr>
            <w:r>
              <w:rPr>
                <w:rFonts w:ascii="宋体" w:hAnsi="宋体" w:eastAsia="宋体" w:cs="宋体"/>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4" w:line="191" w:lineRule="auto"/>
              <w:ind w:left="279"/>
              <w:rPr>
                <w:rFonts w:ascii="宋体" w:hAnsi="宋体" w:eastAsia="宋体" w:cs="宋体"/>
                <w:color w:val="auto"/>
                <w:sz w:val="23"/>
                <w:szCs w:val="23"/>
              </w:rPr>
            </w:pPr>
            <w:r>
              <w:rPr>
                <w:rFonts w:ascii="宋体" w:hAnsi="宋体" w:eastAsia="宋体" w:cs="宋体"/>
                <w:color w:val="auto"/>
                <w:spacing w:val="-5"/>
                <w:sz w:val="23"/>
                <w:szCs w:val="23"/>
              </w:rPr>
              <w:t>1</w:t>
            </w:r>
            <w:r>
              <w:rPr>
                <w:rFonts w:ascii="宋体" w:hAnsi="宋体" w:eastAsia="宋体" w:cs="宋体"/>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ascii="Arial"/>
                <w:color w:val="auto"/>
                <w:sz w:val="21"/>
              </w:rPr>
            </w:pPr>
          </w:p>
          <w:p>
            <w:pPr>
              <w:spacing w:before="75" w:line="189" w:lineRule="auto"/>
              <w:ind w:left="349"/>
              <w:rPr>
                <w:rFonts w:ascii="宋体" w:hAnsi="宋体" w:eastAsia="宋体" w:cs="宋体"/>
                <w:color w:val="auto"/>
                <w:sz w:val="23"/>
                <w:szCs w:val="23"/>
              </w:rPr>
            </w:pPr>
            <w:r>
              <w:rPr>
                <w:rFonts w:ascii="宋体" w:hAnsi="宋体" w:eastAsia="宋体" w:cs="宋体"/>
                <w:color w:val="auto"/>
                <w:sz w:val="23"/>
                <w:szCs w:val="23"/>
              </w:rPr>
              <w:t>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ascii="Arial"/>
                <w:color w:val="auto"/>
                <w:sz w:val="21"/>
              </w:rPr>
            </w:pPr>
          </w:p>
          <w:p>
            <w:pPr>
              <w:spacing w:before="74" w:line="230" w:lineRule="auto"/>
              <w:ind w:left="605"/>
              <w:rPr>
                <w:rFonts w:ascii="宋体" w:hAnsi="宋体" w:eastAsia="宋体" w:cs="宋体"/>
                <w:color w:val="auto"/>
                <w:sz w:val="23"/>
                <w:szCs w:val="23"/>
              </w:rPr>
            </w:pPr>
            <w:r>
              <w:rPr>
                <w:rFonts w:ascii="宋体" w:hAnsi="宋体" w:eastAsia="宋体" w:cs="宋体"/>
                <w:color w:val="auto"/>
                <w:spacing w:val="-5"/>
                <w:sz w:val="23"/>
                <w:szCs w:val="23"/>
              </w:rPr>
              <w:t>台</w:t>
            </w:r>
            <w:r>
              <w:rPr>
                <w:rFonts w:ascii="宋体" w:hAnsi="宋体" w:eastAsia="宋体" w:cs="宋体"/>
                <w:color w:val="auto"/>
                <w:spacing w:val="-4"/>
                <w:sz w:val="23"/>
                <w:szCs w:val="23"/>
              </w:rPr>
              <w:t>笔</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119"/>
              <w:rPr>
                <w:rFonts w:ascii="宋体" w:hAnsi="宋体" w:eastAsia="宋体" w:cs="宋体"/>
                <w:color w:val="auto"/>
                <w:sz w:val="23"/>
                <w:szCs w:val="23"/>
              </w:rPr>
            </w:pPr>
            <w:r>
              <w:rPr>
                <w:rFonts w:ascii="宋体" w:hAnsi="宋体" w:eastAsia="宋体" w:cs="宋体"/>
                <w:color w:val="auto"/>
                <w:spacing w:val="-4"/>
                <w:position w:val="17"/>
                <w:sz w:val="23"/>
                <w:szCs w:val="23"/>
              </w:rPr>
              <w:t>外</w:t>
            </w:r>
            <w:r>
              <w:rPr>
                <w:rFonts w:hint="eastAsia" w:ascii="宋体" w:hAnsi="宋体" w:cs="宋体"/>
                <w:color w:val="auto"/>
                <w:spacing w:val="-4"/>
                <w:position w:val="17"/>
                <w:sz w:val="23"/>
                <w:szCs w:val="23"/>
                <w:lang w:val="en-US" w:eastAsia="zh-CN"/>
              </w:rPr>
              <w:t>壳</w:t>
            </w:r>
            <w:r>
              <w:rPr>
                <w:rFonts w:ascii="宋体" w:hAnsi="宋体" w:eastAsia="宋体" w:cs="宋体"/>
                <w:color w:val="auto"/>
                <w:spacing w:val="-4"/>
                <w:position w:val="17"/>
                <w:sz w:val="23"/>
                <w:szCs w:val="23"/>
              </w:rPr>
              <w:t xml:space="preserve">材质 </w:t>
            </w:r>
            <w:r>
              <w:rPr>
                <w:rFonts w:ascii="宋体" w:hAnsi="宋体" w:eastAsia="宋体" w:cs="宋体"/>
                <w:color w:val="auto"/>
                <w:spacing w:val="-2"/>
                <w:position w:val="17"/>
                <w:sz w:val="23"/>
                <w:szCs w:val="23"/>
              </w:rPr>
              <w:t>ABS</w:t>
            </w:r>
            <w:r>
              <w:rPr>
                <w:rFonts w:ascii="宋体" w:hAnsi="宋体" w:eastAsia="宋体" w:cs="宋体"/>
                <w:color w:val="auto"/>
                <w:spacing w:val="-4"/>
                <w:position w:val="17"/>
                <w:sz w:val="23"/>
                <w:szCs w:val="23"/>
              </w:rPr>
              <w:t>+</w:t>
            </w:r>
            <w:r>
              <w:rPr>
                <w:rFonts w:ascii="宋体" w:hAnsi="宋体" w:eastAsia="宋体" w:cs="宋体"/>
                <w:color w:val="auto"/>
                <w:spacing w:val="-2"/>
                <w:position w:val="17"/>
                <w:sz w:val="23"/>
                <w:szCs w:val="23"/>
              </w:rPr>
              <w:t>AS</w:t>
            </w:r>
            <w:r>
              <w:rPr>
                <w:rFonts w:ascii="宋体" w:hAnsi="宋体" w:eastAsia="宋体" w:cs="宋体"/>
                <w:color w:val="auto"/>
                <w:spacing w:val="-4"/>
                <w:position w:val="17"/>
                <w:sz w:val="23"/>
                <w:szCs w:val="23"/>
              </w:rPr>
              <w:t>+</w:t>
            </w:r>
            <w:r>
              <w:rPr>
                <w:rFonts w:ascii="宋体" w:hAnsi="宋体" w:eastAsia="宋体" w:cs="宋体"/>
                <w:color w:val="auto"/>
                <w:spacing w:val="-2"/>
                <w:position w:val="17"/>
                <w:sz w:val="23"/>
                <w:szCs w:val="23"/>
              </w:rPr>
              <w:t>PC</w:t>
            </w:r>
            <w:r>
              <w:rPr>
                <w:rFonts w:ascii="宋体" w:hAnsi="宋体" w:eastAsia="宋体" w:cs="宋体"/>
                <w:color w:val="auto"/>
                <w:spacing w:val="-4"/>
                <w:position w:val="17"/>
                <w:sz w:val="23"/>
                <w:szCs w:val="23"/>
              </w:rPr>
              <w:t xml:space="preserve"> 0.5</w:t>
            </w:r>
            <w:r>
              <w:rPr>
                <w:rFonts w:ascii="宋体" w:hAnsi="宋体" w:eastAsia="宋体" w:cs="宋体"/>
                <w:color w:val="auto"/>
                <w:spacing w:val="-2"/>
                <w:position w:val="17"/>
                <w:sz w:val="23"/>
                <w:szCs w:val="23"/>
              </w:rPr>
              <w:t>mm</w:t>
            </w:r>
            <w:r>
              <w:rPr>
                <w:rFonts w:ascii="宋体" w:hAnsi="宋体" w:eastAsia="宋体" w:cs="宋体"/>
                <w:color w:val="auto"/>
                <w:spacing w:val="-3"/>
                <w:position w:val="17"/>
                <w:sz w:val="23"/>
                <w:szCs w:val="23"/>
              </w:rPr>
              <w:t xml:space="preserve"> </w:t>
            </w:r>
            <w:r>
              <w:rPr>
                <w:rFonts w:ascii="宋体" w:hAnsi="宋体" w:eastAsia="宋体" w:cs="宋体"/>
                <w:color w:val="auto"/>
                <w:spacing w:val="-2"/>
                <w:position w:val="17"/>
                <w:sz w:val="23"/>
                <w:szCs w:val="23"/>
              </w:rPr>
              <w:t>书写 400m 以上 180 度</w:t>
            </w:r>
          </w:p>
          <w:p>
            <w:pPr>
              <w:spacing w:line="227" w:lineRule="auto"/>
              <w:ind w:left="114"/>
              <w:rPr>
                <w:rFonts w:ascii="宋体" w:hAnsi="宋体" w:eastAsia="宋体" w:cs="宋体"/>
                <w:color w:val="auto"/>
                <w:sz w:val="23"/>
                <w:szCs w:val="23"/>
              </w:rPr>
            </w:pPr>
            <w:r>
              <w:rPr>
                <w:rFonts w:ascii="宋体" w:hAnsi="宋体" w:eastAsia="宋体" w:cs="宋体"/>
                <w:color w:val="auto"/>
                <w:spacing w:val="15"/>
                <w:sz w:val="23"/>
                <w:szCs w:val="23"/>
              </w:rPr>
              <w:t>双</w:t>
            </w:r>
            <w:r>
              <w:rPr>
                <w:rFonts w:ascii="宋体" w:hAnsi="宋体" w:eastAsia="宋体" w:cs="宋体"/>
                <w:color w:val="auto"/>
                <w:spacing w:val="8"/>
                <w:sz w:val="23"/>
                <w:szCs w:val="23"/>
              </w:rPr>
              <w:t>向转动笔拖 背面黏贴</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ascii="Arial"/>
                <w:color w:val="auto"/>
                <w:sz w:val="21"/>
              </w:rPr>
            </w:pPr>
          </w:p>
          <w:p>
            <w:pPr>
              <w:spacing w:before="75" w:line="228" w:lineRule="auto"/>
              <w:ind w:left="303"/>
              <w:rPr>
                <w:rFonts w:ascii="宋体" w:hAnsi="宋体" w:eastAsia="宋体" w:cs="宋体"/>
                <w:color w:val="auto"/>
                <w:sz w:val="23"/>
                <w:szCs w:val="23"/>
              </w:rPr>
            </w:pPr>
            <w:r>
              <w:rPr>
                <w:rFonts w:ascii="宋体" w:hAnsi="宋体" w:eastAsia="宋体" w:cs="宋体"/>
                <w:color w:val="auto"/>
                <w:sz w:val="23"/>
                <w:szCs w:val="23"/>
              </w:rPr>
              <w:t>支</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ascii="Arial"/>
                <w:color w:val="auto"/>
                <w:sz w:val="21"/>
              </w:rPr>
            </w:pPr>
          </w:p>
          <w:p>
            <w:pPr>
              <w:spacing w:before="75" w:line="190" w:lineRule="auto"/>
              <w:ind w:left="266"/>
              <w:rPr>
                <w:rFonts w:ascii="宋体" w:hAnsi="宋体" w:eastAsia="宋体" w:cs="宋体"/>
                <w:color w:val="auto"/>
                <w:sz w:val="23"/>
                <w:szCs w:val="23"/>
              </w:rPr>
            </w:pPr>
            <w:r>
              <w:rPr>
                <w:rFonts w:ascii="宋体" w:hAnsi="宋体" w:eastAsia="宋体" w:cs="宋体"/>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4" w:line="190" w:lineRule="auto"/>
              <w:ind w:left="346"/>
              <w:rPr>
                <w:rFonts w:ascii="宋体" w:hAnsi="宋体" w:eastAsia="宋体" w:cs="宋体"/>
                <w:color w:val="auto"/>
                <w:sz w:val="23"/>
                <w:szCs w:val="23"/>
              </w:rPr>
            </w:pPr>
            <w:r>
              <w:rPr>
                <w:rFonts w:ascii="宋体" w:hAnsi="宋体" w:eastAsia="宋体" w:cs="宋体"/>
                <w:color w:val="auto"/>
                <w:sz w:val="23"/>
                <w:szCs w:val="23"/>
              </w:rPr>
              <w:t>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590"/>
              <w:rPr>
                <w:rFonts w:ascii="宋体" w:hAnsi="宋体" w:eastAsia="宋体" w:cs="宋体"/>
                <w:color w:val="auto"/>
                <w:sz w:val="23"/>
                <w:szCs w:val="23"/>
              </w:rPr>
            </w:pPr>
            <w:r>
              <w:rPr>
                <w:rFonts w:ascii="宋体" w:hAnsi="宋体" w:eastAsia="宋体" w:cs="宋体"/>
                <w:color w:val="auto"/>
                <w:spacing w:val="3"/>
                <w:sz w:val="23"/>
                <w:szCs w:val="23"/>
              </w:rPr>
              <w:t>笔筒</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6"/>
              <w:rPr>
                <w:rFonts w:ascii="宋体" w:hAnsi="宋体" w:eastAsia="宋体" w:cs="宋体"/>
                <w:color w:val="auto"/>
                <w:sz w:val="23"/>
                <w:szCs w:val="23"/>
              </w:rPr>
            </w:pPr>
            <w:r>
              <w:rPr>
                <w:rFonts w:ascii="宋体" w:hAnsi="宋体" w:eastAsia="宋体" w:cs="宋体"/>
                <w:color w:val="auto"/>
                <w:spacing w:val="8"/>
                <w:sz w:val="23"/>
                <w:szCs w:val="23"/>
              </w:rPr>
              <w:t>金属材质 黑色 ≥Φ80*100</w:t>
            </w:r>
            <w:r>
              <w:rPr>
                <w:rFonts w:ascii="宋体" w:hAnsi="宋体" w:eastAsia="宋体" w:cs="宋体"/>
                <w:color w:val="auto"/>
                <w:sz w:val="23"/>
                <w:szCs w:val="23"/>
              </w:rPr>
              <w:t>mm</w:t>
            </w:r>
            <w:r>
              <w:rPr>
                <w:rFonts w:ascii="宋体" w:hAnsi="宋体" w:eastAsia="宋体" w:cs="宋体"/>
                <w:color w:val="auto"/>
                <w:spacing w:val="8"/>
                <w:sz w:val="23"/>
                <w:szCs w:val="23"/>
              </w:rPr>
              <w:t xml:space="preserve"> 防滑泡沫底</w:t>
            </w:r>
            <w:r>
              <w:rPr>
                <w:rFonts w:ascii="宋体" w:hAnsi="宋体" w:eastAsia="宋体" w:cs="宋体"/>
                <w:color w:val="auto"/>
                <w:spacing w:val="7"/>
                <w:sz w:val="23"/>
                <w:szCs w:val="23"/>
              </w:rPr>
              <w:t>座</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302"/>
              <w:rPr>
                <w:rFonts w:ascii="宋体" w:hAnsi="宋体" w:eastAsia="宋体" w:cs="宋体"/>
                <w:color w:val="auto"/>
                <w:sz w:val="23"/>
                <w:szCs w:val="23"/>
              </w:rPr>
            </w:pPr>
            <w:r>
              <w:rPr>
                <w:rFonts w:ascii="宋体" w:hAnsi="宋体" w:eastAsia="宋体" w:cs="宋体"/>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3" w:line="191" w:lineRule="auto"/>
              <w:ind w:left="279"/>
              <w:rPr>
                <w:rFonts w:ascii="宋体" w:hAnsi="宋体" w:eastAsia="宋体" w:cs="宋体"/>
                <w:color w:val="auto"/>
                <w:sz w:val="23"/>
                <w:szCs w:val="23"/>
              </w:rPr>
            </w:pPr>
            <w:r>
              <w:rPr>
                <w:rFonts w:ascii="宋体" w:hAnsi="宋体" w:eastAsia="宋体" w:cs="宋体"/>
                <w:color w:val="auto"/>
                <w:spacing w:val="-5"/>
                <w:sz w:val="23"/>
                <w:szCs w:val="23"/>
              </w:rPr>
              <w:t>1</w:t>
            </w:r>
            <w:r>
              <w:rPr>
                <w:rFonts w:ascii="宋体" w:hAnsi="宋体" w:eastAsia="宋体" w:cs="宋体"/>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44"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ascii="Arial"/>
                <w:color w:val="auto"/>
                <w:sz w:val="21"/>
              </w:rPr>
            </w:pPr>
          </w:p>
          <w:p>
            <w:pPr>
              <w:spacing w:line="253" w:lineRule="auto"/>
              <w:rPr>
                <w:rFonts w:ascii="Arial"/>
                <w:color w:val="auto"/>
                <w:sz w:val="21"/>
              </w:rPr>
            </w:pPr>
          </w:p>
          <w:p>
            <w:pPr>
              <w:spacing w:line="253" w:lineRule="auto"/>
              <w:rPr>
                <w:rFonts w:ascii="Arial"/>
                <w:color w:val="auto"/>
                <w:sz w:val="21"/>
              </w:rPr>
            </w:pPr>
          </w:p>
          <w:p>
            <w:pPr>
              <w:spacing w:line="253" w:lineRule="auto"/>
              <w:rPr>
                <w:rFonts w:ascii="Arial"/>
                <w:color w:val="auto"/>
                <w:sz w:val="21"/>
              </w:rPr>
            </w:pPr>
          </w:p>
          <w:p>
            <w:pPr>
              <w:spacing w:before="75" w:line="189" w:lineRule="auto"/>
              <w:ind w:left="350"/>
              <w:rPr>
                <w:rFonts w:ascii="宋体" w:hAnsi="宋体" w:eastAsia="宋体" w:cs="宋体"/>
                <w:color w:val="auto"/>
                <w:sz w:val="23"/>
                <w:szCs w:val="23"/>
              </w:rPr>
            </w:pPr>
            <w:r>
              <w:rPr>
                <w:rFonts w:ascii="宋体" w:hAnsi="宋体" w:eastAsia="宋体" w:cs="宋体"/>
                <w:color w:val="auto"/>
                <w:sz w:val="23"/>
                <w:szCs w:val="23"/>
              </w:rPr>
              <w:t>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3" w:lineRule="auto"/>
              <w:rPr>
                <w:rFonts w:ascii="Arial"/>
                <w:color w:val="auto"/>
                <w:sz w:val="21"/>
              </w:rPr>
            </w:pPr>
          </w:p>
          <w:p>
            <w:pPr>
              <w:spacing w:line="243" w:lineRule="auto"/>
              <w:rPr>
                <w:rFonts w:ascii="Arial"/>
                <w:color w:val="auto"/>
                <w:sz w:val="21"/>
              </w:rPr>
            </w:pPr>
          </w:p>
          <w:p>
            <w:pPr>
              <w:spacing w:line="243" w:lineRule="auto"/>
              <w:rPr>
                <w:rFonts w:ascii="Arial"/>
                <w:color w:val="auto"/>
                <w:sz w:val="21"/>
              </w:rPr>
            </w:pPr>
          </w:p>
          <w:p>
            <w:pPr>
              <w:spacing w:line="244" w:lineRule="auto"/>
              <w:rPr>
                <w:rFonts w:ascii="Arial"/>
                <w:color w:val="auto"/>
                <w:sz w:val="21"/>
              </w:rPr>
            </w:pPr>
          </w:p>
          <w:p>
            <w:pPr>
              <w:spacing w:before="75" w:line="227" w:lineRule="auto"/>
              <w:ind w:left="469"/>
              <w:rPr>
                <w:rFonts w:ascii="宋体" w:hAnsi="宋体" w:eastAsia="宋体" w:cs="宋体"/>
                <w:color w:val="auto"/>
                <w:sz w:val="23"/>
                <w:szCs w:val="23"/>
              </w:rPr>
            </w:pPr>
            <w:r>
              <w:rPr>
                <w:rFonts w:ascii="宋体" w:hAnsi="宋体" w:eastAsia="宋体" w:cs="宋体"/>
                <w:color w:val="auto"/>
                <w:spacing w:val="6"/>
                <w:sz w:val="23"/>
                <w:szCs w:val="23"/>
              </w:rPr>
              <w:t>订书</w:t>
            </w:r>
            <w:r>
              <w:rPr>
                <w:rFonts w:ascii="宋体" w:hAnsi="宋体" w:eastAsia="宋体" w:cs="宋体"/>
                <w:color w:val="auto"/>
                <w:spacing w:val="5"/>
                <w:sz w:val="23"/>
                <w:szCs w:val="23"/>
              </w:rPr>
              <w:t>机</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376" w:lineRule="auto"/>
              <w:ind w:left="116" w:right="102" w:firstLine="2"/>
              <w:rPr>
                <w:rFonts w:ascii="宋体" w:hAnsi="宋体" w:eastAsia="宋体" w:cs="宋体"/>
                <w:color w:val="auto"/>
                <w:sz w:val="23"/>
                <w:szCs w:val="23"/>
              </w:rPr>
            </w:pPr>
            <w:r>
              <w:rPr>
                <w:rFonts w:ascii="宋体" w:hAnsi="宋体" w:eastAsia="宋体" w:cs="宋体"/>
                <w:color w:val="auto"/>
                <w:spacing w:val="10"/>
                <w:sz w:val="23"/>
                <w:szCs w:val="23"/>
              </w:rPr>
              <w:t>3</w:t>
            </w:r>
            <w:r>
              <w:rPr>
                <w:rFonts w:ascii="宋体" w:hAnsi="宋体" w:eastAsia="宋体" w:cs="宋体"/>
                <w:color w:val="auto"/>
                <w:spacing w:val="8"/>
                <w:sz w:val="23"/>
                <w:szCs w:val="23"/>
              </w:rPr>
              <w:t>6</w:t>
            </w:r>
            <w:r>
              <w:rPr>
                <w:rFonts w:ascii="宋体" w:hAnsi="宋体" w:eastAsia="宋体" w:cs="宋体"/>
                <w:color w:val="auto"/>
                <w:spacing w:val="5"/>
                <w:sz w:val="23"/>
                <w:szCs w:val="23"/>
              </w:rPr>
              <w:t>0 度旋转订书机 宽厚金属底座，螺纹防滑 多模</w:t>
            </w:r>
            <w:r>
              <w:rPr>
                <w:rFonts w:ascii="宋体" w:hAnsi="宋体" w:eastAsia="宋体" w:cs="宋体"/>
                <w:color w:val="auto"/>
                <w:sz w:val="23"/>
                <w:szCs w:val="23"/>
              </w:rPr>
              <w:t xml:space="preserve"> </w:t>
            </w:r>
            <w:r>
              <w:rPr>
                <w:rFonts w:ascii="宋体" w:hAnsi="宋体" w:eastAsia="宋体" w:cs="宋体"/>
                <w:color w:val="auto"/>
                <w:spacing w:val="-12"/>
                <w:sz w:val="23"/>
                <w:szCs w:val="23"/>
              </w:rPr>
              <w:t>式装</w:t>
            </w:r>
            <w:r>
              <w:rPr>
                <w:rFonts w:ascii="宋体" w:hAnsi="宋体" w:eastAsia="宋体" w:cs="宋体"/>
                <w:color w:val="auto"/>
                <w:spacing w:val="-11"/>
                <w:sz w:val="23"/>
                <w:szCs w:val="23"/>
              </w:rPr>
              <w:t>订</w:t>
            </w:r>
            <w:r>
              <w:rPr>
                <w:rFonts w:ascii="宋体" w:hAnsi="宋体" w:eastAsia="宋体" w:cs="宋体"/>
                <w:color w:val="auto"/>
                <w:spacing w:val="-6"/>
                <w:sz w:val="23"/>
                <w:szCs w:val="23"/>
              </w:rPr>
              <w:t xml:space="preserve"> (临时、永久) 适用钉型 24/6 和 26/6，  钉</w:t>
            </w:r>
            <w:r>
              <w:rPr>
                <w:rFonts w:ascii="宋体" w:hAnsi="宋体" w:eastAsia="宋体" w:cs="宋体"/>
                <w:color w:val="auto"/>
                <w:sz w:val="23"/>
                <w:szCs w:val="23"/>
              </w:rPr>
              <w:t xml:space="preserve"> </w:t>
            </w:r>
            <w:r>
              <w:rPr>
                <w:rFonts w:ascii="宋体" w:hAnsi="宋体" w:eastAsia="宋体" w:cs="宋体"/>
                <w:color w:val="auto"/>
                <w:spacing w:val="-12"/>
                <w:sz w:val="23"/>
                <w:szCs w:val="23"/>
              </w:rPr>
              <w:t>纸张</w:t>
            </w:r>
            <w:r>
              <w:rPr>
                <w:rFonts w:ascii="宋体" w:hAnsi="宋体" w:eastAsia="宋体" w:cs="宋体"/>
                <w:color w:val="auto"/>
                <w:spacing w:val="-6"/>
                <w:sz w:val="23"/>
                <w:szCs w:val="23"/>
              </w:rPr>
              <w:t>数 2-20 张 80g。</w:t>
            </w:r>
          </w:p>
          <w:p>
            <w:pPr>
              <w:spacing w:line="468" w:lineRule="exact"/>
              <w:ind w:left="118"/>
              <w:rPr>
                <w:rFonts w:ascii="宋体" w:hAnsi="宋体" w:eastAsia="宋体" w:cs="宋体"/>
                <w:color w:val="auto"/>
                <w:sz w:val="23"/>
                <w:szCs w:val="23"/>
              </w:rPr>
            </w:pPr>
            <w:r>
              <w:rPr>
                <w:rFonts w:ascii="宋体" w:hAnsi="宋体" w:eastAsia="宋体" w:cs="宋体"/>
                <w:color w:val="auto"/>
                <w:spacing w:val="9"/>
                <w:position w:val="17"/>
                <w:sz w:val="23"/>
                <w:szCs w:val="23"/>
              </w:rPr>
              <w:t>提供佐证材料 (佐证材料包括但不限于功能</w:t>
            </w:r>
            <w:r>
              <w:rPr>
                <w:rFonts w:ascii="宋体" w:hAnsi="宋体" w:eastAsia="宋体" w:cs="宋体"/>
                <w:color w:val="auto"/>
                <w:spacing w:val="7"/>
                <w:position w:val="17"/>
                <w:sz w:val="23"/>
                <w:szCs w:val="23"/>
              </w:rPr>
              <w:t>截</w:t>
            </w:r>
          </w:p>
          <w:p>
            <w:pPr>
              <w:spacing w:line="228" w:lineRule="auto"/>
              <w:ind w:left="138"/>
              <w:rPr>
                <w:rFonts w:ascii="宋体" w:hAnsi="宋体" w:eastAsia="宋体" w:cs="宋体"/>
                <w:color w:val="auto"/>
                <w:sz w:val="23"/>
                <w:szCs w:val="23"/>
              </w:rPr>
            </w:pPr>
            <w:r>
              <w:rPr>
                <w:rFonts w:ascii="宋体" w:hAnsi="宋体" w:eastAsia="宋体" w:cs="宋体"/>
                <w:color w:val="auto"/>
                <w:spacing w:val="8"/>
                <w:sz w:val="23"/>
                <w:szCs w:val="23"/>
              </w:rPr>
              <w:t>图、彩页、产品证书、检测报告等相关资料</w:t>
            </w:r>
            <w:r>
              <w:rPr>
                <w:rFonts w:ascii="宋体" w:hAnsi="宋体" w:eastAsia="宋体" w:cs="宋体"/>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3" w:lineRule="auto"/>
              <w:rPr>
                <w:rFonts w:ascii="Arial"/>
                <w:color w:val="auto"/>
                <w:sz w:val="21"/>
              </w:rPr>
            </w:pPr>
          </w:p>
          <w:p>
            <w:pPr>
              <w:spacing w:line="243" w:lineRule="auto"/>
              <w:rPr>
                <w:rFonts w:ascii="Arial"/>
                <w:color w:val="auto"/>
                <w:sz w:val="21"/>
              </w:rPr>
            </w:pPr>
          </w:p>
          <w:p>
            <w:pPr>
              <w:spacing w:line="244" w:lineRule="auto"/>
              <w:rPr>
                <w:rFonts w:ascii="Arial"/>
                <w:color w:val="auto"/>
                <w:sz w:val="21"/>
              </w:rPr>
            </w:pPr>
          </w:p>
          <w:p>
            <w:pPr>
              <w:spacing w:line="244" w:lineRule="auto"/>
              <w:rPr>
                <w:rFonts w:ascii="Arial"/>
                <w:color w:val="auto"/>
                <w:sz w:val="21"/>
              </w:rPr>
            </w:pPr>
          </w:p>
          <w:p>
            <w:pPr>
              <w:spacing w:before="75" w:line="227" w:lineRule="auto"/>
              <w:ind w:left="302"/>
              <w:rPr>
                <w:rFonts w:ascii="宋体" w:hAnsi="宋体" w:eastAsia="宋体" w:cs="宋体"/>
                <w:color w:val="auto"/>
                <w:sz w:val="23"/>
                <w:szCs w:val="23"/>
              </w:rPr>
            </w:pPr>
            <w:r>
              <w:rPr>
                <w:rFonts w:ascii="宋体" w:hAnsi="宋体" w:eastAsia="宋体" w:cs="宋体"/>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1" w:lineRule="auto"/>
              <w:rPr>
                <w:rFonts w:ascii="Arial"/>
                <w:color w:val="auto"/>
                <w:sz w:val="21"/>
              </w:rPr>
            </w:pPr>
          </w:p>
          <w:p>
            <w:pPr>
              <w:spacing w:line="253" w:lineRule="auto"/>
              <w:rPr>
                <w:rFonts w:ascii="Arial"/>
                <w:color w:val="auto"/>
                <w:sz w:val="21"/>
              </w:rPr>
            </w:pPr>
          </w:p>
          <w:p>
            <w:pPr>
              <w:spacing w:line="253" w:lineRule="auto"/>
              <w:rPr>
                <w:rFonts w:ascii="Arial"/>
                <w:color w:val="auto"/>
                <w:sz w:val="21"/>
              </w:rPr>
            </w:pPr>
          </w:p>
          <w:p>
            <w:pPr>
              <w:spacing w:line="253" w:lineRule="auto"/>
              <w:rPr>
                <w:rFonts w:ascii="Arial"/>
                <w:color w:val="auto"/>
                <w:sz w:val="21"/>
              </w:rPr>
            </w:pPr>
          </w:p>
          <w:p>
            <w:pPr>
              <w:spacing w:before="75" w:line="190" w:lineRule="auto"/>
              <w:ind w:left="264"/>
              <w:rPr>
                <w:rFonts w:ascii="宋体" w:hAnsi="宋体" w:eastAsia="宋体" w:cs="宋体"/>
                <w:color w:val="auto"/>
                <w:sz w:val="23"/>
                <w:szCs w:val="23"/>
              </w:rPr>
            </w:pPr>
            <w:r>
              <w:rPr>
                <w:rFonts w:ascii="宋体" w:hAnsi="宋体" w:eastAsia="宋体" w:cs="宋体"/>
                <w:color w:val="auto"/>
                <w:spacing w:val="1"/>
                <w:sz w:val="23"/>
                <w:szCs w:val="23"/>
              </w:rPr>
              <w:t>20</w:t>
            </w:r>
            <w:r>
              <w:rPr>
                <w:rFonts w:ascii="宋体" w:hAnsi="宋体" w:eastAsia="宋体" w:cs="宋体"/>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76"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ascii="Arial"/>
                <w:color w:val="auto"/>
                <w:sz w:val="21"/>
              </w:rPr>
            </w:pPr>
          </w:p>
          <w:p>
            <w:pPr>
              <w:spacing w:line="259" w:lineRule="auto"/>
              <w:rPr>
                <w:rFonts w:ascii="Arial"/>
                <w:color w:val="auto"/>
                <w:sz w:val="21"/>
              </w:rPr>
            </w:pPr>
          </w:p>
          <w:p>
            <w:pPr>
              <w:spacing w:line="260" w:lineRule="auto"/>
              <w:rPr>
                <w:rFonts w:ascii="Arial"/>
                <w:color w:val="auto"/>
                <w:sz w:val="21"/>
              </w:rPr>
            </w:pPr>
          </w:p>
          <w:p>
            <w:pPr>
              <w:spacing w:before="75" w:line="190" w:lineRule="auto"/>
              <w:ind w:left="345"/>
              <w:rPr>
                <w:rFonts w:ascii="宋体" w:hAnsi="宋体" w:eastAsia="宋体" w:cs="宋体"/>
                <w:color w:val="auto"/>
                <w:sz w:val="23"/>
                <w:szCs w:val="23"/>
              </w:rPr>
            </w:pPr>
            <w:r>
              <w:rPr>
                <w:rFonts w:ascii="宋体" w:hAnsi="宋体" w:eastAsia="宋体" w:cs="宋体"/>
                <w:color w:val="auto"/>
                <w:sz w:val="23"/>
                <w:szCs w:val="23"/>
              </w:rPr>
              <w:t>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ascii="Arial"/>
                <w:color w:val="auto"/>
                <w:sz w:val="21"/>
              </w:rPr>
            </w:pPr>
          </w:p>
          <w:p>
            <w:pPr>
              <w:spacing w:line="247" w:lineRule="auto"/>
              <w:rPr>
                <w:rFonts w:ascii="Arial"/>
                <w:color w:val="auto"/>
                <w:sz w:val="21"/>
              </w:rPr>
            </w:pPr>
          </w:p>
          <w:p>
            <w:pPr>
              <w:spacing w:line="247" w:lineRule="auto"/>
              <w:rPr>
                <w:rFonts w:ascii="Arial"/>
                <w:color w:val="auto"/>
                <w:sz w:val="21"/>
              </w:rPr>
            </w:pPr>
          </w:p>
          <w:p>
            <w:pPr>
              <w:spacing w:before="75" w:line="227" w:lineRule="auto"/>
              <w:ind w:left="469"/>
              <w:rPr>
                <w:rFonts w:ascii="宋体" w:hAnsi="宋体" w:eastAsia="宋体" w:cs="宋体"/>
                <w:color w:val="auto"/>
                <w:sz w:val="23"/>
                <w:szCs w:val="23"/>
              </w:rPr>
            </w:pPr>
            <w:r>
              <w:rPr>
                <w:rFonts w:ascii="宋体" w:hAnsi="宋体" w:eastAsia="宋体" w:cs="宋体"/>
                <w:color w:val="auto"/>
                <w:spacing w:val="6"/>
                <w:sz w:val="23"/>
                <w:szCs w:val="23"/>
              </w:rPr>
              <w:t>订书</w:t>
            </w:r>
            <w:r>
              <w:rPr>
                <w:rFonts w:ascii="宋体" w:hAnsi="宋体" w:eastAsia="宋体" w:cs="宋体"/>
                <w:color w:val="auto"/>
                <w:spacing w:val="5"/>
                <w:sz w:val="23"/>
                <w:szCs w:val="23"/>
              </w:rPr>
              <w:t>针</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117"/>
              <w:rPr>
                <w:rFonts w:ascii="宋体" w:hAnsi="宋体" w:eastAsia="宋体" w:cs="宋体"/>
                <w:color w:val="auto"/>
                <w:sz w:val="23"/>
                <w:szCs w:val="23"/>
              </w:rPr>
            </w:pPr>
            <w:r>
              <w:rPr>
                <w:rFonts w:ascii="宋体" w:hAnsi="宋体" w:eastAsia="宋体" w:cs="宋体"/>
                <w:color w:val="auto"/>
                <w:spacing w:val="1"/>
                <w:sz w:val="23"/>
                <w:szCs w:val="23"/>
              </w:rPr>
              <w:t>耐折耐用、针脚锋利、装订省力 单盒 10</w:t>
            </w:r>
            <w:r>
              <w:rPr>
                <w:rFonts w:ascii="宋体" w:hAnsi="宋体" w:eastAsia="宋体" w:cs="宋体"/>
                <w:color w:val="auto"/>
                <w:sz w:val="23"/>
                <w:szCs w:val="23"/>
              </w:rPr>
              <w:t>00 枚订书</w:t>
            </w:r>
          </w:p>
          <w:p>
            <w:pPr>
              <w:spacing w:before="185" w:line="229" w:lineRule="auto"/>
              <w:ind w:left="114"/>
              <w:rPr>
                <w:rFonts w:ascii="宋体" w:hAnsi="宋体" w:eastAsia="宋体" w:cs="宋体"/>
                <w:color w:val="auto"/>
                <w:sz w:val="23"/>
                <w:szCs w:val="23"/>
              </w:rPr>
            </w:pPr>
            <w:r>
              <w:rPr>
                <w:rFonts w:ascii="宋体" w:hAnsi="宋体" w:eastAsia="宋体" w:cs="宋体"/>
                <w:color w:val="auto"/>
                <w:spacing w:val="5"/>
                <w:sz w:val="23"/>
                <w:szCs w:val="23"/>
              </w:rPr>
              <w:t>针</w:t>
            </w:r>
            <w:r>
              <w:rPr>
                <w:rFonts w:ascii="宋体" w:hAnsi="宋体" w:eastAsia="宋体" w:cs="宋体"/>
                <w:color w:val="auto"/>
                <w:spacing w:val="4"/>
                <w:sz w:val="23"/>
                <w:szCs w:val="23"/>
              </w:rPr>
              <w:t xml:space="preserve"> 24/6</w:t>
            </w:r>
          </w:p>
          <w:p>
            <w:pPr>
              <w:spacing w:before="182" w:line="227" w:lineRule="auto"/>
              <w:ind w:left="118"/>
              <w:rPr>
                <w:rFonts w:ascii="宋体" w:hAnsi="宋体" w:eastAsia="宋体" w:cs="宋体"/>
                <w:color w:val="auto"/>
                <w:sz w:val="23"/>
                <w:szCs w:val="23"/>
              </w:rPr>
            </w:pPr>
            <w:r>
              <w:rPr>
                <w:rFonts w:ascii="宋体" w:hAnsi="宋体" w:eastAsia="宋体" w:cs="宋体"/>
                <w:color w:val="auto"/>
                <w:spacing w:val="9"/>
                <w:sz w:val="23"/>
                <w:szCs w:val="23"/>
              </w:rPr>
              <w:t>提供佐证材料 (佐证材料包括但不限于功能</w:t>
            </w:r>
            <w:r>
              <w:rPr>
                <w:rFonts w:ascii="宋体" w:hAnsi="宋体" w:eastAsia="宋体" w:cs="宋体"/>
                <w:color w:val="auto"/>
                <w:spacing w:val="7"/>
                <w:sz w:val="23"/>
                <w:szCs w:val="23"/>
              </w:rPr>
              <w:t>截</w:t>
            </w:r>
          </w:p>
          <w:p>
            <w:pPr>
              <w:spacing w:before="185" w:line="229" w:lineRule="auto"/>
              <w:ind w:left="138"/>
              <w:rPr>
                <w:rFonts w:ascii="宋体" w:hAnsi="宋体" w:eastAsia="宋体" w:cs="宋体"/>
                <w:color w:val="auto"/>
                <w:sz w:val="23"/>
                <w:szCs w:val="23"/>
              </w:rPr>
            </w:pPr>
            <w:r>
              <w:rPr>
                <w:rFonts w:ascii="宋体" w:hAnsi="宋体" w:eastAsia="宋体" w:cs="宋体"/>
                <w:color w:val="auto"/>
                <w:spacing w:val="8"/>
                <w:sz w:val="23"/>
                <w:szCs w:val="23"/>
              </w:rPr>
              <w:t>图、彩页、产品证书、检测报告等相关资料</w:t>
            </w:r>
            <w:r>
              <w:rPr>
                <w:rFonts w:ascii="宋体" w:hAnsi="宋体" w:eastAsia="宋体" w:cs="宋体"/>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ascii="Arial"/>
                <w:color w:val="auto"/>
                <w:sz w:val="21"/>
              </w:rPr>
            </w:pPr>
          </w:p>
          <w:p>
            <w:pPr>
              <w:spacing w:line="247" w:lineRule="auto"/>
              <w:rPr>
                <w:rFonts w:ascii="Arial"/>
                <w:color w:val="auto"/>
                <w:sz w:val="21"/>
              </w:rPr>
            </w:pPr>
          </w:p>
          <w:p>
            <w:pPr>
              <w:spacing w:line="247" w:lineRule="auto"/>
              <w:rPr>
                <w:rFonts w:ascii="Arial"/>
                <w:color w:val="auto"/>
                <w:sz w:val="21"/>
              </w:rPr>
            </w:pPr>
          </w:p>
          <w:p>
            <w:pPr>
              <w:spacing w:before="75" w:line="232" w:lineRule="auto"/>
              <w:ind w:left="304"/>
              <w:rPr>
                <w:rFonts w:ascii="宋体" w:hAnsi="宋体" w:eastAsia="宋体" w:cs="宋体"/>
                <w:color w:val="auto"/>
                <w:sz w:val="23"/>
                <w:szCs w:val="23"/>
              </w:rPr>
            </w:pPr>
            <w:r>
              <w:rPr>
                <w:rFonts w:ascii="宋体" w:hAnsi="宋体" w:eastAsia="宋体" w:cs="宋体"/>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ascii="Arial"/>
                <w:color w:val="auto"/>
                <w:sz w:val="21"/>
              </w:rPr>
            </w:pPr>
          </w:p>
          <w:p>
            <w:pPr>
              <w:spacing w:line="259" w:lineRule="auto"/>
              <w:rPr>
                <w:rFonts w:ascii="Arial"/>
                <w:color w:val="auto"/>
                <w:sz w:val="21"/>
              </w:rPr>
            </w:pPr>
          </w:p>
          <w:p>
            <w:pPr>
              <w:spacing w:line="260" w:lineRule="auto"/>
              <w:rPr>
                <w:rFonts w:ascii="Arial"/>
                <w:color w:val="auto"/>
                <w:sz w:val="21"/>
              </w:rPr>
            </w:pPr>
          </w:p>
          <w:p>
            <w:pPr>
              <w:spacing w:before="75" w:line="190" w:lineRule="auto"/>
              <w:ind w:left="266"/>
              <w:rPr>
                <w:rFonts w:ascii="宋体" w:hAnsi="宋体" w:eastAsia="宋体" w:cs="宋体"/>
                <w:color w:val="auto"/>
                <w:sz w:val="23"/>
                <w:szCs w:val="23"/>
              </w:rPr>
            </w:pPr>
            <w:r>
              <w:rPr>
                <w:rFonts w:ascii="宋体" w:hAnsi="宋体" w:eastAsia="宋体" w:cs="宋体"/>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345"/>
              <w:rPr>
                <w:rFonts w:ascii="宋体" w:hAnsi="宋体" w:eastAsia="宋体" w:cs="宋体"/>
                <w:color w:val="auto"/>
                <w:sz w:val="23"/>
                <w:szCs w:val="23"/>
              </w:rPr>
            </w:pPr>
            <w:r>
              <w:rPr>
                <w:rFonts w:ascii="宋体" w:hAnsi="宋体" w:eastAsia="宋体" w:cs="宋体"/>
                <w:color w:val="auto"/>
                <w:sz w:val="23"/>
                <w:szCs w:val="23"/>
              </w:rPr>
              <w:t>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9" w:line="228" w:lineRule="auto"/>
              <w:ind w:left="467"/>
              <w:rPr>
                <w:rFonts w:ascii="宋体" w:hAnsi="宋体" w:eastAsia="宋体" w:cs="宋体"/>
                <w:color w:val="auto"/>
                <w:sz w:val="23"/>
                <w:szCs w:val="23"/>
              </w:rPr>
            </w:pPr>
            <w:r>
              <w:rPr>
                <w:rFonts w:ascii="宋体" w:hAnsi="宋体" w:eastAsia="宋体" w:cs="宋体"/>
                <w:color w:val="auto"/>
                <w:spacing w:val="7"/>
                <w:sz w:val="23"/>
                <w:szCs w:val="23"/>
              </w:rPr>
              <w:t>起</w:t>
            </w:r>
            <w:r>
              <w:rPr>
                <w:rFonts w:ascii="宋体" w:hAnsi="宋体" w:eastAsia="宋体" w:cs="宋体"/>
                <w:color w:val="auto"/>
                <w:spacing w:val="6"/>
                <w:sz w:val="23"/>
                <w:szCs w:val="23"/>
              </w:rPr>
              <w:t>钉器</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20" w:line="227" w:lineRule="auto"/>
              <w:ind w:left="114"/>
              <w:rPr>
                <w:rFonts w:ascii="宋体" w:hAnsi="宋体" w:eastAsia="宋体" w:cs="宋体"/>
                <w:color w:val="auto"/>
                <w:sz w:val="23"/>
                <w:szCs w:val="23"/>
              </w:rPr>
            </w:pPr>
            <w:r>
              <w:rPr>
                <w:rFonts w:ascii="宋体" w:hAnsi="宋体" w:eastAsia="宋体" w:cs="宋体"/>
                <w:color w:val="auto"/>
                <w:spacing w:val="8"/>
                <w:sz w:val="23"/>
                <w:szCs w:val="23"/>
              </w:rPr>
              <w:t>产品结构：爪式带锁 适用钉规格：24/6，26/</w:t>
            </w:r>
            <w:r>
              <w:rPr>
                <w:rFonts w:ascii="宋体" w:hAnsi="宋体" w:eastAsia="宋体" w:cs="宋体"/>
                <w:color w:val="auto"/>
                <w:spacing w:val="3"/>
                <w:sz w:val="23"/>
                <w:szCs w:val="23"/>
              </w:rPr>
              <w:t>6</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20" w:line="227" w:lineRule="auto"/>
              <w:ind w:left="302"/>
              <w:rPr>
                <w:rFonts w:ascii="宋体" w:hAnsi="宋体" w:eastAsia="宋体" w:cs="宋体"/>
                <w:color w:val="auto"/>
                <w:sz w:val="23"/>
                <w:szCs w:val="23"/>
              </w:rPr>
            </w:pPr>
            <w:r>
              <w:rPr>
                <w:rFonts w:ascii="宋体" w:hAnsi="宋体" w:eastAsia="宋体" w:cs="宋体"/>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66"/>
              <w:rPr>
                <w:rFonts w:ascii="宋体" w:hAnsi="宋体" w:eastAsia="宋体" w:cs="宋体"/>
                <w:color w:val="auto"/>
                <w:sz w:val="23"/>
                <w:szCs w:val="23"/>
              </w:rPr>
            </w:pPr>
            <w:r>
              <w:rPr>
                <w:rFonts w:ascii="宋体" w:hAnsi="宋体" w:eastAsia="宋体" w:cs="宋体"/>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ascii="Arial"/>
                <w:color w:val="auto"/>
                <w:sz w:val="21"/>
              </w:rPr>
            </w:pPr>
          </w:p>
          <w:p>
            <w:pPr>
              <w:spacing w:before="75" w:line="191" w:lineRule="auto"/>
              <w:ind w:left="302"/>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8" w:lineRule="auto"/>
              <w:rPr>
                <w:rFonts w:ascii="Arial"/>
                <w:color w:val="auto"/>
                <w:sz w:val="21"/>
              </w:rPr>
            </w:pPr>
          </w:p>
          <w:p>
            <w:pPr>
              <w:spacing w:before="75" w:line="227" w:lineRule="auto"/>
              <w:ind w:left="605"/>
              <w:rPr>
                <w:rFonts w:ascii="宋体" w:hAnsi="宋体" w:eastAsia="宋体" w:cs="宋体"/>
                <w:color w:val="auto"/>
                <w:sz w:val="23"/>
                <w:szCs w:val="23"/>
              </w:rPr>
            </w:pPr>
            <w:r>
              <w:rPr>
                <w:rFonts w:ascii="宋体" w:hAnsi="宋体" w:eastAsia="宋体" w:cs="宋体"/>
                <w:color w:val="auto"/>
                <w:spacing w:val="-5"/>
                <w:sz w:val="23"/>
                <w:szCs w:val="23"/>
              </w:rPr>
              <w:t>印</w:t>
            </w:r>
            <w:r>
              <w:rPr>
                <w:rFonts w:ascii="宋体" w:hAnsi="宋体" w:eastAsia="宋体" w:cs="宋体"/>
                <w:color w:val="auto"/>
                <w:spacing w:val="-4"/>
                <w:sz w:val="23"/>
                <w:szCs w:val="23"/>
              </w:rPr>
              <w:t>泥</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114"/>
              <w:rPr>
                <w:rFonts w:ascii="宋体" w:hAnsi="宋体" w:eastAsia="宋体" w:cs="宋体"/>
                <w:color w:val="auto"/>
                <w:sz w:val="23"/>
                <w:szCs w:val="23"/>
              </w:rPr>
            </w:pPr>
            <w:r>
              <w:rPr>
                <w:rFonts w:ascii="宋体" w:hAnsi="宋体" w:eastAsia="宋体" w:cs="宋体"/>
                <w:color w:val="auto"/>
                <w:spacing w:val="9"/>
                <w:sz w:val="23"/>
                <w:szCs w:val="23"/>
              </w:rPr>
              <w:t>材质：泡棉，塑料外壳 油性油墨 印记耐久 色</w:t>
            </w:r>
            <w:r>
              <w:rPr>
                <w:rFonts w:ascii="宋体" w:hAnsi="宋体" w:eastAsia="宋体" w:cs="宋体"/>
                <w:color w:val="auto"/>
                <w:spacing w:val="7"/>
                <w:sz w:val="23"/>
                <w:szCs w:val="23"/>
              </w:rPr>
              <w:t>彩</w:t>
            </w:r>
          </w:p>
          <w:p>
            <w:pPr>
              <w:spacing w:before="185" w:line="227" w:lineRule="auto"/>
              <w:ind w:left="114"/>
              <w:rPr>
                <w:rFonts w:ascii="宋体" w:hAnsi="宋体" w:eastAsia="宋体" w:cs="宋体"/>
                <w:color w:val="auto"/>
                <w:sz w:val="23"/>
                <w:szCs w:val="23"/>
              </w:rPr>
            </w:pPr>
            <w:r>
              <w:rPr>
                <w:rFonts w:ascii="宋体" w:hAnsi="宋体" w:eastAsia="宋体" w:cs="宋体"/>
                <w:color w:val="auto"/>
                <w:spacing w:val="1"/>
                <w:sz w:val="23"/>
                <w:szCs w:val="23"/>
              </w:rPr>
              <w:t>鲜明 不易晕染 干燥</w:t>
            </w:r>
            <w:r>
              <w:rPr>
                <w:rFonts w:ascii="宋体" w:hAnsi="宋体" w:eastAsia="宋体" w:cs="宋体"/>
                <w:color w:val="auto"/>
                <w:sz w:val="23"/>
                <w:szCs w:val="23"/>
              </w:rPr>
              <w:t>速度</w:t>
            </w:r>
            <w:r>
              <w:rPr>
                <w:rFonts w:hint="eastAsia" w:ascii="仿宋" w:hAnsi="仿宋" w:eastAsia="仿宋" w:cs="仿宋"/>
                <w:color w:val="auto"/>
                <w:spacing w:val="6"/>
                <w:sz w:val="23"/>
                <w:szCs w:val="23"/>
              </w:rPr>
              <w:t>≤</w:t>
            </w:r>
            <w:r>
              <w:rPr>
                <w:rFonts w:ascii="宋体" w:hAnsi="宋体" w:eastAsia="宋体" w:cs="宋体"/>
                <w:color w:val="auto"/>
                <w:sz w:val="23"/>
                <w:szCs w:val="23"/>
              </w:rPr>
              <w:t xml:space="preserve"> 30 秒</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8" w:lineRule="auto"/>
              <w:rPr>
                <w:rFonts w:ascii="Arial"/>
                <w:color w:val="auto"/>
                <w:sz w:val="21"/>
              </w:rPr>
            </w:pPr>
          </w:p>
          <w:p>
            <w:pPr>
              <w:spacing w:before="75" w:line="227" w:lineRule="auto"/>
              <w:ind w:left="302"/>
              <w:rPr>
                <w:rFonts w:ascii="宋体" w:hAnsi="宋体" w:eastAsia="宋体" w:cs="宋体"/>
                <w:color w:val="auto"/>
                <w:sz w:val="23"/>
                <w:szCs w:val="23"/>
              </w:rPr>
            </w:pPr>
            <w:r>
              <w:rPr>
                <w:rFonts w:ascii="宋体" w:hAnsi="宋体" w:eastAsia="宋体" w:cs="宋体"/>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6" w:lineRule="auto"/>
              <w:rPr>
                <w:rFonts w:ascii="Arial"/>
                <w:color w:val="auto"/>
                <w:sz w:val="21"/>
              </w:rPr>
            </w:pPr>
          </w:p>
          <w:p>
            <w:pPr>
              <w:spacing w:before="74" w:line="190" w:lineRule="auto"/>
              <w:ind w:left="260"/>
              <w:rPr>
                <w:rFonts w:ascii="宋体" w:hAnsi="宋体" w:eastAsia="宋体" w:cs="宋体"/>
                <w:color w:val="auto"/>
                <w:sz w:val="23"/>
                <w:szCs w:val="23"/>
              </w:rPr>
            </w:pPr>
            <w:r>
              <w:rPr>
                <w:rFonts w:ascii="宋体" w:hAnsi="宋体" w:eastAsia="宋体" w:cs="宋体"/>
                <w:color w:val="auto"/>
                <w:spacing w:val="2"/>
                <w:sz w:val="23"/>
                <w:szCs w:val="23"/>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942" w:hRule="atLeast"/>
        </w:trPr>
        <w:tc>
          <w:tcPr>
            <w:tcW w:w="797" w:type="dxa"/>
            <w:tcBorders>
              <w:top w:val="single" w:color="auto" w:sz="2" w:space="0"/>
              <w:left w:val="single" w:color="auto" w:sz="2" w:space="0"/>
              <w:right w:val="single" w:color="auto" w:sz="2" w:space="0"/>
            </w:tcBorders>
            <w:noWrap w:val="0"/>
            <w:vAlign w:val="top"/>
          </w:tcPr>
          <w:p>
            <w:pPr>
              <w:spacing w:line="314" w:lineRule="auto"/>
              <w:rPr>
                <w:rFonts w:ascii="Arial"/>
                <w:color w:val="auto"/>
                <w:sz w:val="21"/>
              </w:rPr>
            </w:pPr>
          </w:p>
          <w:p>
            <w:pPr>
              <w:spacing w:before="75" w:line="192" w:lineRule="auto"/>
              <w:ind w:left="302"/>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1</w:t>
            </w:r>
          </w:p>
        </w:tc>
        <w:tc>
          <w:tcPr>
            <w:tcW w:w="1646" w:type="dxa"/>
            <w:tcBorders>
              <w:top w:val="single" w:color="auto" w:sz="2" w:space="0"/>
              <w:left w:val="single" w:color="auto" w:sz="2" w:space="0"/>
              <w:right w:val="single" w:color="auto" w:sz="2" w:space="0"/>
            </w:tcBorders>
            <w:noWrap w:val="0"/>
            <w:vAlign w:val="top"/>
          </w:tcPr>
          <w:p>
            <w:pPr>
              <w:spacing w:line="278" w:lineRule="auto"/>
              <w:rPr>
                <w:rFonts w:ascii="Arial"/>
                <w:color w:val="auto"/>
                <w:sz w:val="21"/>
              </w:rPr>
            </w:pPr>
          </w:p>
          <w:p>
            <w:pPr>
              <w:spacing w:before="74" w:line="227" w:lineRule="auto"/>
              <w:ind w:left="587"/>
              <w:rPr>
                <w:rFonts w:ascii="宋体" w:hAnsi="宋体" w:eastAsia="宋体" w:cs="宋体"/>
                <w:color w:val="auto"/>
                <w:sz w:val="23"/>
                <w:szCs w:val="23"/>
              </w:rPr>
            </w:pPr>
            <w:r>
              <w:rPr>
                <w:rFonts w:ascii="宋体" w:hAnsi="宋体" w:eastAsia="宋体" w:cs="宋体"/>
                <w:color w:val="auto"/>
                <w:spacing w:val="5"/>
                <w:sz w:val="23"/>
                <w:szCs w:val="23"/>
              </w:rPr>
              <w:t>剪</w:t>
            </w:r>
            <w:r>
              <w:rPr>
                <w:rFonts w:ascii="宋体" w:hAnsi="宋体" w:eastAsia="宋体" w:cs="宋体"/>
                <w:color w:val="auto"/>
                <w:spacing w:val="4"/>
                <w:sz w:val="23"/>
                <w:szCs w:val="23"/>
              </w:rPr>
              <w:t>刀</w:t>
            </w:r>
          </w:p>
        </w:tc>
        <w:tc>
          <w:tcPr>
            <w:tcW w:w="5421" w:type="dxa"/>
            <w:tcBorders>
              <w:top w:val="single" w:color="auto" w:sz="2" w:space="0"/>
              <w:left w:val="single" w:color="auto" w:sz="2" w:space="0"/>
              <w:right w:val="single" w:color="auto" w:sz="2" w:space="0"/>
            </w:tcBorders>
            <w:noWrap w:val="0"/>
            <w:vAlign w:val="top"/>
          </w:tcPr>
          <w:p>
            <w:pPr>
              <w:spacing w:before="119" w:line="468" w:lineRule="exact"/>
              <w:ind w:left="114"/>
              <w:rPr>
                <w:rFonts w:ascii="宋体" w:hAnsi="宋体" w:eastAsia="宋体" w:cs="宋体"/>
                <w:color w:val="auto"/>
                <w:spacing w:val="-1"/>
                <w:position w:val="17"/>
                <w:sz w:val="23"/>
                <w:szCs w:val="23"/>
              </w:rPr>
            </w:pPr>
            <w:r>
              <w:rPr>
                <w:rFonts w:ascii="宋体" w:hAnsi="宋体" w:eastAsia="宋体" w:cs="宋体"/>
                <w:color w:val="auto"/>
                <w:spacing w:val="-1"/>
                <w:position w:val="17"/>
                <w:sz w:val="23"/>
                <w:szCs w:val="23"/>
              </w:rPr>
              <w:t>产品材质及工艺：手柄材质 ABS，剪刃材质 2Cr13</w:t>
            </w:r>
            <w:r>
              <w:rPr>
                <w:rFonts w:hint="eastAsia" w:ascii="宋体" w:hAnsi="宋体" w:eastAsia="宋体" w:cs="宋体"/>
                <w:color w:val="auto"/>
                <w:spacing w:val="-1"/>
                <w:position w:val="17"/>
                <w:sz w:val="23"/>
                <w:szCs w:val="23"/>
                <w:lang w:eastAsia="zh-CN"/>
              </w:rPr>
              <w:t>及以上</w:t>
            </w:r>
            <w:r>
              <w:rPr>
                <w:rFonts w:ascii="宋体" w:hAnsi="宋体" w:eastAsia="宋体" w:cs="宋体"/>
                <w:color w:val="auto"/>
                <w:spacing w:val="-1"/>
                <w:position w:val="17"/>
                <w:sz w:val="23"/>
                <w:szCs w:val="23"/>
              </w:rPr>
              <w:t>，剪片抛光处理 刃长≥78mm 尺寸≥180mm</w:t>
            </w:r>
          </w:p>
          <w:p>
            <w:pPr>
              <w:spacing w:before="118" w:line="468" w:lineRule="exact"/>
              <w:ind w:left="118"/>
              <w:rPr>
                <w:rFonts w:hint="eastAsia" w:ascii="仿宋" w:hAnsi="仿宋" w:eastAsia="仿宋" w:cs="仿宋"/>
                <w:color w:val="auto"/>
                <w:sz w:val="23"/>
                <w:szCs w:val="23"/>
              </w:rPr>
            </w:pPr>
            <w:r>
              <w:rPr>
                <w:rFonts w:hint="eastAsia" w:ascii="仿宋" w:hAnsi="仿宋" w:eastAsia="仿宋" w:cs="仿宋"/>
                <w:color w:val="auto"/>
                <w:spacing w:val="9"/>
                <w:position w:val="17"/>
                <w:sz w:val="23"/>
                <w:szCs w:val="23"/>
              </w:rPr>
              <w:t>提供佐证材料 (佐证材料包括但不限于功能</w:t>
            </w:r>
            <w:r>
              <w:rPr>
                <w:rFonts w:hint="eastAsia" w:ascii="仿宋" w:hAnsi="仿宋" w:eastAsia="仿宋" w:cs="仿宋"/>
                <w:color w:val="auto"/>
                <w:spacing w:val="7"/>
                <w:position w:val="17"/>
                <w:sz w:val="23"/>
                <w:szCs w:val="23"/>
              </w:rPr>
              <w:t>截</w:t>
            </w:r>
          </w:p>
          <w:p>
            <w:pPr>
              <w:spacing w:line="228" w:lineRule="auto"/>
              <w:ind w:left="138"/>
              <w:rPr>
                <w:rFonts w:hint="eastAsia" w:ascii="仿宋" w:hAnsi="仿宋" w:eastAsia="仿宋" w:cs="仿宋"/>
                <w:color w:val="auto"/>
                <w:sz w:val="23"/>
                <w:szCs w:val="23"/>
              </w:rPr>
            </w:pP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right w:val="single" w:color="auto" w:sz="2" w:space="0"/>
            </w:tcBorders>
            <w:noWrap w:val="0"/>
            <w:vAlign w:val="top"/>
          </w:tcPr>
          <w:p>
            <w:pPr>
              <w:spacing w:line="277" w:lineRule="auto"/>
              <w:rPr>
                <w:rFonts w:ascii="Arial"/>
                <w:color w:val="auto"/>
                <w:sz w:val="21"/>
              </w:rPr>
            </w:pPr>
          </w:p>
          <w:p>
            <w:pPr>
              <w:spacing w:before="74" w:line="230" w:lineRule="auto"/>
              <w:ind w:left="302"/>
              <w:rPr>
                <w:rFonts w:ascii="宋体" w:hAnsi="宋体" w:eastAsia="宋体" w:cs="宋体"/>
                <w:color w:val="auto"/>
                <w:sz w:val="23"/>
                <w:szCs w:val="23"/>
              </w:rPr>
            </w:pPr>
            <w:r>
              <w:rPr>
                <w:rFonts w:ascii="宋体" w:hAnsi="宋体" w:eastAsia="宋体" w:cs="宋体"/>
                <w:color w:val="auto"/>
                <w:sz w:val="23"/>
                <w:szCs w:val="23"/>
              </w:rPr>
              <w:t>把</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5" w:lineRule="auto"/>
              <w:rPr>
                <w:rFonts w:ascii="Arial"/>
                <w:color w:val="auto"/>
                <w:sz w:val="21"/>
              </w:rPr>
            </w:pPr>
          </w:p>
          <w:p>
            <w:pPr>
              <w:spacing w:before="75" w:line="190" w:lineRule="auto"/>
              <w:ind w:left="266"/>
              <w:rPr>
                <w:rFonts w:ascii="宋体" w:hAnsi="宋体" w:eastAsia="宋体" w:cs="宋体"/>
                <w:color w:val="auto"/>
                <w:sz w:val="23"/>
                <w:szCs w:val="23"/>
              </w:rPr>
            </w:pPr>
            <w:r>
              <w:rPr>
                <w:rFonts w:ascii="宋体" w:hAnsi="宋体" w:eastAsia="宋体" w:cs="宋体"/>
                <w:color w:val="auto"/>
                <w:sz w:val="23"/>
                <w:szCs w:val="23"/>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4" w:line="192"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6" w:line="229" w:lineRule="auto"/>
              <w:ind w:left="490"/>
              <w:rPr>
                <w:rFonts w:hint="eastAsia" w:ascii="仿宋" w:hAnsi="仿宋" w:eastAsia="仿宋" w:cs="仿宋"/>
                <w:color w:val="auto"/>
                <w:sz w:val="23"/>
                <w:szCs w:val="23"/>
              </w:rPr>
            </w:pPr>
            <w:r>
              <w:rPr>
                <w:rFonts w:hint="eastAsia" w:ascii="仿宋" w:hAnsi="仿宋" w:eastAsia="仿宋" w:cs="仿宋"/>
                <w:color w:val="auto"/>
                <w:spacing w:val="-1"/>
                <w:sz w:val="23"/>
                <w:szCs w:val="23"/>
              </w:rPr>
              <w:t>回形针</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4"/>
              <w:rPr>
                <w:rFonts w:hint="eastAsia" w:ascii="仿宋" w:hAnsi="仿宋" w:eastAsia="仿宋" w:cs="仿宋"/>
                <w:color w:val="auto"/>
                <w:sz w:val="23"/>
                <w:szCs w:val="23"/>
              </w:rPr>
            </w:pPr>
            <w:r>
              <w:rPr>
                <w:rFonts w:hint="eastAsia" w:ascii="仿宋" w:hAnsi="仿宋" w:eastAsia="仿宋" w:cs="仿宋"/>
                <w:color w:val="auto"/>
                <w:spacing w:val="3"/>
                <w:sz w:val="23"/>
                <w:szCs w:val="23"/>
              </w:rPr>
              <w:t>材质：钢芯 单枚尺寸≥29</w:t>
            </w:r>
            <w:r>
              <w:rPr>
                <w:rFonts w:hint="eastAsia" w:ascii="仿宋" w:hAnsi="仿宋" w:eastAsia="仿宋" w:cs="仿宋"/>
                <w:color w:val="auto"/>
                <w:sz w:val="23"/>
                <w:szCs w:val="23"/>
              </w:rPr>
              <w:t>mm</w:t>
            </w:r>
            <w:r>
              <w:rPr>
                <w:rFonts w:hint="eastAsia" w:ascii="仿宋" w:hAnsi="仿宋" w:eastAsia="仿宋" w:cs="仿宋"/>
                <w:color w:val="auto"/>
                <w:spacing w:val="3"/>
                <w:sz w:val="23"/>
                <w:szCs w:val="23"/>
              </w:rPr>
              <w:t xml:space="preserve"> 单盒 100 枚 </w:t>
            </w:r>
            <w:r>
              <w:rPr>
                <w:rFonts w:hint="eastAsia" w:ascii="仿宋" w:hAnsi="仿宋" w:eastAsia="仿宋" w:cs="仿宋"/>
                <w:color w:val="auto"/>
                <w:spacing w:val="1"/>
                <w:sz w:val="23"/>
                <w:szCs w:val="23"/>
              </w:rPr>
              <w:t>3</w:t>
            </w:r>
            <w:r>
              <w:rPr>
                <w:rFonts w:hint="eastAsia" w:ascii="仿宋" w:hAnsi="仿宋" w:eastAsia="仿宋" w:cs="仿宋"/>
                <w:color w:val="auto"/>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6"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4"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08"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1" w:lineRule="auto"/>
              <w:rPr>
                <w:rFonts w:hint="eastAsia" w:ascii="仿宋" w:hAnsi="仿宋" w:eastAsia="仿宋" w:cs="仿宋"/>
                <w:color w:val="auto"/>
                <w:sz w:val="21"/>
              </w:rPr>
            </w:pPr>
          </w:p>
          <w:p>
            <w:pPr>
              <w:spacing w:line="271" w:lineRule="auto"/>
              <w:rPr>
                <w:rFonts w:hint="eastAsia" w:ascii="仿宋" w:hAnsi="仿宋" w:eastAsia="仿宋" w:cs="仿宋"/>
                <w:color w:val="auto"/>
                <w:sz w:val="21"/>
              </w:rPr>
            </w:pPr>
          </w:p>
          <w:p>
            <w:pPr>
              <w:spacing w:before="75" w:line="191"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586"/>
              <w:rPr>
                <w:rFonts w:hint="eastAsia" w:ascii="仿宋" w:hAnsi="仿宋" w:eastAsia="仿宋" w:cs="仿宋"/>
                <w:color w:val="auto"/>
                <w:sz w:val="23"/>
                <w:szCs w:val="23"/>
              </w:rPr>
            </w:pPr>
            <w:r>
              <w:rPr>
                <w:rFonts w:hint="eastAsia" w:ascii="仿宋" w:hAnsi="仿宋" w:eastAsia="仿宋" w:cs="仿宋"/>
                <w:color w:val="auto"/>
                <w:spacing w:val="6"/>
                <w:sz w:val="23"/>
                <w:szCs w:val="23"/>
              </w:rPr>
              <w:t>胶</w:t>
            </w:r>
            <w:r>
              <w:rPr>
                <w:rFonts w:hint="eastAsia" w:ascii="仿宋" w:hAnsi="仿宋" w:eastAsia="仿宋" w:cs="仿宋"/>
                <w:color w:val="auto"/>
                <w:spacing w:val="5"/>
                <w:sz w:val="23"/>
                <w:szCs w:val="23"/>
              </w:rPr>
              <w:t>水</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5" w:line="227" w:lineRule="auto"/>
              <w:ind w:left="113"/>
              <w:rPr>
                <w:rFonts w:hint="eastAsia" w:ascii="仿宋" w:hAnsi="仿宋" w:eastAsia="仿宋" w:cs="仿宋"/>
                <w:color w:val="auto"/>
                <w:sz w:val="23"/>
                <w:szCs w:val="23"/>
              </w:rPr>
            </w:pPr>
            <w:r>
              <w:rPr>
                <w:rFonts w:hint="eastAsia" w:ascii="仿宋" w:hAnsi="仿宋" w:eastAsia="仿宋" w:cs="仿宋"/>
                <w:color w:val="auto"/>
                <w:spacing w:val="-1"/>
                <w:sz w:val="23"/>
                <w:szCs w:val="23"/>
              </w:rPr>
              <w:t xml:space="preserve">胶体材质 </w:t>
            </w:r>
            <w:r>
              <w:rPr>
                <w:rFonts w:hint="eastAsia" w:ascii="仿宋" w:hAnsi="仿宋" w:eastAsia="仿宋" w:cs="仿宋"/>
                <w:color w:val="auto"/>
                <w:sz w:val="23"/>
                <w:szCs w:val="23"/>
              </w:rPr>
              <w:t>PVAL</w:t>
            </w:r>
            <w:r>
              <w:rPr>
                <w:rFonts w:hint="eastAsia" w:ascii="仿宋" w:hAnsi="仿宋" w:eastAsia="仿宋" w:cs="仿宋"/>
                <w:color w:val="auto"/>
                <w:spacing w:val="-1"/>
                <w:sz w:val="23"/>
                <w:szCs w:val="23"/>
              </w:rPr>
              <w:t>，胶体颜</w:t>
            </w:r>
            <w:r>
              <w:rPr>
                <w:rFonts w:hint="eastAsia" w:ascii="仿宋" w:hAnsi="仿宋" w:eastAsia="仿宋" w:cs="仿宋"/>
                <w:color w:val="auto"/>
                <w:sz w:val="23"/>
                <w:szCs w:val="23"/>
              </w:rPr>
              <w:t>色透明，</w:t>
            </w:r>
            <w:r>
              <w:rPr>
                <w:rFonts w:hint="eastAsia" w:ascii="仿宋" w:hAnsi="仿宋" w:eastAsia="仿宋" w:cs="仿宋"/>
                <w:color w:val="auto"/>
                <w:sz w:val="23"/>
                <w:szCs w:val="23"/>
                <w:lang w:eastAsia="zh-CN"/>
              </w:rPr>
              <w:t>容量</w:t>
            </w:r>
            <w:r>
              <w:rPr>
                <w:rFonts w:hint="eastAsia" w:ascii="仿宋" w:hAnsi="仿宋" w:eastAsia="仿宋" w:cs="仿宋"/>
                <w:color w:val="auto"/>
                <w:sz w:val="23"/>
                <w:szCs w:val="23"/>
              </w:rPr>
              <w:t xml:space="preserve"> ≥50ml</w:t>
            </w:r>
          </w:p>
          <w:p>
            <w:pPr>
              <w:spacing w:before="185" w:line="468" w:lineRule="exact"/>
              <w:ind w:left="118"/>
              <w:rPr>
                <w:rFonts w:hint="eastAsia" w:ascii="仿宋" w:hAnsi="仿宋" w:eastAsia="仿宋" w:cs="仿宋"/>
                <w:color w:val="auto"/>
                <w:sz w:val="23"/>
                <w:szCs w:val="23"/>
              </w:rPr>
            </w:pPr>
            <w:r>
              <w:rPr>
                <w:rFonts w:hint="eastAsia" w:ascii="仿宋" w:hAnsi="仿宋" w:eastAsia="仿宋" w:cs="仿宋"/>
                <w:color w:val="auto"/>
                <w:spacing w:val="9"/>
                <w:position w:val="17"/>
                <w:sz w:val="23"/>
                <w:szCs w:val="23"/>
              </w:rPr>
              <w:t>提供佐证材料 (佐证材料包括但不限于功能</w:t>
            </w:r>
            <w:r>
              <w:rPr>
                <w:rFonts w:hint="eastAsia" w:ascii="仿宋" w:hAnsi="仿宋" w:eastAsia="仿宋" w:cs="仿宋"/>
                <w:color w:val="auto"/>
                <w:spacing w:val="7"/>
                <w:position w:val="17"/>
                <w:sz w:val="23"/>
                <w:szCs w:val="23"/>
              </w:rPr>
              <w:t>截</w:t>
            </w:r>
          </w:p>
          <w:p>
            <w:pPr>
              <w:spacing w:line="228" w:lineRule="auto"/>
              <w:ind w:left="138"/>
              <w:rPr>
                <w:rFonts w:hint="eastAsia" w:ascii="仿宋" w:hAnsi="仿宋" w:eastAsia="仿宋" w:cs="仿宋"/>
                <w:color w:val="auto"/>
                <w:sz w:val="23"/>
                <w:szCs w:val="23"/>
              </w:rPr>
            </w:pP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1" w:lineRule="auto"/>
              <w:rPr>
                <w:rFonts w:hint="eastAsia" w:ascii="仿宋" w:hAnsi="仿宋" w:eastAsia="仿宋" w:cs="仿宋"/>
                <w:color w:val="auto"/>
                <w:sz w:val="21"/>
              </w:rPr>
            </w:pPr>
          </w:p>
          <w:p>
            <w:pPr>
              <w:spacing w:line="271" w:lineRule="auto"/>
              <w:rPr>
                <w:rFonts w:hint="eastAsia" w:ascii="仿宋" w:hAnsi="仿宋" w:eastAsia="仿宋" w:cs="仿宋"/>
                <w:color w:val="auto"/>
                <w:sz w:val="21"/>
              </w:rPr>
            </w:pPr>
          </w:p>
          <w:p>
            <w:pPr>
              <w:spacing w:before="75" w:line="191" w:lineRule="auto"/>
              <w:ind w:left="219"/>
              <w:rPr>
                <w:rFonts w:hint="eastAsia" w:ascii="仿宋" w:hAnsi="仿宋" w:eastAsia="仿宋" w:cs="仿宋"/>
                <w:color w:val="auto"/>
                <w:sz w:val="23"/>
                <w:szCs w:val="23"/>
              </w:rPr>
            </w:pPr>
            <w:r>
              <w:rPr>
                <w:rFonts w:hint="eastAsia" w:ascii="仿宋" w:hAnsi="仿宋" w:eastAsia="仿宋" w:cs="仿宋"/>
                <w:color w:val="auto"/>
                <w:spacing w:val="-2"/>
                <w:sz w:val="23"/>
                <w:szCs w:val="23"/>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76"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8" w:lineRule="auto"/>
              <w:rPr>
                <w:rFonts w:hint="eastAsia" w:ascii="仿宋" w:hAnsi="仿宋" w:eastAsia="仿宋" w:cs="仿宋"/>
                <w:color w:val="auto"/>
                <w:sz w:val="21"/>
              </w:rPr>
            </w:pPr>
          </w:p>
          <w:p>
            <w:pPr>
              <w:spacing w:line="258" w:lineRule="auto"/>
              <w:rPr>
                <w:rFonts w:hint="eastAsia" w:ascii="仿宋" w:hAnsi="仿宋" w:eastAsia="仿宋" w:cs="仿宋"/>
                <w:color w:val="auto"/>
                <w:sz w:val="21"/>
              </w:rPr>
            </w:pPr>
          </w:p>
          <w:p>
            <w:pPr>
              <w:spacing w:line="259" w:lineRule="auto"/>
              <w:rPr>
                <w:rFonts w:hint="eastAsia" w:ascii="仿宋" w:hAnsi="仿宋" w:eastAsia="仿宋" w:cs="仿宋"/>
                <w:color w:val="auto"/>
                <w:sz w:val="21"/>
              </w:rPr>
            </w:pPr>
          </w:p>
          <w:p>
            <w:pPr>
              <w:spacing w:before="75" w:line="192"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hint="eastAsia" w:ascii="仿宋" w:hAnsi="仿宋" w:eastAsia="仿宋" w:cs="仿宋"/>
                <w:color w:val="auto"/>
                <w:sz w:val="21"/>
              </w:rPr>
            </w:pPr>
          </w:p>
          <w:p>
            <w:pPr>
              <w:spacing w:line="246" w:lineRule="auto"/>
              <w:rPr>
                <w:rFonts w:hint="eastAsia" w:ascii="仿宋" w:hAnsi="仿宋" w:eastAsia="仿宋" w:cs="仿宋"/>
                <w:color w:val="auto"/>
                <w:sz w:val="21"/>
              </w:rPr>
            </w:pPr>
          </w:p>
          <w:p>
            <w:pPr>
              <w:spacing w:line="246" w:lineRule="auto"/>
              <w:rPr>
                <w:rFonts w:hint="eastAsia" w:ascii="仿宋" w:hAnsi="仿宋" w:eastAsia="仿宋" w:cs="仿宋"/>
                <w:color w:val="auto"/>
                <w:sz w:val="21"/>
              </w:rPr>
            </w:pPr>
          </w:p>
          <w:p>
            <w:pPr>
              <w:spacing w:before="75" w:line="227" w:lineRule="auto"/>
              <w:ind w:left="487"/>
              <w:rPr>
                <w:rFonts w:hint="eastAsia" w:ascii="仿宋" w:hAnsi="仿宋" w:eastAsia="仿宋" w:cs="仿宋"/>
                <w:color w:val="auto"/>
                <w:sz w:val="23"/>
                <w:szCs w:val="23"/>
              </w:rPr>
            </w:pPr>
            <w:r>
              <w:rPr>
                <w:rFonts w:hint="eastAsia" w:ascii="仿宋" w:hAnsi="仿宋" w:eastAsia="仿宋" w:cs="仿宋"/>
                <w:color w:val="auto"/>
                <w:sz w:val="23"/>
                <w:szCs w:val="23"/>
              </w:rPr>
              <w:t>固体胶</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5" w:line="376" w:lineRule="auto"/>
              <w:ind w:left="114" w:right="150"/>
              <w:rPr>
                <w:rFonts w:hint="eastAsia" w:ascii="仿宋" w:hAnsi="仿宋" w:eastAsia="仿宋" w:cs="仿宋"/>
                <w:color w:val="auto"/>
                <w:sz w:val="23"/>
                <w:szCs w:val="23"/>
              </w:rPr>
            </w:pPr>
            <w:r>
              <w:rPr>
                <w:rFonts w:hint="eastAsia" w:ascii="仿宋" w:hAnsi="仿宋" w:eastAsia="仿宋" w:cs="仿宋"/>
                <w:color w:val="auto"/>
                <w:spacing w:val="-1"/>
                <w:sz w:val="23"/>
                <w:szCs w:val="23"/>
              </w:rPr>
              <w:t>材质 PVP，短时间固化， 甲醛含量 0</w:t>
            </w:r>
            <w:r>
              <w:rPr>
                <w:rFonts w:hint="eastAsia" w:ascii="仿宋" w:hAnsi="仿宋" w:eastAsia="仿宋" w:cs="仿宋"/>
                <w:color w:val="auto"/>
                <w:sz w:val="23"/>
                <w:szCs w:val="23"/>
              </w:rPr>
              <w:t>mg</w:t>
            </w:r>
            <w:r>
              <w:rPr>
                <w:rFonts w:hint="eastAsia" w:ascii="仿宋" w:hAnsi="仿宋" w:eastAsia="仿宋" w:cs="仿宋"/>
                <w:color w:val="auto"/>
                <w:spacing w:val="-1"/>
                <w:sz w:val="23"/>
                <w:szCs w:val="23"/>
              </w:rPr>
              <w:t>，产品净含</w:t>
            </w:r>
            <w:r>
              <w:rPr>
                <w:rFonts w:hint="eastAsia" w:ascii="仿宋" w:hAnsi="仿宋" w:eastAsia="仿宋" w:cs="仿宋"/>
                <w:color w:val="auto"/>
                <w:sz w:val="23"/>
                <w:szCs w:val="23"/>
              </w:rPr>
              <w:t xml:space="preserve"> </w:t>
            </w:r>
            <w:r>
              <w:rPr>
                <w:rFonts w:hint="eastAsia" w:ascii="仿宋" w:hAnsi="仿宋" w:eastAsia="仿宋" w:cs="仿宋"/>
                <w:color w:val="auto"/>
                <w:spacing w:val="7"/>
                <w:sz w:val="23"/>
                <w:szCs w:val="23"/>
              </w:rPr>
              <w:t>量</w:t>
            </w:r>
            <w:r>
              <w:rPr>
                <w:rFonts w:hint="eastAsia" w:ascii="仿宋" w:hAnsi="仿宋" w:eastAsia="仿宋" w:cs="仿宋"/>
                <w:color w:val="auto"/>
                <w:spacing w:val="6"/>
                <w:sz w:val="23"/>
                <w:szCs w:val="23"/>
              </w:rPr>
              <w:t>≥20</w:t>
            </w:r>
            <w:r>
              <w:rPr>
                <w:rFonts w:hint="eastAsia" w:ascii="仿宋" w:hAnsi="仿宋" w:eastAsia="仿宋" w:cs="仿宋"/>
                <w:color w:val="auto"/>
                <w:sz w:val="23"/>
                <w:szCs w:val="23"/>
              </w:rPr>
              <w:t>g</w:t>
            </w:r>
          </w:p>
          <w:p>
            <w:pPr>
              <w:spacing w:line="468" w:lineRule="exact"/>
              <w:ind w:left="118"/>
              <w:rPr>
                <w:rFonts w:hint="eastAsia" w:ascii="仿宋" w:hAnsi="仿宋" w:eastAsia="仿宋" w:cs="仿宋"/>
                <w:color w:val="auto"/>
                <w:sz w:val="23"/>
                <w:szCs w:val="23"/>
              </w:rPr>
            </w:pPr>
            <w:r>
              <w:rPr>
                <w:rFonts w:hint="eastAsia" w:ascii="仿宋" w:hAnsi="仿宋" w:eastAsia="仿宋" w:cs="仿宋"/>
                <w:color w:val="auto"/>
                <w:spacing w:val="9"/>
                <w:position w:val="17"/>
                <w:sz w:val="23"/>
                <w:szCs w:val="23"/>
              </w:rPr>
              <w:t>提供佐证材料 (佐证材料包括但不限于功能</w:t>
            </w:r>
            <w:r>
              <w:rPr>
                <w:rFonts w:hint="eastAsia" w:ascii="仿宋" w:hAnsi="仿宋" w:eastAsia="仿宋" w:cs="仿宋"/>
                <w:color w:val="auto"/>
                <w:spacing w:val="7"/>
                <w:position w:val="17"/>
                <w:sz w:val="23"/>
                <w:szCs w:val="23"/>
              </w:rPr>
              <w:t>截</w:t>
            </w:r>
          </w:p>
          <w:p>
            <w:pPr>
              <w:spacing w:line="228" w:lineRule="auto"/>
              <w:ind w:left="138"/>
              <w:rPr>
                <w:rFonts w:hint="eastAsia" w:ascii="仿宋" w:hAnsi="仿宋" w:eastAsia="仿宋" w:cs="仿宋"/>
                <w:color w:val="auto"/>
                <w:sz w:val="23"/>
                <w:szCs w:val="23"/>
              </w:rPr>
            </w:pP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hint="eastAsia" w:ascii="仿宋" w:hAnsi="仿宋" w:eastAsia="仿宋" w:cs="仿宋"/>
                <w:color w:val="auto"/>
                <w:sz w:val="21"/>
              </w:rPr>
            </w:pPr>
          </w:p>
          <w:p>
            <w:pPr>
              <w:spacing w:line="246" w:lineRule="auto"/>
              <w:rPr>
                <w:rFonts w:hint="eastAsia" w:ascii="仿宋" w:hAnsi="仿宋" w:eastAsia="仿宋" w:cs="仿宋"/>
                <w:color w:val="auto"/>
                <w:sz w:val="21"/>
              </w:rPr>
            </w:pPr>
          </w:p>
          <w:p>
            <w:pPr>
              <w:spacing w:line="246"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8" w:lineRule="auto"/>
              <w:rPr>
                <w:rFonts w:hint="eastAsia" w:ascii="仿宋" w:hAnsi="仿宋" w:eastAsia="仿宋" w:cs="仿宋"/>
                <w:color w:val="auto"/>
                <w:sz w:val="21"/>
              </w:rPr>
            </w:pPr>
          </w:p>
          <w:p>
            <w:pPr>
              <w:spacing w:line="258" w:lineRule="auto"/>
              <w:rPr>
                <w:rFonts w:hint="eastAsia" w:ascii="仿宋" w:hAnsi="仿宋" w:eastAsia="仿宋" w:cs="仿宋"/>
                <w:color w:val="auto"/>
                <w:sz w:val="21"/>
              </w:rPr>
            </w:pPr>
          </w:p>
          <w:p>
            <w:pPr>
              <w:spacing w:line="258" w:lineRule="auto"/>
              <w:rPr>
                <w:rFonts w:hint="eastAsia" w:ascii="仿宋" w:hAnsi="仿宋" w:eastAsia="仿宋" w:cs="仿宋"/>
                <w:color w:val="auto"/>
                <w:sz w:val="21"/>
              </w:rPr>
            </w:pPr>
          </w:p>
          <w:p>
            <w:pPr>
              <w:spacing w:before="75" w:line="191" w:lineRule="auto"/>
              <w:ind w:left="219"/>
              <w:rPr>
                <w:rFonts w:hint="eastAsia" w:ascii="仿宋" w:hAnsi="仿宋" w:eastAsia="仿宋" w:cs="仿宋"/>
                <w:color w:val="auto"/>
                <w:sz w:val="23"/>
                <w:szCs w:val="23"/>
              </w:rPr>
            </w:pPr>
            <w:r>
              <w:rPr>
                <w:rFonts w:hint="eastAsia" w:ascii="仿宋" w:hAnsi="仿宋" w:eastAsia="仿宋" w:cs="仿宋"/>
                <w:color w:val="auto"/>
                <w:spacing w:val="-2"/>
                <w:sz w:val="23"/>
                <w:szCs w:val="23"/>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1"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226"/>
              <w:rPr>
                <w:rFonts w:hint="eastAsia" w:ascii="仿宋" w:hAnsi="仿宋" w:eastAsia="仿宋" w:cs="仿宋"/>
                <w:color w:val="auto"/>
                <w:sz w:val="23"/>
                <w:szCs w:val="23"/>
              </w:rPr>
            </w:pPr>
            <w:r>
              <w:rPr>
                <w:rFonts w:hint="eastAsia" w:ascii="仿宋" w:hAnsi="仿宋" w:eastAsia="仿宋" w:cs="仿宋"/>
                <w:color w:val="auto"/>
                <w:spacing w:val="8"/>
                <w:sz w:val="23"/>
                <w:szCs w:val="23"/>
              </w:rPr>
              <w:t>三栏文件筐</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114"/>
              <w:rPr>
                <w:rFonts w:hint="eastAsia" w:ascii="仿宋" w:hAnsi="仿宋" w:eastAsia="仿宋" w:cs="仿宋"/>
                <w:color w:val="auto"/>
                <w:sz w:val="23"/>
                <w:szCs w:val="23"/>
              </w:rPr>
            </w:pPr>
            <w:r>
              <w:rPr>
                <w:rFonts w:hint="eastAsia" w:ascii="仿宋" w:hAnsi="仿宋" w:eastAsia="仿宋" w:cs="仿宋"/>
                <w:color w:val="auto"/>
                <w:spacing w:val="4"/>
                <w:position w:val="17"/>
                <w:sz w:val="23"/>
                <w:szCs w:val="23"/>
              </w:rPr>
              <w:t xml:space="preserve">拼装式  </w:t>
            </w:r>
            <w:r>
              <w:rPr>
                <w:rFonts w:hint="eastAsia" w:ascii="仿宋" w:hAnsi="仿宋" w:eastAsia="仿宋" w:cs="仿宋"/>
                <w:color w:val="auto"/>
                <w:position w:val="17"/>
                <w:sz w:val="23"/>
                <w:szCs w:val="23"/>
              </w:rPr>
              <w:t>PP</w:t>
            </w:r>
            <w:r>
              <w:rPr>
                <w:rFonts w:hint="eastAsia" w:ascii="仿宋" w:hAnsi="仿宋" w:eastAsia="仿宋" w:cs="仿宋"/>
                <w:color w:val="auto"/>
                <w:spacing w:val="4"/>
                <w:position w:val="17"/>
                <w:sz w:val="23"/>
                <w:szCs w:val="23"/>
              </w:rPr>
              <w:t xml:space="preserve"> </w:t>
            </w:r>
            <w:r>
              <w:rPr>
                <w:rFonts w:hint="eastAsia" w:ascii="仿宋" w:hAnsi="仿宋" w:eastAsia="仿宋" w:cs="仿宋"/>
                <w:color w:val="auto"/>
                <w:spacing w:val="3"/>
                <w:position w:val="17"/>
                <w:sz w:val="23"/>
                <w:szCs w:val="23"/>
              </w:rPr>
              <w:t>材</w:t>
            </w:r>
            <w:r>
              <w:rPr>
                <w:rFonts w:hint="eastAsia" w:ascii="仿宋" w:hAnsi="仿宋" w:eastAsia="仿宋" w:cs="仿宋"/>
                <w:color w:val="auto"/>
                <w:spacing w:val="2"/>
                <w:position w:val="17"/>
                <w:sz w:val="23"/>
                <w:szCs w:val="23"/>
              </w:rPr>
              <w:t>质 2.4</w:t>
            </w:r>
            <w:r>
              <w:rPr>
                <w:rFonts w:hint="eastAsia" w:ascii="仿宋" w:hAnsi="仿宋" w:eastAsia="仿宋" w:cs="仿宋"/>
                <w:color w:val="auto"/>
                <w:position w:val="17"/>
                <w:sz w:val="23"/>
                <w:szCs w:val="23"/>
              </w:rPr>
              <w:t>m</w:t>
            </w:r>
            <w:r>
              <w:rPr>
                <w:rFonts w:hint="eastAsia" w:ascii="仿宋" w:hAnsi="仿宋" w:eastAsia="仿宋" w:cs="仿宋"/>
                <w:color w:val="auto"/>
                <w:position w:val="17"/>
                <w:sz w:val="23"/>
                <w:szCs w:val="23"/>
                <w:lang w:eastAsia="zh-CN"/>
              </w:rPr>
              <w:t>及以上</w:t>
            </w:r>
            <w:r>
              <w:rPr>
                <w:rFonts w:hint="eastAsia" w:ascii="仿宋" w:hAnsi="仿宋" w:eastAsia="仿宋" w:cs="仿宋"/>
                <w:color w:val="auto"/>
                <w:spacing w:val="2"/>
                <w:position w:val="17"/>
                <w:sz w:val="23"/>
                <w:szCs w:val="23"/>
              </w:rPr>
              <w:t xml:space="preserve"> 加厚侧隔板 尺寸</w:t>
            </w:r>
          </w:p>
          <w:p>
            <w:pPr>
              <w:spacing w:line="308" w:lineRule="exact"/>
              <w:ind w:left="117"/>
              <w:rPr>
                <w:rFonts w:hint="eastAsia" w:ascii="仿宋" w:hAnsi="仿宋" w:eastAsia="仿宋" w:cs="仿宋"/>
                <w:color w:val="auto"/>
                <w:sz w:val="23"/>
                <w:szCs w:val="23"/>
              </w:rPr>
            </w:pPr>
            <w:r>
              <w:rPr>
                <w:rFonts w:hint="eastAsia" w:ascii="仿宋" w:hAnsi="仿宋" w:eastAsia="仿宋" w:cs="仿宋"/>
                <w:color w:val="auto"/>
                <w:spacing w:val="8"/>
                <w:position w:val="1"/>
                <w:sz w:val="23"/>
                <w:szCs w:val="23"/>
                <w:lang w:eastAsia="zh-CN"/>
              </w:rPr>
              <w:t>约</w:t>
            </w:r>
            <w:r>
              <w:rPr>
                <w:rFonts w:hint="eastAsia" w:ascii="仿宋" w:hAnsi="仿宋" w:eastAsia="仿宋" w:cs="仿宋"/>
                <w:color w:val="auto"/>
                <w:spacing w:val="8"/>
                <w:position w:val="1"/>
                <w:sz w:val="23"/>
                <w:szCs w:val="23"/>
              </w:rPr>
              <w:t>25</w:t>
            </w:r>
            <w:r>
              <w:rPr>
                <w:rFonts w:hint="eastAsia" w:ascii="仿宋" w:hAnsi="仿宋" w:eastAsia="仿宋" w:cs="仿宋"/>
                <w:color w:val="auto"/>
                <w:spacing w:val="4"/>
                <w:position w:val="1"/>
                <w:sz w:val="23"/>
                <w:szCs w:val="23"/>
              </w:rPr>
              <w:t>4*258*278</w:t>
            </w:r>
            <w:r>
              <w:rPr>
                <w:rFonts w:hint="eastAsia" w:ascii="仿宋" w:hAnsi="仿宋" w:eastAsia="仿宋" w:cs="仿宋"/>
                <w:color w:val="auto"/>
                <w:position w:val="1"/>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1"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114"/>
              <w:rPr>
                <w:rFonts w:hint="eastAsia" w:ascii="仿宋" w:hAnsi="仿宋" w:eastAsia="仿宋" w:cs="仿宋"/>
                <w:color w:val="auto"/>
                <w:spacing w:val="3"/>
                <w:position w:val="17"/>
                <w:sz w:val="23"/>
                <w:szCs w:val="23"/>
              </w:rPr>
            </w:pPr>
          </w:p>
          <w:p>
            <w:pPr>
              <w:spacing w:before="117" w:line="468" w:lineRule="exact"/>
              <w:ind w:left="114"/>
              <w:rPr>
                <w:rFonts w:hint="eastAsia" w:ascii="仿宋" w:hAnsi="仿宋" w:eastAsia="仿宋" w:cs="仿宋"/>
                <w:color w:val="auto"/>
                <w:spacing w:val="3"/>
                <w:position w:val="17"/>
                <w:sz w:val="23"/>
                <w:szCs w:val="23"/>
              </w:rPr>
            </w:pPr>
            <w:r>
              <w:rPr>
                <w:rFonts w:hint="eastAsia" w:ascii="仿宋" w:hAnsi="仿宋" w:eastAsia="仿宋" w:cs="仿宋"/>
                <w:color w:val="auto"/>
                <w:spacing w:val="3"/>
                <w:position w:val="17"/>
                <w:sz w:val="23"/>
                <w:szCs w:val="23"/>
              </w:rPr>
              <w:t>四栏文件筐</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114"/>
              <w:rPr>
                <w:rFonts w:hint="eastAsia" w:ascii="仿宋" w:hAnsi="仿宋" w:eastAsia="仿宋" w:cs="仿宋"/>
                <w:color w:val="auto"/>
                <w:spacing w:val="3"/>
                <w:position w:val="17"/>
                <w:sz w:val="23"/>
                <w:szCs w:val="23"/>
              </w:rPr>
            </w:pPr>
            <w:r>
              <w:rPr>
                <w:rFonts w:hint="eastAsia" w:ascii="仿宋" w:hAnsi="仿宋" w:eastAsia="仿宋" w:cs="仿宋"/>
                <w:color w:val="auto"/>
                <w:spacing w:val="3"/>
                <w:position w:val="17"/>
                <w:sz w:val="23"/>
                <w:szCs w:val="23"/>
              </w:rPr>
              <w:t>拼装式  HIPS 材质 2.8mm</w:t>
            </w:r>
            <w:r>
              <w:rPr>
                <w:rFonts w:hint="eastAsia" w:ascii="仿宋" w:hAnsi="仿宋" w:eastAsia="仿宋" w:cs="仿宋"/>
                <w:color w:val="auto"/>
                <w:spacing w:val="3"/>
                <w:position w:val="17"/>
                <w:sz w:val="23"/>
                <w:szCs w:val="23"/>
                <w:lang w:eastAsia="zh-CN"/>
              </w:rPr>
              <w:t>及以上</w:t>
            </w:r>
            <w:r>
              <w:rPr>
                <w:rFonts w:hint="eastAsia" w:ascii="仿宋" w:hAnsi="仿宋" w:eastAsia="仿宋" w:cs="仿宋"/>
                <w:color w:val="auto"/>
                <w:spacing w:val="3"/>
                <w:position w:val="17"/>
                <w:sz w:val="23"/>
                <w:szCs w:val="23"/>
              </w:rPr>
              <w:t>加厚侧隔板 尺寸</w:t>
            </w:r>
            <w:r>
              <w:rPr>
                <w:rFonts w:hint="eastAsia" w:ascii="仿宋" w:hAnsi="仿宋" w:eastAsia="仿宋" w:cs="仿宋"/>
                <w:color w:val="auto"/>
                <w:spacing w:val="3"/>
                <w:position w:val="17"/>
                <w:sz w:val="23"/>
                <w:szCs w:val="23"/>
                <w:lang w:eastAsia="zh-CN"/>
              </w:rPr>
              <w:t>约</w:t>
            </w:r>
            <w:r>
              <w:rPr>
                <w:rFonts w:hint="eastAsia" w:ascii="仿宋" w:hAnsi="仿宋" w:eastAsia="仿宋" w:cs="仿宋"/>
                <w:color w:val="auto"/>
                <w:spacing w:val="3"/>
                <w:position w:val="17"/>
                <w:sz w:val="23"/>
                <w:szCs w:val="23"/>
              </w:rPr>
              <w:t>325*263*313mm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4"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87"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hint="eastAsia" w:ascii="仿宋" w:hAnsi="仿宋" w:eastAsia="仿宋" w:cs="仿宋"/>
                <w:color w:val="auto"/>
                <w:sz w:val="21"/>
              </w:rPr>
            </w:pPr>
          </w:p>
          <w:p>
            <w:pPr>
              <w:spacing w:line="259" w:lineRule="auto"/>
              <w:rPr>
                <w:rFonts w:hint="eastAsia" w:ascii="仿宋" w:hAnsi="仿宋" w:eastAsia="仿宋" w:cs="仿宋"/>
                <w:color w:val="auto"/>
                <w:sz w:val="21"/>
              </w:rPr>
            </w:pPr>
          </w:p>
          <w:p>
            <w:pPr>
              <w:spacing w:before="74" w:line="191" w:lineRule="auto"/>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before="75" w:line="227" w:lineRule="auto"/>
              <w:rPr>
                <w:rFonts w:hint="eastAsia" w:ascii="仿宋" w:hAnsi="仿宋" w:eastAsia="仿宋" w:cs="仿宋"/>
                <w:color w:val="auto"/>
                <w:sz w:val="23"/>
                <w:szCs w:val="23"/>
              </w:rPr>
            </w:pPr>
            <w:r>
              <w:rPr>
                <w:rFonts w:hint="eastAsia" w:ascii="仿宋" w:hAnsi="仿宋" w:eastAsia="仿宋" w:cs="仿宋"/>
                <w:color w:val="auto"/>
                <w:spacing w:val="-4"/>
                <w:sz w:val="23"/>
                <w:szCs w:val="23"/>
              </w:rPr>
              <w:t>35</w:t>
            </w:r>
            <w:r>
              <w:rPr>
                <w:rFonts w:hint="eastAsia" w:ascii="仿宋" w:hAnsi="仿宋" w:eastAsia="仿宋" w:cs="仿宋"/>
                <w:color w:val="auto"/>
                <w:spacing w:val="-2"/>
                <w:sz w:val="23"/>
                <w:szCs w:val="23"/>
              </w:rPr>
              <w:t>mm 文件盒</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5" w:line="376" w:lineRule="auto"/>
              <w:ind w:left="118" w:right="102" w:hanging="11"/>
              <w:rPr>
                <w:rFonts w:hint="eastAsia" w:ascii="仿宋" w:hAnsi="仿宋" w:eastAsia="仿宋" w:cs="仿宋"/>
                <w:color w:val="auto"/>
                <w:sz w:val="23"/>
                <w:szCs w:val="23"/>
              </w:rPr>
            </w:pPr>
            <w:r>
              <w:rPr>
                <w:rFonts w:hint="eastAsia" w:ascii="仿宋" w:hAnsi="仿宋" w:eastAsia="仿宋" w:cs="仿宋"/>
                <w:color w:val="auto"/>
                <w:spacing w:val="-5"/>
                <w:sz w:val="23"/>
                <w:szCs w:val="23"/>
              </w:rPr>
              <w:t>A</w:t>
            </w:r>
            <w:r>
              <w:rPr>
                <w:rFonts w:hint="eastAsia" w:ascii="仿宋" w:hAnsi="仿宋" w:eastAsia="仿宋" w:cs="仿宋"/>
                <w:color w:val="auto"/>
                <w:spacing w:val="-10"/>
                <w:sz w:val="23"/>
                <w:szCs w:val="23"/>
              </w:rPr>
              <w:t>4/3</w:t>
            </w:r>
            <w:r>
              <w:rPr>
                <w:rFonts w:hint="eastAsia" w:ascii="仿宋" w:hAnsi="仿宋" w:eastAsia="仿宋" w:cs="仿宋"/>
                <w:color w:val="auto"/>
                <w:spacing w:val="-9"/>
                <w:sz w:val="23"/>
                <w:szCs w:val="23"/>
              </w:rPr>
              <w:t>5</w:t>
            </w:r>
            <w:r>
              <w:rPr>
                <w:rFonts w:hint="eastAsia" w:ascii="仿宋" w:hAnsi="仿宋" w:eastAsia="仿宋" w:cs="仿宋"/>
                <w:color w:val="auto"/>
                <w:spacing w:val="-5"/>
                <w:sz w:val="23"/>
                <w:szCs w:val="23"/>
              </w:rPr>
              <w:t>mm  材质：ABA 三层复合 PP 板 板厚</w:t>
            </w:r>
            <w:r>
              <w:rPr>
                <w:rFonts w:hint="eastAsia" w:ascii="仿宋" w:hAnsi="仿宋" w:eastAsia="仿宋" w:cs="仿宋"/>
                <w:color w:val="auto"/>
                <w:spacing w:val="-5"/>
                <w:sz w:val="23"/>
                <w:szCs w:val="23"/>
                <w:lang w:eastAsia="zh-CN"/>
              </w:rPr>
              <w:t>不小于</w:t>
            </w:r>
            <w:r>
              <w:rPr>
                <w:rFonts w:hint="eastAsia" w:ascii="仿宋" w:hAnsi="仿宋" w:eastAsia="仿宋" w:cs="仿宋"/>
                <w:color w:val="auto"/>
                <w:spacing w:val="-5"/>
                <w:sz w:val="23"/>
                <w:szCs w:val="23"/>
              </w:rPr>
              <w:t xml:space="preserve"> 0.8mm 尺</w:t>
            </w:r>
            <w:r>
              <w:rPr>
                <w:rFonts w:hint="eastAsia" w:ascii="仿宋" w:hAnsi="仿宋" w:eastAsia="仿宋" w:cs="仿宋"/>
                <w:color w:val="auto"/>
                <w:sz w:val="23"/>
                <w:szCs w:val="23"/>
              </w:rPr>
              <w:t xml:space="preserve"> </w:t>
            </w:r>
            <w:r>
              <w:rPr>
                <w:rFonts w:hint="eastAsia" w:ascii="仿宋" w:hAnsi="仿宋" w:eastAsia="仿宋" w:cs="仿宋"/>
                <w:color w:val="auto"/>
                <w:spacing w:val="10"/>
                <w:sz w:val="23"/>
                <w:szCs w:val="23"/>
              </w:rPr>
              <w:t>寸</w:t>
            </w:r>
            <w:r>
              <w:rPr>
                <w:rFonts w:hint="eastAsia" w:ascii="仿宋" w:hAnsi="仿宋" w:eastAsia="仿宋" w:cs="仿宋"/>
                <w:color w:val="auto"/>
                <w:spacing w:val="6"/>
                <w:sz w:val="23"/>
                <w:szCs w:val="23"/>
              </w:rPr>
              <w:t>：</w:t>
            </w:r>
            <w:r>
              <w:rPr>
                <w:rFonts w:hint="eastAsia" w:ascii="仿宋" w:hAnsi="仿宋" w:eastAsia="仿宋" w:cs="仿宋"/>
                <w:color w:val="auto"/>
                <w:spacing w:val="6"/>
                <w:sz w:val="23"/>
                <w:szCs w:val="23"/>
                <w:lang w:eastAsia="zh-CN"/>
              </w:rPr>
              <w:t>约</w:t>
            </w:r>
            <w:r>
              <w:rPr>
                <w:rFonts w:hint="eastAsia" w:ascii="仿宋" w:hAnsi="仿宋" w:eastAsia="仿宋" w:cs="仿宋"/>
                <w:color w:val="auto"/>
                <w:spacing w:val="5"/>
                <w:sz w:val="23"/>
                <w:szCs w:val="23"/>
              </w:rPr>
              <w:t>239*317*35</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hint="eastAsia" w:ascii="仿宋" w:hAnsi="仿宋" w:eastAsia="仿宋" w:cs="仿宋"/>
                <w:color w:val="auto"/>
                <w:sz w:val="21"/>
              </w:rPr>
            </w:pPr>
          </w:p>
          <w:p>
            <w:pPr>
              <w:spacing w:before="75" w:line="227" w:lineRule="auto"/>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hint="eastAsia" w:ascii="仿宋" w:hAnsi="仿宋" w:eastAsia="仿宋" w:cs="仿宋"/>
                <w:color w:val="auto"/>
                <w:sz w:val="21"/>
              </w:rPr>
            </w:pPr>
          </w:p>
          <w:p>
            <w:pPr>
              <w:spacing w:before="75" w:line="190" w:lineRule="auto"/>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1"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202"/>
              <w:rPr>
                <w:rFonts w:hint="eastAsia" w:ascii="仿宋" w:hAnsi="仿宋" w:eastAsia="仿宋" w:cs="仿宋"/>
                <w:color w:val="auto"/>
                <w:sz w:val="23"/>
                <w:szCs w:val="23"/>
              </w:rPr>
            </w:pPr>
            <w:r>
              <w:rPr>
                <w:rFonts w:hint="eastAsia" w:ascii="仿宋" w:hAnsi="仿宋" w:eastAsia="仿宋" w:cs="仿宋"/>
                <w:color w:val="auto"/>
                <w:spacing w:val="-4"/>
                <w:sz w:val="23"/>
                <w:szCs w:val="23"/>
              </w:rPr>
              <w:t>55</w:t>
            </w:r>
            <w:r>
              <w:rPr>
                <w:rFonts w:hint="eastAsia" w:ascii="仿宋" w:hAnsi="仿宋" w:eastAsia="仿宋" w:cs="仿宋"/>
                <w:color w:val="auto"/>
                <w:spacing w:val="-2"/>
                <w:sz w:val="23"/>
                <w:szCs w:val="23"/>
              </w:rPr>
              <w:t>mm 文件盒</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468" w:lineRule="exact"/>
              <w:ind w:left="107"/>
              <w:rPr>
                <w:rFonts w:hint="eastAsia" w:ascii="仿宋" w:hAnsi="仿宋" w:eastAsia="仿宋" w:cs="仿宋"/>
                <w:color w:val="auto"/>
                <w:sz w:val="23"/>
                <w:szCs w:val="23"/>
              </w:rPr>
            </w:pPr>
            <w:r>
              <w:rPr>
                <w:rFonts w:hint="eastAsia" w:ascii="仿宋" w:hAnsi="仿宋" w:eastAsia="仿宋" w:cs="仿宋"/>
                <w:color w:val="auto"/>
                <w:spacing w:val="-5"/>
                <w:position w:val="17"/>
                <w:sz w:val="23"/>
                <w:szCs w:val="23"/>
              </w:rPr>
              <w:t xml:space="preserve">A4/55mm  材质：ABA 三层复合 PP 板 板厚 </w:t>
            </w:r>
            <w:r>
              <w:rPr>
                <w:rFonts w:hint="eastAsia" w:ascii="仿宋" w:hAnsi="仿宋" w:eastAsia="仿宋" w:cs="仿宋"/>
                <w:color w:val="auto"/>
                <w:spacing w:val="-5"/>
                <w:position w:val="17"/>
                <w:sz w:val="23"/>
                <w:szCs w:val="23"/>
                <w:lang w:eastAsia="zh-CN"/>
              </w:rPr>
              <w:t>不小于</w:t>
            </w:r>
            <w:r>
              <w:rPr>
                <w:rFonts w:hint="eastAsia" w:ascii="仿宋" w:hAnsi="仿宋" w:eastAsia="仿宋" w:cs="仿宋"/>
                <w:color w:val="auto"/>
                <w:spacing w:val="-5"/>
                <w:position w:val="17"/>
                <w:sz w:val="23"/>
                <w:szCs w:val="23"/>
              </w:rPr>
              <w:t>0.8mm 尺寸：</w:t>
            </w:r>
            <w:r>
              <w:rPr>
                <w:rFonts w:hint="eastAsia" w:ascii="仿宋" w:hAnsi="仿宋" w:eastAsia="仿宋" w:cs="仿宋"/>
                <w:color w:val="auto"/>
                <w:spacing w:val="-5"/>
                <w:position w:val="17"/>
                <w:sz w:val="23"/>
                <w:szCs w:val="23"/>
                <w:lang w:eastAsia="zh-CN"/>
              </w:rPr>
              <w:t>约</w:t>
            </w:r>
            <w:r>
              <w:rPr>
                <w:rFonts w:hint="eastAsia" w:ascii="仿宋" w:hAnsi="仿宋" w:eastAsia="仿宋" w:cs="仿宋"/>
                <w:color w:val="auto"/>
                <w:spacing w:val="-5"/>
                <w:position w:val="17"/>
                <w:sz w:val="23"/>
                <w:szCs w:val="23"/>
              </w:rPr>
              <w:t>239*317*55mm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4" w:line="191" w:lineRule="auto"/>
              <w:ind w:left="302"/>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7" w:lineRule="auto"/>
              <w:rPr>
                <w:rFonts w:hint="eastAsia" w:ascii="仿宋" w:hAnsi="仿宋" w:eastAsia="仿宋" w:cs="仿宋"/>
                <w:color w:val="auto"/>
                <w:sz w:val="21"/>
              </w:rPr>
            </w:pPr>
          </w:p>
          <w:p>
            <w:pPr>
              <w:spacing w:before="74" w:line="227" w:lineRule="auto"/>
              <w:ind w:left="203"/>
              <w:rPr>
                <w:rFonts w:hint="eastAsia" w:ascii="仿宋" w:hAnsi="仿宋" w:eastAsia="仿宋" w:cs="仿宋"/>
                <w:color w:val="auto"/>
                <w:sz w:val="23"/>
                <w:szCs w:val="23"/>
              </w:rPr>
            </w:pPr>
            <w:r>
              <w:rPr>
                <w:rFonts w:hint="eastAsia" w:ascii="仿宋" w:hAnsi="仿宋" w:eastAsia="仿宋" w:cs="仿宋"/>
                <w:color w:val="auto"/>
                <w:spacing w:val="-4"/>
                <w:sz w:val="23"/>
                <w:szCs w:val="23"/>
              </w:rPr>
              <w:t>75</w:t>
            </w:r>
            <w:r>
              <w:rPr>
                <w:rFonts w:hint="eastAsia" w:ascii="仿宋" w:hAnsi="仿宋" w:eastAsia="仿宋" w:cs="仿宋"/>
                <w:color w:val="auto"/>
                <w:spacing w:val="-2"/>
                <w:sz w:val="23"/>
                <w:szCs w:val="23"/>
              </w:rPr>
              <w:t>mm</w:t>
            </w:r>
            <w:r>
              <w:rPr>
                <w:rFonts w:hint="eastAsia" w:ascii="仿宋" w:hAnsi="仿宋" w:eastAsia="仿宋" w:cs="仿宋"/>
                <w:color w:val="auto"/>
                <w:spacing w:val="-3"/>
                <w:sz w:val="23"/>
                <w:szCs w:val="23"/>
              </w:rPr>
              <w:t xml:space="preserve"> </w:t>
            </w:r>
            <w:r>
              <w:rPr>
                <w:rFonts w:hint="eastAsia" w:ascii="仿宋" w:hAnsi="仿宋" w:eastAsia="仿宋" w:cs="仿宋"/>
                <w:color w:val="auto"/>
                <w:spacing w:val="-2"/>
                <w:sz w:val="23"/>
                <w:szCs w:val="23"/>
              </w:rPr>
              <w:t>文件盒</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07"/>
              <w:rPr>
                <w:rFonts w:hint="eastAsia" w:ascii="仿宋" w:hAnsi="仿宋" w:eastAsia="仿宋" w:cs="仿宋"/>
                <w:color w:val="auto"/>
                <w:sz w:val="23"/>
                <w:szCs w:val="23"/>
              </w:rPr>
            </w:pPr>
            <w:r>
              <w:rPr>
                <w:rFonts w:hint="eastAsia" w:ascii="仿宋" w:hAnsi="仿宋" w:eastAsia="仿宋" w:cs="仿宋"/>
                <w:color w:val="auto"/>
                <w:spacing w:val="-5"/>
                <w:sz w:val="23"/>
                <w:szCs w:val="23"/>
              </w:rPr>
              <w:t>A</w:t>
            </w:r>
            <w:r>
              <w:rPr>
                <w:rFonts w:hint="eastAsia" w:ascii="仿宋" w:hAnsi="仿宋" w:eastAsia="仿宋" w:cs="仿宋"/>
                <w:color w:val="auto"/>
                <w:spacing w:val="-10"/>
                <w:sz w:val="23"/>
                <w:szCs w:val="23"/>
              </w:rPr>
              <w:t>4/7</w:t>
            </w:r>
            <w:r>
              <w:rPr>
                <w:rFonts w:hint="eastAsia" w:ascii="仿宋" w:hAnsi="仿宋" w:eastAsia="仿宋" w:cs="仿宋"/>
                <w:color w:val="auto"/>
                <w:spacing w:val="-9"/>
                <w:sz w:val="23"/>
                <w:szCs w:val="23"/>
              </w:rPr>
              <w:t>5</w:t>
            </w:r>
            <w:r>
              <w:rPr>
                <w:rFonts w:hint="eastAsia" w:ascii="仿宋" w:hAnsi="仿宋" w:eastAsia="仿宋" w:cs="仿宋"/>
                <w:color w:val="auto"/>
                <w:spacing w:val="-5"/>
                <w:sz w:val="23"/>
                <w:szCs w:val="23"/>
              </w:rPr>
              <w:t xml:space="preserve">mm  材质：ABA 三层复合 PP 板 板厚 </w:t>
            </w:r>
            <w:r>
              <w:rPr>
                <w:rFonts w:hint="eastAsia" w:ascii="仿宋" w:hAnsi="仿宋" w:eastAsia="仿宋" w:cs="仿宋"/>
                <w:color w:val="auto"/>
                <w:spacing w:val="-5"/>
                <w:sz w:val="23"/>
                <w:szCs w:val="23"/>
                <w:lang w:eastAsia="zh-CN"/>
              </w:rPr>
              <w:t>不小于</w:t>
            </w:r>
            <w:r>
              <w:rPr>
                <w:rFonts w:hint="eastAsia" w:ascii="仿宋" w:hAnsi="仿宋" w:eastAsia="仿宋" w:cs="仿宋"/>
                <w:color w:val="auto"/>
                <w:spacing w:val="-5"/>
                <w:sz w:val="23"/>
                <w:szCs w:val="23"/>
              </w:rPr>
              <w:t>0.8mm 尺</w:t>
            </w:r>
          </w:p>
          <w:p>
            <w:pPr>
              <w:spacing w:before="186" w:line="227" w:lineRule="auto"/>
              <w:ind w:left="118"/>
              <w:rPr>
                <w:rFonts w:hint="eastAsia" w:ascii="仿宋" w:hAnsi="仿宋" w:eastAsia="仿宋" w:cs="仿宋"/>
                <w:color w:val="auto"/>
                <w:sz w:val="23"/>
                <w:szCs w:val="23"/>
              </w:rPr>
            </w:pPr>
            <w:r>
              <w:rPr>
                <w:rFonts w:hint="eastAsia" w:ascii="仿宋" w:hAnsi="仿宋" w:eastAsia="仿宋" w:cs="仿宋"/>
                <w:color w:val="auto"/>
                <w:spacing w:val="10"/>
                <w:sz w:val="23"/>
                <w:szCs w:val="23"/>
              </w:rPr>
              <w:t>寸</w:t>
            </w:r>
            <w:r>
              <w:rPr>
                <w:rFonts w:hint="eastAsia" w:ascii="仿宋" w:hAnsi="仿宋" w:eastAsia="仿宋" w:cs="仿宋"/>
                <w:color w:val="auto"/>
                <w:spacing w:val="6"/>
                <w:sz w:val="23"/>
                <w:szCs w:val="23"/>
              </w:rPr>
              <w:t>：</w:t>
            </w:r>
            <w:r>
              <w:rPr>
                <w:rFonts w:hint="eastAsia" w:ascii="仿宋" w:hAnsi="仿宋" w:eastAsia="仿宋" w:cs="仿宋"/>
                <w:color w:val="auto"/>
                <w:spacing w:val="6"/>
                <w:sz w:val="23"/>
                <w:szCs w:val="23"/>
                <w:lang w:eastAsia="zh-CN"/>
              </w:rPr>
              <w:t>约</w:t>
            </w:r>
            <w:r>
              <w:rPr>
                <w:rFonts w:hint="eastAsia" w:ascii="仿宋" w:hAnsi="仿宋" w:eastAsia="仿宋" w:cs="仿宋"/>
                <w:color w:val="auto"/>
                <w:spacing w:val="5"/>
                <w:sz w:val="23"/>
                <w:szCs w:val="23"/>
              </w:rPr>
              <w:t>239*317*75</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7" w:lineRule="auto"/>
              <w:rPr>
                <w:rFonts w:hint="eastAsia" w:ascii="仿宋" w:hAnsi="仿宋" w:eastAsia="仿宋" w:cs="仿宋"/>
                <w:color w:val="auto"/>
                <w:sz w:val="21"/>
              </w:rPr>
            </w:pPr>
          </w:p>
          <w:p>
            <w:pPr>
              <w:spacing w:before="74"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468"/>
              <w:rPr>
                <w:rFonts w:hint="eastAsia" w:ascii="仿宋" w:hAnsi="仿宋" w:eastAsia="仿宋" w:cs="仿宋"/>
                <w:color w:val="auto"/>
                <w:sz w:val="23"/>
                <w:szCs w:val="23"/>
              </w:rPr>
            </w:pPr>
            <w:r>
              <w:rPr>
                <w:rFonts w:hint="eastAsia" w:ascii="仿宋" w:hAnsi="仿宋" w:eastAsia="仿宋" w:cs="仿宋"/>
                <w:color w:val="auto"/>
                <w:spacing w:val="6"/>
                <w:sz w:val="23"/>
                <w:szCs w:val="23"/>
              </w:rPr>
              <w:t>文件夹</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07"/>
              <w:rPr>
                <w:rFonts w:hint="eastAsia" w:ascii="仿宋" w:hAnsi="仿宋" w:eastAsia="仿宋" w:cs="仿宋"/>
                <w:color w:val="auto"/>
                <w:sz w:val="23"/>
                <w:szCs w:val="23"/>
              </w:rPr>
            </w:pPr>
            <w:r>
              <w:rPr>
                <w:rFonts w:hint="eastAsia" w:ascii="仿宋" w:hAnsi="仿宋" w:eastAsia="仿宋" w:cs="仿宋"/>
                <w:color w:val="auto"/>
                <w:spacing w:val="-2"/>
                <w:sz w:val="23"/>
                <w:szCs w:val="23"/>
              </w:rPr>
              <w:t>A</w:t>
            </w:r>
            <w:r>
              <w:rPr>
                <w:rFonts w:hint="eastAsia" w:ascii="仿宋" w:hAnsi="仿宋" w:eastAsia="仿宋" w:cs="仿宋"/>
                <w:color w:val="auto"/>
                <w:spacing w:val="-4"/>
                <w:sz w:val="23"/>
                <w:szCs w:val="23"/>
              </w:rPr>
              <w:t>4 尺寸：</w:t>
            </w:r>
            <w:r>
              <w:rPr>
                <w:rFonts w:hint="eastAsia" w:ascii="仿宋" w:hAnsi="仿宋" w:eastAsia="仿宋" w:cs="仿宋"/>
                <w:color w:val="auto"/>
                <w:spacing w:val="-4"/>
                <w:sz w:val="23"/>
                <w:szCs w:val="23"/>
                <w:lang w:eastAsia="zh-CN"/>
              </w:rPr>
              <w:t>约</w:t>
            </w:r>
            <w:r>
              <w:rPr>
                <w:rFonts w:hint="eastAsia" w:ascii="仿宋" w:hAnsi="仿宋" w:eastAsia="仿宋" w:cs="仿宋"/>
                <w:color w:val="auto"/>
                <w:spacing w:val="-4"/>
                <w:sz w:val="23"/>
                <w:szCs w:val="23"/>
              </w:rPr>
              <w:t>310</w:t>
            </w:r>
            <w:r>
              <w:rPr>
                <w:rFonts w:hint="eastAsia" w:ascii="仿宋" w:hAnsi="仿宋" w:eastAsia="仿宋" w:cs="仿宋"/>
                <w:color w:val="auto"/>
                <w:spacing w:val="-2"/>
                <w:sz w:val="23"/>
                <w:szCs w:val="23"/>
              </w:rPr>
              <w:t>*235*18mm 单强力夹+插袋 PP 板材 板</w:t>
            </w:r>
          </w:p>
          <w:p>
            <w:pPr>
              <w:spacing w:before="185" w:line="227" w:lineRule="auto"/>
              <w:ind w:left="114"/>
              <w:rPr>
                <w:rFonts w:hint="eastAsia" w:ascii="仿宋" w:hAnsi="仿宋" w:eastAsia="仿宋" w:cs="仿宋"/>
                <w:color w:val="auto"/>
                <w:sz w:val="23"/>
                <w:szCs w:val="23"/>
              </w:rPr>
            </w:pPr>
            <w:r>
              <w:rPr>
                <w:rFonts w:hint="eastAsia" w:ascii="仿宋" w:hAnsi="仿宋" w:eastAsia="仿宋" w:cs="仿宋"/>
                <w:color w:val="auto"/>
                <w:spacing w:val="-2"/>
                <w:sz w:val="23"/>
                <w:szCs w:val="23"/>
              </w:rPr>
              <w:t>材</w:t>
            </w:r>
            <w:r>
              <w:rPr>
                <w:rFonts w:hint="eastAsia" w:ascii="仿宋" w:hAnsi="仿宋" w:eastAsia="仿宋" w:cs="仿宋"/>
                <w:color w:val="auto"/>
                <w:spacing w:val="-1"/>
                <w:sz w:val="23"/>
                <w:szCs w:val="23"/>
              </w:rPr>
              <w:t xml:space="preserve">厚度 </w:t>
            </w:r>
            <w:r>
              <w:rPr>
                <w:rFonts w:hint="eastAsia" w:ascii="仿宋" w:hAnsi="仿宋" w:eastAsia="仿宋" w:cs="仿宋"/>
                <w:color w:val="auto"/>
                <w:spacing w:val="-1"/>
                <w:sz w:val="23"/>
                <w:szCs w:val="23"/>
                <w:lang w:eastAsia="zh-CN"/>
              </w:rPr>
              <w:t>不小于</w:t>
            </w:r>
            <w:r>
              <w:rPr>
                <w:rFonts w:hint="eastAsia" w:ascii="仿宋" w:hAnsi="仿宋" w:eastAsia="仿宋" w:cs="仿宋"/>
                <w:color w:val="auto"/>
                <w:spacing w:val="-1"/>
                <w:sz w:val="23"/>
                <w:szCs w:val="23"/>
              </w:rPr>
              <w:t>0.7mm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5" w:lineRule="auto"/>
              <w:rPr>
                <w:rFonts w:hint="eastAsia" w:ascii="仿宋" w:hAnsi="仿宋" w:eastAsia="仿宋" w:cs="仿宋"/>
                <w:color w:val="auto"/>
                <w:sz w:val="21"/>
              </w:rPr>
            </w:pPr>
          </w:p>
          <w:p>
            <w:pPr>
              <w:spacing w:before="75" w:line="192"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9" w:line="468" w:lineRule="exact"/>
              <w:ind w:left="468"/>
              <w:rPr>
                <w:rFonts w:hint="eastAsia" w:ascii="仿宋" w:hAnsi="仿宋" w:eastAsia="仿宋" w:cs="仿宋"/>
                <w:color w:val="auto"/>
                <w:sz w:val="23"/>
                <w:szCs w:val="23"/>
              </w:rPr>
            </w:pPr>
            <w:r>
              <w:rPr>
                <w:rFonts w:hint="eastAsia" w:ascii="仿宋" w:hAnsi="仿宋" w:eastAsia="仿宋" w:cs="仿宋"/>
                <w:color w:val="auto"/>
                <w:spacing w:val="6"/>
                <w:position w:val="17"/>
                <w:sz w:val="23"/>
                <w:szCs w:val="23"/>
              </w:rPr>
              <w:t>文件袋</w:t>
            </w:r>
          </w:p>
          <w:p>
            <w:pPr>
              <w:spacing w:line="227" w:lineRule="auto"/>
              <w:ind w:left="358"/>
              <w:rPr>
                <w:rFonts w:hint="eastAsia" w:ascii="仿宋" w:hAnsi="仿宋" w:eastAsia="仿宋" w:cs="仿宋"/>
                <w:color w:val="auto"/>
                <w:sz w:val="23"/>
                <w:szCs w:val="23"/>
              </w:rPr>
            </w:pPr>
            <w:r>
              <w:rPr>
                <w:rFonts w:hint="eastAsia" w:ascii="仿宋" w:hAnsi="仿宋" w:eastAsia="仿宋" w:cs="仿宋"/>
                <w:color w:val="auto"/>
                <w:spacing w:val="31"/>
                <w:sz w:val="23"/>
                <w:szCs w:val="23"/>
              </w:rPr>
              <w:t>(透明)</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line="277" w:lineRule="auto"/>
              <w:rPr>
                <w:rFonts w:hint="eastAsia" w:ascii="仿宋" w:hAnsi="仿宋" w:eastAsia="仿宋" w:cs="仿宋"/>
                <w:color w:val="auto"/>
                <w:sz w:val="21"/>
              </w:rPr>
            </w:pPr>
          </w:p>
          <w:p>
            <w:pPr>
              <w:spacing w:before="75" w:line="227" w:lineRule="auto"/>
              <w:ind w:left="107"/>
              <w:rPr>
                <w:rFonts w:hint="eastAsia" w:ascii="仿宋" w:hAnsi="仿宋" w:eastAsia="仿宋" w:cs="仿宋"/>
                <w:color w:val="auto"/>
                <w:sz w:val="23"/>
                <w:szCs w:val="23"/>
              </w:rPr>
            </w:pPr>
            <w:r>
              <w:rPr>
                <w:rFonts w:hint="eastAsia" w:ascii="仿宋" w:hAnsi="仿宋" w:eastAsia="仿宋" w:cs="仿宋"/>
                <w:color w:val="auto"/>
                <w:sz w:val="23"/>
                <w:szCs w:val="23"/>
              </w:rPr>
              <w:t>A</w:t>
            </w:r>
            <w:r>
              <w:rPr>
                <w:rFonts w:hint="eastAsia" w:ascii="仿宋" w:hAnsi="仿宋" w:eastAsia="仿宋" w:cs="仿宋"/>
                <w:color w:val="auto"/>
                <w:spacing w:val="1"/>
                <w:sz w:val="23"/>
                <w:szCs w:val="23"/>
              </w:rPr>
              <w:t>4 按扣式透明，</w:t>
            </w:r>
            <w:r>
              <w:rPr>
                <w:rFonts w:hint="eastAsia" w:ascii="仿宋" w:hAnsi="仿宋" w:eastAsia="仿宋" w:cs="仿宋"/>
                <w:color w:val="auto"/>
                <w:sz w:val="23"/>
                <w:szCs w:val="23"/>
              </w:rPr>
              <w:t xml:space="preserve">尺寸 </w:t>
            </w:r>
            <w:r>
              <w:rPr>
                <w:rFonts w:hint="eastAsia" w:ascii="仿宋" w:hAnsi="仿宋" w:eastAsia="仿宋" w:cs="仿宋"/>
                <w:color w:val="auto"/>
                <w:sz w:val="23"/>
                <w:szCs w:val="23"/>
                <w:lang w:eastAsia="zh-CN"/>
              </w:rPr>
              <w:t>约</w:t>
            </w:r>
            <w:r>
              <w:rPr>
                <w:rFonts w:hint="eastAsia" w:ascii="仿宋" w:hAnsi="仿宋" w:eastAsia="仿宋" w:cs="仿宋"/>
                <w:color w:val="auto"/>
                <w:sz w:val="23"/>
                <w:szCs w:val="23"/>
              </w:rPr>
              <w:t>235*335mm，PP 材质</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8"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91" w:lineRule="auto"/>
              <w:ind w:left="219"/>
              <w:rPr>
                <w:rFonts w:hint="eastAsia" w:ascii="仿宋" w:hAnsi="仿宋" w:eastAsia="仿宋" w:cs="仿宋"/>
                <w:color w:val="auto"/>
                <w:sz w:val="23"/>
                <w:szCs w:val="23"/>
              </w:rPr>
            </w:pPr>
            <w:r>
              <w:rPr>
                <w:rFonts w:hint="eastAsia" w:ascii="仿宋" w:hAnsi="仿宋" w:eastAsia="仿宋" w:cs="仿宋"/>
                <w:color w:val="auto"/>
                <w:spacing w:val="-2"/>
                <w:sz w:val="23"/>
                <w:szCs w:val="23"/>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1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5" w:line="192"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5" w:lineRule="auto"/>
              <w:rPr>
                <w:rFonts w:hint="eastAsia" w:ascii="仿宋" w:hAnsi="仿宋" w:eastAsia="仿宋" w:cs="仿宋"/>
                <w:color w:val="auto"/>
                <w:sz w:val="21"/>
              </w:rPr>
            </w:pPr>
          </w:p>
          <w:p>
            <w:pPr>
              <w:spacing w:before="75" w:line="227" w:lineRule="auto"/>
              <w:ind w:left="468"/>
              <w:rPr>
                <w:rFonts w:hint="eastAsia" w:ascii="仿宋" w:hAnsi="仿宋" w:eastAsia="仿宋" w:cs="仿宋"/>
                <w:color w:val="auto"/>
                <w:sz w:val="23"/>
                <w:szCs w:val="23"/>
              </w:rPr>
            </w:pPr>
            <w:r>
              <w:rPr>
                <w:rFonts w:hint="eastAsia" w:ascii="仿宋" w:hAnsi="仿宋" w:eastAsia="仿宋" w:cs="仿宋"/>
                <w:color w:val="auto"/>
                <w:spacing w:val="6"/>
                <w:sz w:val="23"/>
                <w:szCs w:val="23"/>
              </w:rPr>
              <w:t>拉杆夹</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376" w:lineRule="auto"/>
              <w:ind w:left="118" w:right="270" w:hanging="11"/>
              <w:rPr>
                <w:rFonts w:hint="eastAsia" w:ascii="仿宋" w:hAnsi="仿宋" w:eastAsia="仿宋" w:cs="仿宋"/>
                <w:color w:val="auto"/>
                <w:sz w:val="23"/>
                <w:szCs w:val="23"/>
              </w:rPr>
            </w:pPr>
            <w:r>
              <w:rPr>
                <w:rFonts w:hint="eastAsia" w:ascii="仿宋" w:hAnsi="仿宋" w:eastAsia="仿宋" w:cs="仿宋"/>
                <w:color w:val="auto"/>
                <w:spacing w:val="-3"/>
                <w:sz w:val="23"/>
                <w:szCs w:val="23"/>
              </w:rPr>
              <w:t>A</w:t>
            </w:r>
            <w:r>
              <w:rPr>
                <w:rFonts w:hint="eastAsia" w:ascii="仿宋" w:hAnsi="仿宋" w:eastAsia="仿宋" w:cs="仿宋"/>
                <w:color w:val="auto"/>
                <w:spacing w:val="-4"/>
                <w:sz w:val="23"/>
                <w:szCs w:val="23"/>
              </w:rPr>
              <w:t>4</w:t>
            </w:r>
            <w:r>
              <w:rPr>
                <w:rFonts w:hint="eastAsia" w:ascii="仿宋" w:hAnsi="仿宋" w:eastAsia="仿宋" w:cs="仿宋"/>
                <w:color w:val="auto"/>
                <w:spacing w:val="-3"/>
                <w:sz w:val="23"/>
                <w:szCs w:val="23"/>
              </w:rPr>
              <w:t xml:space="preserve"> 尺寸</w:t>
            </w:r>
            <w:r>
              <w:rPr>
                <w:rFonts w:hint="eastAsia" w:ascii="仿宋" w:hAnsi="仿宋" w:eastAsia="仿宋" w:cs="仿宋"/>
                <w:color w:val="auto"/>
                <w:spacing w:val="-3"/>
                <w:sz w:val="23"/>
                <w:szCs w:val="23"/>
                <w:lang w:eastAsia="zh-CN"/>
              </w:rPr>
              <w:t>：约</w:t>
            </w:r>
            <w:r>
              <w:rPr>
                <w:rFonts w:hint="eastAsia" w:ascii="仿宋" w:hAnsi="仿宋" w:eastAsia="仿宋" w:cs="仿宋"/>
                <w:color w:val="auto"/>
                <w:spacing w:val="-3"/>
                <w:sz w:val="23"/>
                <w:szCs w:val="23"/>
              </w:rPr>
              <w:t xml:space="preserve"> 310*215mm  侧宽 </w:t>
            </w:r>
            <w:r>
              <w:rPr>
                <w:rFonts w:hint="eastAsia" w:ascii="仿宋" w:hAnsi="仿宋" w:eastAsia="仿宋" w:cs="仿宋"/>
                <w:color w:val="auto"/>
                <w:spacing w:val="-3"/>
                <w:sz w:val="23"/>
                <w:szCs w:val="23"/>
                <w:lang w:eastAsia="zh-CN"/>
              </w:rPr>
              <w:t>不小于</w:t>
            </w:r>
            <w:r>
              <w:rPr>
                <w:rFonts w:hint="eastAsia" w:ascii="仿宋" w:hAnsi="仿宋" w:eastAsia="仿宋" w:cs="仿宋"/>
                <w:color w:val="auto"/>
                <w:spacing w:val="-3"/>
                <w:sz w:val="23"/>
                <w:szCs w:val="23"/>
              </w:rPr>
              <w:t>9mm，透明 PP 材质</w:t>
            </w:r>
            <w:r>
              <w:rPr>
                <w:rFonts w:hint="eastAsia" w:ascii="仿宋" w:hAnsi="仿宋" w:eastAsia="仿宋" w:cs="仿宋"/>
                <w:color w:val="auto"/>
                <w:sz w:val="23"/>
                <w:szCs w:val="23"/>
              </w:rPr>
              <w:t xml:space="preserve">   </w:t>
            </w:r>
          </w:p>
          <w:p>
            <w:pPr>
              <w:spacing w:before="118" w:line="376" w:lineRule="auto"/>
              <w:ind w:left="118" w:right="270" w:hanging="11"/>
              <w:rPr>
                <w:rFonts w:hint="eastAsia" w:ascii="仿宋" w:hAnsi="仿宋" w:eastAsia="仿宋" w:cs="仿宋"/>
                <w:color w:val="auto"/>
                <w:sz w:val="23"/>
                <w:szCs w:val="23"/>
              </w:rPr>
            </w:pPr>
            <w:r>
              <w:rPr>
                <w:rFonts w:hint="eastAsia" w:ascii="仿宋" w:hAnsi="仿宋" w:eastAsia="仿宋" w:cs="仿宋"/>
                <w:color w:val="auto"/>
                <w:spacing w:val="9"/>
                <w:sz w:val="23"/>
                <w:szCs w:val="23"/>
              </w:rPr>
              <w:t>提供佐证材料 (佐证材料包括但不限于功能</w:t>
            </w:r>
            <w:r>
              <w:rPr>
                <w:rFonts w:hint="eastAsia" w:ascii="仿宋" w:hAnsi="仿宋" w:eastAsia="仿宋" w:cs="仿宋"/>
                <w:color w:val="auto"/>
                <w:spacing w:val="7"/>
                <w:sz w:val="23"/>
                <w:szCs w:val="23"/>
              </w:rPr>
              <w:t>截</w:t>
            </w: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5"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5" w:line="190" w:lineRule="auto"/>
              <w:ind w:left="204"/>
              <w:rPr>
                <w:rFonts w:hint="eastAsia" w:ascii="仿宋" w:hAnsi="仿宋" w:eastAsia="仿宋" w:cs="仿宋"/>
                <w:color w:val="auto"/>
                <w:sz w:val="23"/>
                <w:szCs w:val="23"/>
              </w:rPr>
            </w:pPr>
            <w:r>
              <w:rPr>
                <w:rFonts w:hint="eastAsia" w:ascii="仿宋" w:hAnsi="仿宋" w:eastAsia="仿宋" w:cs="仿宋"/>
                <w:color w:val="auto"/>
                <w:spacing w:val="2"/>
                <w:sz w:val="23"/>
                <w:szCs w:val="23"/>
              </w:rPr>
              <w:t>200</w:t>
            </w:r>
            <w:r>
              <w:rPr>
                <w:rFonts w:hint="eastAsia" w:ascii="仿宋" w:hAnsi="仿宋" w:eastAsia="仿宋" w:cs="仿宋"/>
                <w:color w:val="auto"/>
                <w:spacing w:val="1"/>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8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60"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before="75"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line="248" w:lineRule="auto"/>
              <w:rPr>
                <w:rFonts w:hint="eastAsia" w:ascii="仿宋" w:hAnsi="仿宋" w:eastAsia="仿宋" w:cs="仿宋"/>
                <w:color w:val="auto"/>
                <w:sz w:val="21"/>
              </w:rPr>
            </w:pPr>
          </w:p>
          <w:p>
            <w:pPr>
              <w:spacing w:before="74" w:line="227" w:lineRule="auto"/>
              <w:ind w:left="470"/>
              <w:rPr>
                <w:rFonts w:hint="eastAsia" w:ascii="仿宋" w:hAnsi="仿宋" w:eastAsia="仿宋" w:cs="仿宋"/>
                <w:color w:val="auto"/>
                <w:sz w:val="23"/>
                <w:szCs w:val="23"/>
              </w:rPr>
            </w:pPr>
            <w:r>
              <w:rPr>
                <w:rFonts w:hint="eastAsia" w:ascii="仿宋" w:hAnsi="仿宋" w:eastAsia="仿宋" w:cs="仿宋"/>
                <w:color w:val="auto"/>
                <w:spacing w:val="6"/>
                <w:sz w:val="23"/>
                <w:szCs w:val="23"/>
              </w:rPr>
              <w:t>笔</w:t>
            </w:r>
            <w:r>
              <w:rPr>
                <w:rFonts w:hint="eastAsia" w:ascii="仿宋" w:hAnsi="仿宋" w:eastAsia="仿宋" w:cs="仿宋"/>
                <w:color w:val="auto"/>
                <w:spacing w:val="5"/>
                <w:sz w:val="23"/>
                <w:szCs w:val="23"/>
              </w:rPr>
              <w:t>记本</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376" w:lineRule="auto"/>
              <w:ind w:left="124" w:right="102" w:firstLine="18"/>
              <w:rPr>
                <w:rFonts w:hint="eastAsia" w:ascii="仿宋" w:hAnsi="仿宋" w:eastAsia="仿宋" w:cs="仿宋"/>
                <w:color w:val="auto"/>
                <w:sz w:val="23"/>
                <w:szCs w:val="23"/>
              </w:rPr>
            </w:pPr>
            <w:r>
              <w:rPr>
                <w:rFonts w:hint="eastAsia" w:ascii="仿宋" w:hAnsi="仿宋" w:eastAsia="仿宋" w:cs="仿宋"/>
                <w:color w:val="auto"/>
                <w:spacing w:val="-12"/>
                <w:sz w:val="23"/>
                <w:szCs w:val="23"/>
              </w:rPr>
              <w:t>内芯尺</w:t>
            </w:r>
            <w:r>
              <w:rPr>
                <w:rFonts w:hint="eastAsia" w:ascii="仿宋" w:hAnsi="仿宋" w:eastAsia="仿宋" w:cs="仿宋"/>
                <w:color w:val="auto"/>
                <w:spacing w:val="-8"/>
                <w:sz w:val="23"/>
                <w:szCs w:val="23"/>
              </w:rPr>
              <w:t>寸</w:t>
            </w:r>
            <w:r>
              <w:rPr>
                <w:rFonts w:hint="eastAsia" w:ascii="仿宋" w:hAnsi="仿宋" w:eastAsia="仿宋" w:cs="仿宋"/>
                <w:color w:val="auto"/>
                <w:spacing w:val="-6"/>
                <w:sz w:val="23"/>
                <w:szCs w:val="23"/>
              </w:rPr>
              <w:t xml:space="preserve"> </w:t>
            </w:r>
            <w:r>
              <w:rPr>
                <w:rFonts w:hint="eastAsia" w:ascii="仿宋" w:hAnsi="仿宋" w:eastAsia="仿宋" w:cs="仿宋"/>
                <w:color w:val="auto"/>
                <w:spacing w:val="-6"/>
                <w:sz w:val="23"/>
                <w:szCs w:val="23"/>
                <w:lang w:eastAsia="zh-CN"/>
              </w:rPr>
              <w:t>：约</w:t>
            </w:r>
            <w:r>
              <w:rPr>
                <w:rFonts w:hint="eastAsia" w:ascii="仿宋" w:hAnsi="仿宋" w:eastAsia="仿宋" w:cs="仿宋"/>
                <w:color w:val="auto"/>
                <w:spacing w:val="-6"/>
                <w:sz w:val="23"/>
                <w:szCs w:val="23"/>
              </w:rPr>
              <w:t>250mm*175mm 规格：80 页/16K 内纸：70g/</w:t>
            </w:r>
            <w:r>
              <w:rPr>
                <w:rFonts w:hint="eastAsia" w:ascii="仿宋" w:hAnsi="仿宋" w:eastAsia="仿宋" w:cs="仿宋"/>
                <w:color w:val="auto"/>
                <w:sz w:val="23"/>
                <w:szCs w:val="23"/>
              </w:rPr>
              <w:t xml:space="preserve"> </w:t>
            </w:r>
            <w:r>
              <w:rPr>
                <w:rFonts w:hint="eastAsia" w:ascii="仿宋" w:hAnsi="仿宋" w:eastAsia="仿宋" w:cs="仿宋"/>
                <w:color w:val="auto"/>
                <w:spacing w:val="-4"/>
                <w:sz w:val="23"/>
                <w:szCs w:val="23"/>
              </w:rPr>
              <w:t>㎡双</w:t>
            </w:r>
            <w:r>
              <w:rPr>
                <w:rFonts w:hint="eastAsia" w:ascii="仿宋" w:hAnsi="仿宋" w:eastAsia="仿宋" w:cs="仿宋"/>
                <w:color w:val="auto"/>
                <w:spacing w:val="-2"/>
                <w:sz w:val="23"/>
                <w:szCs w:val="23"/>
              </w:rPr>
              <w:t>胶纸，封面 PU 皮面</w:t>
            </w:r>
          </w:p>
          <w:p>
            <w:pPr>
              <w:spacing w:line="468" w:lineRule="exact"/>
              <w:ind w:left="118"/>
              <w:rPr>
                <w:rFonts w:hint="eastAsia" w:ascii="仿宋" w:hAnsi="仿宋" w:eastAsia="仿宋" w:cs="仿宋"/>
                <w:color w:val="auto"/>
                <w:sz w:val="23"/>
                <w:szCs w:val="23"/>
              </w:rPr>
            </w:pPr>
            <w:r>
              <w:rPr>
                <w:rFonts w:hint="eastAsia" w:ascii="仿宋" w:hAnsi="仿宋" w:eastAsia="仿宋" w:cs="仿宋"/>
                <w:color w:val="auto"/>
                <w:spacing w:val="9"/>
                <w:position w:val="17"/>
                <w:sz w:val="23"/>
                <w:szCs w:val="23"/>
              </w:rPr>
              <w:t>提供佐证材料 (佐证材料包括但不限于功能</w:t>
            </w:r>
            <w:r>
              <w:rPr>
                <w:rFonts w:hint="eastAsia" w:ascii="仿宋" w:hAnsi="仿宋" w:eastAsia="仿宋" w:cs="仿宋"/>
                <w:color w:val="auto"/>
                <w:spacing w:val="7"/>
                <w:position w:val="17"/>
                <w:sz w:val="23"/>
                <w:szCs w:val="23"/>
              </w:rPr>
              <w:t>截</w:t>
            </w:r>
          </w:p>
          <w:p>
            <w:pPr>
              <w:spacing w:line="228" w:lineRule="auto"/>
              <w:ind w:left="138"/>
              <w:rPr>
                <w:rFonts w:hint="eastAsia" w:ascii="仿宋" w:hAnsi="仿宋" w:eastAsia="仿宋" w:cs="仿宋"/>
                <w:color w:val="auto"/>
                <w:sz w:val="23"/>
                <w:szCs w:val="23"/>
              </w:rPr>
            </w:pP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line="248" w:lineRule="auto"/>
              <w:rPr>
                <w:rFonts w:hint="eastAsia" w:ascii="仿宋" w:hAnsi="仿宋" w:eastAsia="仿宋" w:cs="仿宋"/>
                <w:color w:val="auto"/>
                <w:sz w:val="21"/>
              </w:rPr>
            </w:pPr>
          </w:p>
          <w:p>
            <w:pPr>
              <w:spacing w:before="74" w:line="227" w:lineRule="auto"/>
              <w:ind w:left="303"/>
              <w:rPr>
                <w:rFonts w:hint="eastAsia" w:ascii="仿宋" w:hAnsi="仿宋" w:eastAsia="仿宋" w:cs="仿宋"/>
                <w:color w:val="auto"/>
                <w:sz w:val="23"/>
                <w:szCs w:val="23"/>
              </w:rPr>
            </w:pPr>
            <w:r>
              <w:rPr>
                <w:rFonts w:hint="eastAsia" w:ascii="仿宋" w:hAnsi="仿宋" w:eastAsia="仿宋" w:cs="仿宋"/>
                <w:color w:val="auto"/>
                <w:sz w:val="23"/>
                <w:szCs w:val="23"/>
              </w:rPr>
              <w:t>本</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before="74" w:line="191" w:lineRule="auto"/>
              <w:ind w:left="219"/>
              <w:rPr>
                <w:rFonts w:hint="eastAsia" w:ascii="仿宋" w:hAnsi="仿宋" w:eastAsia="仿宋" w:cs="仿宋"/>
                <w:color w:val="auto"/>
                <w:sz w:val="23"/>
                <w:szCs w:val="23"/>
              </w:rPr>
            </w:pPr>
            <w:r>
              <w:rPr>
                <w:rFonts w:hint="eastAsia" w:ascii="仿宋" w:hAnsi="仿宋" w:eastAsia="仿宋" w:cs="仿宋"/>
                <w:color w:val="auto"/>
                <w:spacing w:val="-2"/>
                <w:sz w:val="23"/>
                <w:szCs w:val="23"/>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4" w:line="192"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478"/>
              <w:rPr>
                <w:rFonts w:hint="eastAsia" w:ascii="仿宋" w:hAnsi="仿宋" w:eastAsia="仿宋" w:cs="仿宋"/>
                <w:color w:val="auto"/>
                <w:sz w:val="23"/>
                <w:szCs w:val="23"/>
              </w:rPr>
            </w:pPr>
            <w:r>
              <w:rPr>
                <w:rFonts w:hint="eastAsia" w:ascii="仿宋" w:hAnsi="仿宋" w:eastAsia="仿宋" w:cs="仿宋"/>
                <w:color w:val="auto"/>
                <w:spacing w:val="3"/>
                <w:sz w:val="23"/>
                <w:szCs w:val="23"/>
              </w:rPr>
              <w:t>窄胶带</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3"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胶带材质：</w:t>
            </w:r>
            <w:r>
              <w:rPr>
                <w:rFonts w:hint="eastAsia" w:ascii="仿宋" w:hAnsi="仿宋" w:eastAsia="仿宋" w:cs="仿宋"/>
                <w:color w:val="auto"/>
                <w:sz w:val="23"/>
                <w:szCs w:val="23"/>
              </w:rPr>
              <w:t>BOPP</w:t>
            </w:r>
            <w:r>
              <w:rPr>
                <w:rFonts w:hint="eastAsia" w:ascii="仿宋" w:hAnsi="仿宋" w:eastAsia="仿宋" w:cs="仿宋"/>
                <w:color w:val="auto"/>
                <w:spacing w:val="3"/>
                <w:sz w:val="23"/>
                <w:szCs w:val="23"/>
              </w:rPr>
              <w:t xml:space="preserve"> 规格： ≥24</w:t>
            </w:r>
            <w:r>
              <w:rPr>
                <w:rFonts w:hint="eastAsia" w:ascii="仿宋" w:hAnsi="仿宋" w:eastAsia="仿宋" w:cs="仿宋"/>
                <w:color w:val="auto"/>
                <w:sz w:val="23"/>
                <w:szCs w:val="23"/>
              </w:rPr>
              <w:t>mm</w:t>
            </w:r>
            <w:r>
              <w:rPr>
                <w:rFonts w:hint="eastAsia" w:ascii="仿宋" w:hAnsi="仿宋" w:eastAsia="仿宋" w:cs="仿宋"/>
                <w:color w:val="auto"/>
                <w:spacing w:val="3"/>
                <w:sz w:val="23"/>
                <w:szCs w:val="23"/>
              </w:rPr>
              <w:t>*30</w:t>
            </w:r>
            <w:r>
              <w:rPr>
                <w:rFonts w:hint="eastAsia" w:ascii="仿宋" w:hAnsi="仿宋" w:eastAsia="仿宋" w:cs="仿宋"/>
                <w:color w:val="auto"/>
                <w:sz w:val="23"/>
                <w:szCs w:val="23"/>
              </w:rPr>
              <w:t>y</w:t>
            </w: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0</w:t>
            </w:r>
            <w:r>
              <w:rPr>
                <w:rFonts w:hint="eastAsia" w:ascii="仿宋" w:hAnsi="仿宋" w:eastAsia="仿宋" w:cs="仿宋"/>
                <w:color w:val="auto"/>
                <w:sz w:val="23"/>
                <w:szCs w:val="23"/>
              </w:rPr>
              <w:t>um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6" w:line="234"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卷</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3"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4"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479"/>
              <w:rPr>
                <w:rFonts w:hint="eastAsia" w:ascii="仿宋" w:hAnsi="仿宋" w:eastAsia="仿宋" w:cs="仿宋"/>
                <w:color w:val="auto"/>
                <w:sz w:val="23"/>
                <w:szCs w:val="23"/>
              </w:rPr>
            </w:pPr>
            <w:r>
              <w:rPr>
                <w:rFonts w:hint="eastAsia" w:ascii="仿宋" w:hAnsi="仿宋" w:eastAsia="仿宋" w:cs="仿宋"/>
                <w:color w:val="auto"/>
                <w:spacing w:val="4"/>
                <w:sz w:val="23"/>
                <w:szCs w:val="23"/>
              </w:rPr>
              <w:t>宽</w:t>
            </w:r>
            <w:r>
              <w:rPr>
                <w:rFonts w:hint="eastAsia" w:ascii="仿宋" w:hAnsi="仿宋" w:eastAsia="仿宋" w:cs="仿宋"/>
                <w:color w:val="auto"/>
                <w:spacing w:val="2"/>
                <w:sz w:val="23"/>
                <w:szCs w:val="23"/>
              </w:rPr>
              <w:t>胶带</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3"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胶带材质：</w:t>
            </w:r>
            <w:r>
              <w:rPr>
                <w:rFonts w:hint="eastAsia" w:ascii="仿宋" w:hAnsi="仿宋" w:eastAsia="仿宋" w:cs="仿宋"/>
                <w:color w:val="auto"/>
                <w:sz w:val="23"/>
                <w:szCs w:val="23"/>
              </w:rPr>
              <w:t>BOPP</w:t>
            </w:r>
            <w:r>
              <w:rPr>
                <w:rFonts w:hint="eastAsia" w:ascii="仿宋" w:hAnsi="仿宋" w:eastAsia="仿宋" w:cs="仿宋"/>
                <w:color w:val="auto"/>
                <w:spacing w:val="3"/>
                <w:sz w:val="23"/>
                <w:szCs w:val="23"/>
              </w:rPr>
              <w:t xml:space="preserve"> 规格： ≥48</w:t>
            </w:r>
            <w:r>
              <w:rPr>
                <w:rFonts w:hint="eastAsia" w:ascii="仿宋" w:hAnsi="仿宋" w:eastAsia="仿宋" w:cs="仿宋"/>
                <w:color w:val="auto"/>
                <w:sz w:val="23"/>
                <w:szCs w:val="23"/>
              </w:rPr>
              <w:t>mm</w:t>
            </w:r>
            <w:r>
              <w:rPr>
                <w:rFonts w:hint="eastAsia" w:ascii="仿宋" w:hAnsi="仿宋" w:eastAsia="仿宋" w:cs="仿宋"/>
                <w:color w:val="auto"/>
                <w:spacing w:val="3"/>
                <w:sz w:val="23"/>
                <w:szCs w:val="23"/>
              </w:rPr>
              <w:t>*60</w:t>
            </w:r>
            <w:r>
              <w:rPr>
                <w:rFonts w:hint="eastAsia" w:ascii="仿宋" w:hAnsi="仿宋" w:eastAsia="仿宋" w:cs="仿宋"/>
                <w:color w:val="auto"/>
                <w:sz w:val="23"/>
                <w:szCs w:val="23"/>
              </w:rPr>
              <w:t>y</w:t>
            </w: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0</w:t>
            </w:r>
            <w:r>
              <w:rPr>
                <w:rFonts w:hint="eastAsia" w:ascii="仿宋" w:hAnsi="仿宋" w:eastAsia="仿宋" w:cs="仿宋"/>
                <w:color w:val="auto"/>
                <w:sz w:val="23"/>
                <w:szCs w:val="23"/>
              </w:rPr>
              <w:t>um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6" w:line="234"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卷</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4"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3"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466"/>
              <w:rPr>
                <w:rFonts w:hint="eastAsia" w:ascii="仿宋" w:hAnsi="仿宋" w:eastAsia="仿宋" w:cs="仿宋"/>
                <w:color w:val="auto"/>
                <w:sz w:val="23"/>
                <w:szCs w:val="23"/>
              </w:rPr>
            </w:pPr>
            <w:r>
              <w:rPr>
                <w:rFonts w:hint="eastAsia" w:ascii="仿宋" w:hAnsi="仿宋" w:eastAsia="仿宋" w:cs="仿宋"/>
                <w:color w:val="auto"/>
                <w:spacing w:val="7"/>
                <w:sz w:val="23"/>
                <w:szCs w:val="23"/>
              </w:rPr>
              <w:t>双面</w:t>
            </w:r>
            <w:r>
              <w:rPr>
                <w:rFonts w:hint="eastAsia" w:ascii="仿宋" w:hAnsi="仿宋" w:eastAsia="仿宋" w:cs="仿宋"/>
                <w:color w:val="auto"/>
                <w:spacing w:val="6"/>
                <w:sz w:val="23"/>
                <w:szCs w:val="23"/>
              </w:rPr>
              <w:t>胶</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5" w:line="223"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材</w:t>
            </w:r>
            <w:r>
              <w:rPr>
                <w:rFonts w:hint="eastAsia" w:ascii="仿宋" w:hAnsi="仿宋" w:eastAsia="仿宋" w:cs="仿宋"/>
                <w:color w:val="auto"/>
                <w:spacing w:val="3"/>
                <w:sz w:val="23"/>
                <w:szCs w:val="23"/>
              </w:rPr>
              <w:t>质：离型纸+棉纸 规格： ≥12</w:t>
            </w:r>
            <w:r>
              <w:rPr>
                <w:rFonts w:hint="eastAsia" w:ascii="仿宋" w:hAnsi="仿宋" w:eastAsia="仿宋" w:cs="仿宋"/>
                <w:color w:val="auto"/>
                <w:sz w:val="23"/>
                <w:szCs w:val="23"/>
              </w:rPr>
              <w:t>mm</w:t>
            </w:r>
            <w:r>
              <w:rPr>
                <w:rFonts w:hint="eastAsia" w:ascii="仿宋" w:hAnsi="仿宋" w:eastAsia="仿宋" w:cs="仿宋"/>
                <w:color w:val="auto"/>
                <w:spacing w:val="3"/>
                <w:sz w:val="23"/>
                <w:szCs w:val="23"/>
              </w:rPr>
              <w:t>*10</w:t>
            </w:r>
            <w:r>
              <w:rPr>
                <w:rFonts w:hint="eastAsia" w:ascii="仿宋" w:hAnsi="仿宋" w:eastAsia="仿宋" w:cs="仿宋"/>
                <w:color w:val="auto"/>
                <w:sz w:val="23"/>
                <w:szCs w:val="23"/>
              </w:rPr>
              <w:t>y</w:t>
            </w:r>
            <w:r>
              <w:rPr>
                <w:rFonts w:hint="eastAsia" w:ascii="仿宋" w:hAnsi="仿宋" w:eastAsia="仿宋" w:cs="仿宋"/>
                <w:color w:val="auto"/>
                <w:spacing w:val="3"/>
                <w:sz w:val="23"/>
                <w:szCs w:val="23"/>
              </w:rPr>
              <w:t>*80</w:t>
            </w:r>
            <w:r>
              <w:rPr>
                <w:rFonts w:hint="eastAsia" w:ascii="仿宋" w:hAnsi="仿宋" w:eastAsia="仿宋" w:cs="仿宋"/>
                <w:color w:val="auto"/>
                <w:sz w:val="23"/>
                <w:szCs w:val="23"/>
              </w:rPr>
              <w:t>um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5" w:line="234"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卷</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3"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3"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5" w:line="232" w:lineRule="auto"/>
              <w:ind w:left="586"/>
              <w:rPr>
                <w:rFonts w:hint="eastAsia" w:ascii="仿宋" w:hAnsi="仿宋" w:eastAsia="仿宋" w:cs="仿宋"/>
                <w:color w:val="auto"/>
                <w:sz w:val="23"/>
                <w:szCs w:val="23"/>
              </w:rPr>
            </w:pPr>
            <w:r>
              <w:rPr>
                <w:rFonts w:hint="eastAsia" w:ascii="仿宋" w:hAnsi="仿宋" w:eastAsia="仿宋" w:cs="仿宋"/>
                <w:color w:val="auto"/>
                <w:spacing w:val="5"/>
                <w:sz w:val="23"/>
                <w:szCs w:val="23"/>
              </w:rPr>
              <w:t>铅笔</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4" w:line="227" w:lineRule="auto"/>
              <w:ind w:left="114"/>
              <w:rPr>
                <w:rFonts w:hint="eastAsia" w:ascii="仿宋" w:hAnsi="仿宋" w:eastAsia="仿宋" w:cs="仿宋"/>
                <w:color w:val="auto"/>
                <w:sz w:val="23"/>
                <w:szCs w:val="23"/>
              </w:rPr>
            </w:pPr>
            <w:r>
              <w:rPr>
                <w:rFonts w:hint="eastAsia" w:ascii="仿宋" w:hAnsi="仿宋" w:eastAsia="仿宋" w:cs="仿宋"/>
                <w:color w:val="auto"/>
                <w:spacing w:val="16"/>
                <w:sz w:val="23"/>
                <w:szCs w:val="23"/>
              </w:rPr>
              <w:t>材</w:t>
            </w:r>
            <w:r>
              <w:rPr>
                <w:rFonts w:hint="eastAsia" w:ascii="仿宋" w:hAnsi="仿宋" w:eastAsia="仿宋" w:cs="仿宋"/>
                <w:color w:val="auto"/>
                <w:spacing w:val="9"/>
                <w:sz w:val="23"/>
                <w:szCs w:val="23"/>
              </w:rPr>
              <w:t>质：原木笔杆、石墨铅芯 单支长度≥174</w:t>
            </w:r>
            <w:r>
              <w:rPr>
                <w:rFonts w:hint="eastAsia" w:ascii="仿宋" w:hAnsi="仿宋" w:eastAsia="仿宋" w:cs="仿宋"/>
                <w:color w:val="auto"/>
                <w:sz w:val="23"/>
                <w:szCs w:val="23"/>
              </w:rPr>
              <w:t>mm</w:t>
            </w:r>
            <w:r>
              <w:rPr>
                <w:rFonts w:hint="eastAsia" w:ascii="仿宋" w:hAnsi="仿宋" w:eastAsia="仿宋" w:cs="仿宋"/>
                <w:color w:val="auto"/>
                <w:spacing w:val="9"/>
                <w:sz w:val="23"/>
                <w:szCs w:val="23"/>
              </w:rPr>
              <w:t xml:space="preserve"> </w:t>
            </w:r>
            <w:r>
              <w:rPr>
                <w:rFonts w:hint="eastAsia" w:ascii="仿宋" w:hAnsi="仿宋" w:eastAsia="仿宋" w:cs="仿宋"/>
                <w:color w:val="auto"/>
                <w:sz w:val="23"/>
                <w:szCs w:val="23"/>
              </w:rPr>
              <w:t>HB</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5" w:line="228" w:lineRule="auto"/>
              <w:ind w:left="303"/>
              <w:rPr>
                <w:rFonts w:hint="eastAsia" w:ascii="仿宋" w:hAnsi="仿宋" w:eastAsia="仿宋" w:cs="仿宋"/>
                <w:color w:val="auto"/>
                <w:sz w:val="23"/>
                <w:szCs w:val="23"/>
              </w:rPr>
            </w:pPr>
            <w:r>
              <w:rPr>
                <w:rFonts w:hint="eastAsia" w:ascii="仿宋" w:hAnsi="仿宋" w:eastAsia="仿宋" w:cs="仿宋"/>
                <w:color w:val="auto"/>
                <w:sz w:val="23"/>
                <w:szCs w:val="23"/>
              </w:rPr>
              <w:t>支</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3"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3"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5" w:line="228" w:lineRule="auto"/>
              <w:ind w:left="586"/>
              <w:rPr>
                <w:rFonts w:hint="eastAsia" w:ascii="仿宋" w:hAnsi="仿宋" w:eastAsia="仿宋" w:cs="仿宋"/>
                <w:color w:val="auto"/>
                <w:sz w:val="23"/>
                <w:szCs w:val="23"/>
              </w:rPr>
            </w:pPr>
            <w:r>
              <w:rPr>
                <w:rFonts w:hint="eastAsia" w:ascii="仿宋" w:hAnsi="仿宋" w:eastAsia="仿宋" w:cs="仿宋"/>
                <w:color w:val="auto"/>
                <w:spacing w:val="6"/>
                <w:sz w:val="23"/>
                <w:szCs w:val="23"/>
              </w:rPr>
              <w:t>橡</w:t>
            </w:r>
            <w:r>
              <w:rPr>
                <w:rFonts w:hint="eastAsia" w:ascii="仿宋" w:hAnsi="仿宋" w:eastAsia="仿宋" w:cs="仿宋"/>
                <w:color w:val="auto"/>
                <w:spacing w:val="5"/>
                <w:sz w:val="23"/>
                <w:szCs w:val="23"/>
              </w:rPr>
              <w:t>皮</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4" w:line="227" w:lineRule="auto"/>
              <w:ind w:left="114"/>
              <w:rPr>
                <w:rFonts w:hint="eastAsia" w:ascii="仿宋" w:hAnsi="仿宋" w:eastAsia="仿宋" w:cs="仿宋"/>
                <w:color w:val="auto"/>
                <w:sz w:val="23"/>
                <w:szCs w:val="23"/>
              </w:rPr>
            </w:pPr>
            <w:r>
              <w:rPr>
                <w:rFonts w:hint="eastAsia" w:ascii="仿宋" w:hAnsi="仿宋" w:eastAsia="仿宋" w:cs="仿宋"/>
                <w:color w:val="auto"/>
                <w:spacing w:val="2"/>
                <w:sz w:val="23"/>
                <w:szCs w:val="23"/>
              </w:rPr>
              <w:t>材</w:t>
            </w:r>
            <w:r>
              <w:rPr>
                <w:rFonts w:hint="eastAsia" w:ascii="仿宋" w:hAnsi="仿宋" w:eastAsia="仿宋" w:cs="仿宋"/>
                <w:color w:val="auto"/>
                <w:spacing w:val="1"/>
                <w:sz w:val="23"/>
                <w:szCs w:val="23"/>
              </w:rPr>
              <w:t>质：树脂 尺寸： ≥42*26*17</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5" w:line="228"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块</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3"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08"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1" w:lineRule="auto"/>
              <w:rPr>
                <w:rFonts w:hint="eastAsia" w:ascii="仿宋" w:hAnsi="仿宋" w:eastAsia="仿宋" w:cs="仿宋"/>
                <w:color w:val="auto"/>
                <w:sz w:val="21"/>
              </w:rPr>
            </w:pPr>
          </w:p>
          <w:p>
            <w:pPr>
              <w:spacing w:line="271" w:lineRule="auto"/>
              <w:rPr>
                <w:rFonts w:hint="eastAsia" w:ascii="仿宋" w:hAnsi="仿宋" w:eastAsia="仿宋" w:cs="仿宋"/>
                <w:color w:val="auto"/>
                <w:sz w:val="21"/>
              </w:rPr>
            </w:pPr>
          </w:p>
          <w:p>
            <w:pPr>
              <w:spacing w:before="75" w:line="190" w:lineRule="auto"/>
              <w:ind w:left="287"/>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1" w:lineRule="auto"/>
              <w:rPr>
                <w:rFonts w:hint="eastAsia" w:ascii="仿宋" w:hAnsi="仿宋" w:eastAsia="仿宋" w:cs="仿宋"/>
                <w:color w:val="auto"/>
                <w:sz w:val="21"/>
              </w:rPr>
            </w:pPr>
          </w:p>
          <w:p>
            <w:pPr>
              <w:spacing w:line="251" w:lineRule="auto"/>
              <w:rPr>
                <w:rFonts w:hint="eastAsia" w:ascii="仿宋" w:hAnsi="仿宋" w:eastAsia="仿宋" w:cs="仿宋"/>
                <w:color w:val="auto"/>
                <w:sz w:val="21"/>
              </w:rPr>
            </w:pPr>
          </w:p>
          <w:p>
            <w:pPr>
              <w:spacing w:before="75" w:line="232" w:lineRule="auto"/>
              <w:ind w:left="550"/>
              <w:rPr>
                <w:rFonts w:hint="eastAsia" w:ascii="仿宋" w:hAnsi="仿宋" w:eastAsia="仿宋" w:cs="仿宋"/>
                <w:color w:val="auto"/>
                <w:sz w:val="23"/>
                <w:szCs w:val="23"/>
              </w:rPr>
            </w:pPr>
            <w:r>
              <w:rPr>
                <w:rFonts w:hint="eastAsia" w:ascii="仿宋" w:hAnsi="仿宋" w:eastAsia="仿宋" w:cs="仿宋"/>
                <w:color w:val="auto"/>
                <w:spacing w:val="-9"/>
                <w:sz w:val="23"/>
                <w:szCs w:val="23"/>
              </w:rPr>
              <w:t>A4 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3" w:line="376" w:lineRule="auto"/>
              <w:ind w:left="125" w:right="102" w:hanging="10"/>
              <w:rPr>
                <w:rFonts w:hint="eastAsia" w:ascii="仿宋" w:hAnsi="仿宋" w:eastAsia="仿宋" w:cs="仿宋"/>
                <w:color w:val="auto"/>
                <w:sz w:val="23"/>
                <w:szCs w:val="23"/>
              </w:rPr>
            </w:pPr>
            <w:r>
              <w:rPr>
                <w:rFonts w:hint="eastAsia" w:ascii="仿宋" w:hAnsi="仿宋" w:eastAsia="仿宋" w:cs="仿宋"/>
                <w:color w:val="auto"/>
                <w:spacing w:val="1"/>
                <w:sz w:val="23"/>
                <w:szCs w:val="23"/>
              </w:rPr>
              <w:t>规格：</w:t>
            </w:r>
            <w:r>
              <w:rPr>
                <w:rFonts w:hint="eastAsia" w:ascii="仿宋" w:hAnsi="仿宋" w:eastAsia="仿宋" w:cs="仿宋"/>
                <w:color w:val="auto"/>
                <w:sz w:val="23"/>
                <w:szCs w:val="23"/>
              </w:rPr>
              <w:t>A</w:t>
            </w:r>
            <w:r>
              <w:rPr>
                <w:rFonts w:hint="eastAsia" w:ascii="仿宋" w:hAnsi="仿宋" w:eastAsia="仿宋" w:cs="仿宋"/>
                <w:color w:val="auto"/>
                <w:spacing w:val="1"/>
                <w:sz w:val="23"/>
                <w:szCs w:val="23"/>
              </w:rPr>
              <w:t>4-70</w:t>
            </w:r>
            <w:r>
              <w:rPr>
                <w:rFonts w:hint="eastAsia" w:ascii="仿宋" w:hAnsi="仿宋" w:eastAsia="仿宋" w:cs="仿宋"/>
                <w:color w:val="auto"/>
                <w:sz w:val="23"/>
                <w:szCs w:val="23"/>
              </w:rPr>
              <w:t>g</w:t>
            </w:r>
            <w:r>
              <w:rPr>
                <w:rFonts w:hint="eastAsia" w:ascii="仿宋" w:hAnsi="仿宋" w:eastAsia="仿宋" w:cs="仿宋"/>
                <w:color w:val="auto"/>
                <w:spacing w:val="1"/>
                <w:sz w:val="23"/>
                <w:szCs w:val="23"/>
              </w:rPr>
              <w:t>-8包 单包 500 张，★</w:t>
            </w:r>
            <w:r>
              <w:rPr>
                <w:rFonts w:hint="eastAsia" w:ascii="仿宋" w:hAnsi="仿宋" w:eastAsia="仿宋" w:cs="仿宋"/>
                <w:color w:val="auto"/>
                <w:sz w:val="23"/>
                <w:szCs w:val="23"/>
              </w:rPr>
              <w:t xml:space="preserve">提供佐证材料 </w:t>
            </w:r>
            <w:r>
              <w:rPr>
                <w:rFonts w:hint="eastAsia" w:ascii="仿宋" w:hAnsi="仿宋" w:eastAsia="仿宋" w:cs="仿宋"/>
                <w:color w:val="auto"/>
                <w:spacing w:val="11"/>
                <w:sz w:val="23"/>
                <w:szCs w:val="23"/>
              </w:rPr>
              <w:t>(佐证材料包括但不限于功能截图、彩页、产品证</w:t>
            </w:r>
            <w:r>
              <w:rPr>
                <w:rFonts w:hint="eastAsia" w:ascii="仿宋" w:hAnsi="仿宋" w:eastAsia="仿宋" w:cs="仿宋"/>
                <w:color w:val="auto"/>
                <w:spacing w:val="8"/>
                <w:sz w:val="23"/>
                <w:szCs w:val="23"/>
              </w:rPr>
              <w:t>书、检测报告等相关资料</w:t>
            </w:r>
            <w:r>
              <w:rPr>
                <w:rFonts w:hint="eastAsia" w:ascii="仿宋" w:hAnsi="仿宋" w:eastAsia="仿宋" w:cs="仿宋"/>
                <w:color w:val="auto"/>
                <w:spacing w:val="7"/>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1"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4" w:line="227" w:lineRule="auto"/>
              <w:ind w:left="301"/>
              <w:rPr>
                <w:rFonts w:hint="eastAsia" w:ascii="仿宋" w:hAnsi="仿宋" w:eastAsia="仿宋" w:cs="仿宋"/>
                <w:color w:val="auto"/>
                <w:sz w:val="23"/>
                <w:szCs w:val="23"/>
              </w:rPr>
            </w:pPr>
            <w:r>
              <w:rPr>
                <w:rFonts w:hint="eastAsia" w:ascii="仿宋" w:hAnsi="仿宋" w:eastAsia="仿宋" w:cs="仿宋"/>
                <w:color w:val="auto"/>
                <w:spacing w:val="1"/>
                <w:sz w:val="23"/>
                <w:szCs w:val="23"/>
              </w:rPr>
              <w:t>件</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0" w:lineRule="auto"/>
              <w:rPr>
                <w:rFonts w:hint="eastAsia" w:ascii="仿宋" w:hAnsi="仿宋" w:eastAsia="仿宋" w:cs="仿宋"/>
                <w:color w:val="auto"/>
                <w:sz w:val="21"/>
              </w:rPr>
            </w:pPr>
          </w:p>
          <w:p>
            <w:pPr>
              <w:spacing w:line="271" w:lineRule="auto"/>
              <w:rPr>
                <w:rFonts w:hint="eastAsia" w:ascii="仿宋" w:hAnsi="仿宋" w:eastAsia="仿宋" w:cs="仿宋"/>
                <w:color w:val="auto"/>
                <w:sz w:val="21"/>
              </w:rPr>
            </w:pPr>
          </w:p>
          <w:p>
            <w:pPr>
              <w:spacing w:before="75" w:line="191" w:lineRule="auto"/>
              <w:ind w:left="219"/>
              <w:rPr>
                <w:rFonts w:hint="eastAsia" w:ascii="仿宋" w:hAnsi="仿宋" w:eastAsia="仿宋" w:cs="仿宋"/>
                <w:color w:val="auto"/>
                <w:sz w:val="23"/>
                <w:szCs w:val="23"/>
              </w:rPr>
            </w:pPr>
            <w:r>
              <w:rPr>
                <w:rFonts w:hint="eastAsia" w:ascii="仿宋" w:hAnsi="仿宋" w:eastAsia="仿宋" w:cs="仿宋"/>
                <w:color w:val="auto"/>
                <w:spacing w:val="-2"/>
                <w:sz w:val="23"/>
                <w:szCs w:val="23"/>
              </w:rPr>
              <w:t>1100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5"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32" w:lineRule="auto"/>
              <w:ind w:left="550"/>
              <w:rPr>
                <w:rFonts w:hint="eastAsia" w:ascii="仿宋" w:hAnsi="仿宋" w:eastAsia="仿宋" w:cs="仿宋"/>
                <w:color w:val="auto"/>
                <w:sz w:val="23"/>
                <w:szCs w:val="23"/>
              </w:rPr>
            </w:pPr>
            <w:r>
              <w:rPr>
                <w:rFonts w:hint="eastAsia" w:ascii="仿宋" w:hAnsi="仿宋" w:eastAsia="仿宋" w:cs="仿宋"/>
                <w:color w:val="auto"/>
                <w:spacing w:val="-9"/>
                <w:sz w:val="23"/>
                <w:szCs w:val="23"/>
              </w:rPr>
              <w:t>A3 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115"/>
              <w:rPr>
                <w:rFonts w:hint="eastAsia" w:ascii="仿宋" w:hAnsi="仿宋" w:eastAsia="仿宋" w:cs="仿宋"/>
                <w:color w:val="auto"/>
                <w:sz w:val="23"/>
                <w:szCs w:val="23"/>
              </w:rPr>
            </w:pPr>
            <w:r>
              <w:rPr>
                <w:rFonts w:hint="eastAsia" w:ascii="仿宋" w:hAnsi="仿宋" w:eastAsia="仿宋" w:cs="仿宋"/>
                <w:color w:val="auto"/>
                <w:spacing w:val="-2"/>
                <w:sz w:val="23"/>
                <w:szCs w:val="23"/>
              </w:rPr>
              <w:t>规格：</w:t>
            </w:r>
            <w:r>
              <w:rPr>
                <w:rFonts w:hint="eastAsia" w:ascii="仿宋" w:hAnsi="仿宋" w:eastAsia="仿宋" w:cs="仿宋"/>
                <w:color w:val="auto"/>
                <w:spacing w:val="-1"/>
                <w:sz w:val="23"/>
                <w:szCs w:val="23"/>
              </w:rPr>
              <w:t>A</w:t>
            </w:r>
            <w:r>
              <w:rPr>
                <w:rFonts w:hint="eastAsia" w:ascii="仿宋" w:hAnsi="仿宋" w:eastAsia="仿宋" w:cs="仿宋"/>
                <w:color w:val="auto"/>
                <w:spacing w:val="-2"/>
                <w:sz w:val="23"/>
                <w:szCs w:val="23"/>
              </w:rPr>
              <w:t>3-70</w:t>
            </w:r>
            <w:r>
              <w:rPr>
                <w:rFonts w:hint="eastAsia" w:ascii="仿宋" w:hAnsi="仿宋" w:eastAsia="仿宋" w:cs="仿宋"/>
                <w:color w:val="auto"/>
                <w:sz w:val="23"/>
                <w:szCs w:val="23"/>
              </w:rPr>
              <w:t>g</w:t>
            </w:r>
            <w:r>
              <w:rPr>
                <w:rFonts w:hint="eastAsia" w:ascii="仿宋" w:hAnsi="仿宋" w:eastAsia="仿宋" w:cs="仿宋"/>
                <w:color w:val="auto"/>
                <w:spacing w:val="-2"/>
                <w:sz w:val="23"/>
                <w:szCs w:val="23"/>
              </w:rPr>
              <w:t>-4包 单包 500 张</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301"/>
              <w:rPr>
                <w:rFonts w:hint="eastAsia" w:ascii="仿宋" w:hAnsi="仿宋" w:eastAsia="仿宋" w:cs="仿宋"/>
                <w:color w:val="auto"/>
                <w:sz w:val="23"/>
                <w:szCs w:val="23"/>
              </w:rPr>
            </w:pPr>
            <w:r>
              <w:rPr>
                <w:rFonts w:hint="eastAsia" w:ascii="仿宋" w:hAnsi="仿宋" w:eastAsia="仿宋" w:cs="仿宋"/>
                <w:color w:val="auto"/>
                <w:spacing w:val="1"/>
                <w:sz w:val="23"/>
                <w:szCs w:val="23"/>
              </w:rPr>
              <w:t>件</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5"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08"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1" w:lineRule="auto"/>
              <w:rPr>
                <w:rFonts w:hint="eastAsia" w:ascii="仿宋" w:hAnsi="仿宋" w:eastAsia="仿宋" w:cs="仿宋"/>
                <w:color w:val="auto"/>
                <w:sz w:val="21"/>
              </w:rPr>
            </w:pPr>
          </w:p>
          <w:p>
            <w:pPr>
              <w:spacing w:line="272" w:lineRule="auto"/>
              <w:rPr>
                <w:rFonts w:hint="eastAsia" w:ascii="仿宋" w:hAnsi="仿宋" w:eastAsia="仿宋" w:cs="仿宋"/>
                <w:color w:val="auto"/>
                <w:sz w:val="21"/>
              </w:rPr>
            </w:pPr>
          </w:p>
          <w:p>
            <w:pPr>
              <w:spacing w:before="75" w:line="191"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30" w:lineRule="auto"/>
              <w:ind w:left="615"/>
              <w:rPr>
                <w:rFonts w:hint="eastAsia" w:ascii="仿宋" w:hAnsi="仿宋" w:eastAsia="仿宋" w:cs="仿宋"/>
                <w:color w:val="auto"/>
                <w:sz w:val="23"/>
                <w:szCs w:val="23"/>
              </w:rPr>
            </w:pPr>
            <w:r>
              <w:rPr>
                <w:rFonts w:hint="eastAsia" w:ascii="仿宋" w:hAnsi="仿宋" w:eastAsia="仿宋" w:cs="仿宋"/>
                <w:color w:val="auto"/>
                <w:spacing w:val="-10"/>
                <w:sz w:val="23"/>
                <w:szCs w:val="23"/>
              </w:rPr>
              <w:t>电</w:t>
            </w:r>
            <w:r>
              <w:rPr>
                <w:rFonts w:hint="eastAsia" w:ascii="仿宋" w:hAnsi="仿宋" w:eastAsia="仿宋" w:cs="仿宋"/>
                <w:color w:val="auto"/>
                <w:spacing w:val="-8"/>
                <w:sz w:val="23"/>
                <w:szCs w:val="23"/>
              </w:rPr>
              <w:t>话</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376" w:lineRule="auto"/>
              <w:ind w:left="119" w:right="130" w:hanging="12"/>
              <w:rPr>
                <w:rFonts w:hint="eastAsia" w:ascii="仿宋" w:hAnsi="仿宋" w:eastAsia="仿宋" w:cs="仿宋"/>
                <w:color w:val="auto"/>
                <w:sz w:val="23"/>
                <w:szCs w:val="23"/>
              </w:rPr>
            </w:pPr>
            <w:r>
              <w:rPr>
                <w:rFonts w:hint="eastAsia" w:ascii="仿宋" w:hAnsi="仿宋" w:eastAsia="仿宋" w:cs="仿宋"/>
                <w:color w:val="auto"/>
                <w:sz w:val="23"/>
                <w:szCs w:val="23"/>
              </w:rPr>
              <w:t>ABS</w:t>
            </w:r>
            <w:r>
              <w:rPr>
                <w:rFonts w:hint="eastAsia" w:ascii="仿宋" w:hAnsi="仿宋" w:eastAsia="仿宋" w:cs="仿宋"/>
                <w:color w:val="auto"/>
                <w:spacing w:val="10"/>
                <w:sz w:val="23"/>
                <w:szCs w:val="23"/>
              </w:rPr>
              <w:t xml:space="preserve"> 材</w:t>
            </w:r>
            <w:r>
              <w:rPr>
                <w:rFonts w:hint="eastAsia" w:ascii="仿宋" w:hAnsi="仿宋" w:eastAsia="仿宋" w:cs="仿宋"/>
                <w:color w:val="auto"/>
                <w:spacing w:val="8"/>
                <w:sz w:val="23"/>
                <w:szCs w:val="23"/>
              </w:rPr>
              <w:t>质</w:t>
            </w:r>
            <w:r>
              <w:rPr>
                <w:rFonts w:hint="eastAsia" w:ascii="仿宋" w:hAnsi="仿宋" w:eastAsia="仿宋" w:cs="仿宋"/>
                <w:color w:val="auto"/>
                <w:spacing w:val="5"/>
                <w:sz w:val="23"/>
                <w:szCs w:val="23"/>
              </w:rPr>
              <w:t>，采用无线通话技术，信号强，抗干扰。</w:t>
            </w:r>
            <w:r>
              <w:rPr>
                <w:rFonts w:hint="eastAsia" w:ascii="仿宋" w:hAnsi="仿宋" w:eastAsia="仿宋" w:cs="仿宋"/>
                <w:color w:val="auto"/>
                <w:sz w:val="23"/>
                <w:szCs w:val="23"/>
              </w:rPr>
              <w:t xml:space="preserve"> </w:t>
            </w:r>
            <w:r>
              <w:rPr>
                <w:rFonts w:hint="eastAsia" w:ascii="仿宋" w:hAnsi="仿宋" w:eastAsia="仿宋" w:cs="仿宋"/>
                <w:color w:val="auto"/>
                <w:spacing w:val="6"/>
                <w:sz w:val="23"/>
                <w:szCs w:val="23"/>
              </w:rPr>
              <w:t xml:space="preserve">50 </w:t>
            </w:r>
            <w:r>
              <w:rPr>
                <w:rFonts w:hint="eastAsia" w:ascii="仿宋" w:hAnsi="仿宋" w:eastAsia="仿宋" w:cs="仿宋"/>
                <w:color w:val="auto"/>
                <w:spacing w:val="4"/>
                <w:sz w:val="23"/>
                <w:szCs w:val="23"/>
              </w:rPr>
              <w:t>组</w:t>
            </w:r>
            <w:r>
              <w:rPr>
                <w:rFonts w:hint="eastAsia" w:ascii="仿宋" w:hAnsi="仿宋" w:eastAsia="仿宋" w:cs="仿宋"/>
                <w:color w:val="auto"/>
                <w:spacing w:val="3"/>
                <w:sz w:val="23"/>
                <w:szCs w:val="23"/>
              </w:rPr>
              <w:t>来电号码记录，15 组去电号码记录，两个外</w:t>
            </w:r>
          </w:p>
          <w:p>
            <w:pPr>
              <w:spacing w:line="228" w:lineRule="auto"/>
              <w:ind w:left="113"/>
              <w:rPr>
                <w:rFonts w:hint="eastAsia" w:ascii="仿宋" w:hAnsi="仿宋" w:eastAsia="仿宋" w:cs="仿宋"/>
                <w:color w:val="auto"/>
                <w:sz w:val="23"/>
                <w:szCs w:val="23"/>
              </w:rPr>
            </w:pPr>
            <w:r>
              <w:rPr>
                <w:rFonts w:hint="eastAsia" w:ascii="仿宋" w:hAnsi="仿宋" w:eastAsia="仿宋" w:cs="仿宋"/>
                <w:color w:val="auto"/>
                <w:spacing w:val="9"/>
                <w:sz w:val="23"/>
                <w:szCs w:val="23"/>
              </w:rPr>
              <w:t>接口，可并联分</w:t>
            </w:r>
            <w:r>
              <w:rPr>
                <w:rFonts w:hint="eastAsia" w:ascii="仿宋" w:hAnsi="仿宋" w:eastAsia="仿宋" w:cs="仿宋"/>
                <w:color w:val="auto"/>
                <w:spacing w:val="8"/>
                <w:sz w:val="23"/>
                <w:szCs w:val="23"/>
              </w:rPr>
              <w:t>机</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1" w:lineRule="auto"/>
              <w:rPr>
                <w:rFonts w:hint="eastAsia" w:ascii="仿宋" w:hAnsi="仿宋" w:eastAsia="仿宋" w:cs="仿宋"/>
                <w:color w:val="auto"/>
                <w:sz w:val="21"/>
              </w:rPr>
            </w:pPr>
          </w:p>
          <w:p>
            <w:pPr>
              <w:spacing w:line="272" w:lineRule="auto"/>
              <w:rPr>
                <w:rFonts w:hint="eastAsia" w:ascii="仿宋" w:hAnsi="仿宋" w:eastAsia="仿宋" w:cs="仿宋"/>
                <w:color w:val="auto"/>
                <w:sz w:val="21"/>
              </w:rPr>
            </w:pPr>
          </w:p>
          <w:p>
            <w:pPr>
              <w:spacing w:before="75"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08"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5"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4" w:line="228" w:lineRule="auto"/>
              <w:ind w:left="137"/>
              <w:rPr>
                <w:rFonts w:hint="eastAsia" w:ascii="仿宋" w:hAnsi="仿宋" w:eastAsia="仿宋" w:cs="仿宋"/>
                <w:color w:val="auto"/>
                <w:sz w:val="23"/>
                <w:szCs w:val="23"/>
              </w:rPr>
            </w:pPr>
            <w:r>
              <w:rPr>
                <w:rFonts w:hint="eastAsia" w:ascii="仿宋" w:hAnsi="仿宋" w:eastAsia="仿宋" w:cs="仿宋"/>
                <w:color w:val="auto"/>
                <w:spacing w:val="-1"/>
                <w:sz w:val="23"/>
                <w:szCs w:val="23"/>
              </w:rPr>
              <w:t>4.1cm 长尾夹</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376" w:lineRule="auto"/>
              <w:ind w:left="117" w:right="150" w:hanging="1"/>
              <w:rPr>
                <w:rFonts w:hint="eastAsia" w:ascii="仿宋" w:hAnsi="仿宋" w:eastAsia="仿宋" w:cs="仿宋"/>
                <w:color w:val="auto"/>
                <w:sz w:val="23"/>
                <w:szCs w:val="23"/>
              </w:rPr>
            </w:pPr>
            <w:r>
              <w:rPr>
                <w:rFonts w:hint="eastAsia" w:ascii="仿宋" w:hAnsi="仿宋" w:eastAsia="仿宋" w:cs="仿宋"/>
                <w:color w:val="auto"/>
                <w:spacing w:val="-8"/>
                <w:sz w:val="23"/>
                <w:szCs w:val="23"/>
              </w:rPr>
              <w:t>金属基材</w:t>
            </w:r>
            <w:r>
              <w:rPr>
                <w:rFonts w:hint="eastAsia" w:ascii="仿宋" w:hAnsi="仿宋" w:eastAsia="仿宋" w:cs="仿宋"/>
                <w:color w:val="auto"/>
                <w:spacing w:val="-6"/>
                <w:sz w:val="23"/>
                <w:szCs w:val="23"/>
              </w:rPr>
              <w:t>，</w:t>
            </w:r>
            <w:r>
              <w:rPr>
                <w:rFonts w:hint="eastAsia" w:ascii="仿宋" w:hAnsi="仿宋" w:eastAsia="仿宋" w:cs="仿宋"/>
                <w:color w:val="auto"/>
                <w:spacing w:val="-4"/>
                <w:sz w:val="23"/>
                <w:szCs w:val="23"/>
              </w:rPr>
              <w:t>夹纸厚度 70gA4 纸 190 张，单盒 24 个</w:t>
            </w:r>
            <w:r>
              <w:rPr>
                <w:rFonts w:hint="eastAsia" w:ascii="仿宋" w:hAnsi="仿宋" w:eastAsia="仿宋" w:cs="仿宋"/>
                <w:color w:val="auto"/>
                <w:sz w:val="23"/>
                <w:szCs w:val="23"/>
              </w:rPr>
              <w:t xml:space="preserve"> </w:t>
            </w:r>
            <w:r>
              <w:rPr>
                <w:rFonts w:hint="eastAsia" w:ascii="仿宋" w:hAnsi="仿宋" w:eastAsia="仿宋" w:cs="仿宋"/>
                <w:color w:val="auto"/>
                <w:spacing w:val="9"/>
                <w:sz w:val="23"/>
                <w:szCs w:val="23"/>
              </w:rPr>
              <w:t>提供佐证材料 (佐证材料包括但不限于功能</w:t>
            </w:r>
            <w:r>
              <w:rPr>
                <w:rFonts w:hint="eastAsia" w:ascii="仿宋" w:hAnsi="仿宋" w:eastAsia="仿宋" w:cs="仿宋"/>
                <w:color w:val="auto"/>
                <w:spacing w:val="7"/>
                <w:sz w:val="23"/>
                <w:szCs w:val="23"/>
              </w:rPr>
              <w:t>截</w:t>
            </w:r>
          </w:p>
          <w:p>
            <w:pPr>
              <w:spacing w:line="228" w:lineRule="auto"/>
              <w:ind w:left="138"/>
              <w:rPr>
                <w:rFonts w:hint="eastAsia" w:ascii="仿宋" w:hAnsi="仿宋" w:eastAsia="仿宋" w:cs="仿宋"/>
                <w:color w:val="auto"/>
                <w:sz w:val="23"/>
                <w:szCs w:val="23"/>
              </w:rPr>
            </w:pP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5"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28" w:lineRule="auto"/>
              <w:ind w:left="142"/>
              <w:rPr>
                <w:rFonts w:hint="eastAsia" w:ascii="仿宋" w:hAnsi="仿宋" w:eastAsia="仿宋" w:cs="仿宋"/>
                <w:color w:val="auto"/>
                <w:sz w:val="23"/>
                <w:szCs w:val="23"/>
              </w:rPr>
            </w:pPr>
            <w:r>
              <w:rPr>
                <w:rFonts w:hint="eastAsia" w:ascii="仿宋" w:hAnsi="仿宋" w:eastAsia="仿宋" w:cs="仿宋"/>
                <w:color w:val="auto"/>
                <w:spacing w:val="-2"/>
                <w:sz w:val="23"/>
                <w:szCs w:val="23"/>
              </w:rPr>
              <w:t>3.2</w:t>
            </w:r>
            <w:r>
              <w:rPr>
                <w:rFonts w:hint="eastAsia" w:ascii="仿宋" w:hAnsi="仿宋" w:eastAsia="仿宋" w:cs="仿宋"/>
                <w:color w:val="auto"/>
                <w:spacing w:val="-1"/>
                <w:sz w:val="23"/>
                <w:szCs w:val="23"/>
              </w:rPr>
              <w:t>cm</w:t>
            </w:r>
            <w:r>
              <w:rPr>
                <w:rFonts w:hint="eastAsia" w:ascii="仿宋" w:hAnsi="仿宋" w:eastAsia="仿宋" w:cs="仿宋"/>
                <w:color w:val="auto"/>
                <w:spacing w:val="-2"/>
                <w:sz w:val="23"/>
                <w:szCs w:val="23"/>
              </w:rPr>
              <w:t xml:space="preserve"> 长尾</w:t>
            </w:r>
            <w:r>
              <w:rPr>
                <w:rFonts w:hint="eastAsia" w:ascii="仿宋" w:hAnsi="仿宋" w:eastAsia="仿宋" w:cs="仿宋"/>
                <w:color w:val="auto"/>
                <w:spacing w:val="-1"/>
                <w:sz w:val="23"/>
                <w:szCs w:val="23"/>
              </w:rPr>
              <w:t>夹</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2" w:lineRule="auto"/>
              <w:ind w:left="116"/>
              <w:rPr>
                <w:rFonts w:hint="eastAsia" w:ascii="仿宋" w:hAnsi="仿宋" w:eastAsia="仿宋" w:cs="仿宋"/>
                <w:color w:val="auto"/>
                <w:sz w:val="23"/>
                <w:szCs w:val="23"/>
              </w:rPr>
            </w:pPr>
            <w:r>
              <w:rPr>
                <w:rFonts w:hint="eastAsia" w:ascii="仿宋" w:hAnsi="仿宋" w:eastAsia="仿宋" w:cs="仿宋"/>
                <w:color w:val="auto"/>
                <w:spacing w:val="-8"/>
                <w:sz w:val="23"/>
                <w:szCs w:val="23"/>
              </w:rPr>
              <w:t>金属基材</w:t>
            </w:r>
            <w:r>
              <w:rPr>
                <w:rFonts w:hint="eastAsia" w:ascii="仿宋" w:hAnsi="仿宋" w:eastAsia="仿宋" w:cs="仿宋"/>
                <w:color w:val="auto"/>
                <w:spacing w:val="-6"/>
                <w:sz w:val="23"/>
                <w:szCs w:val="23"/>
              </w:rPr>
              <w:t>，</w:t>
            </w:r>
            <w:r>
              <w:rPr>
                <w:rFonts w:hint="eastAsia" w:ascii="仿宋" w:hAnsi="仿宋" w:eastAsia="仿宋" w:cs="仿宋"/>
                <w:color w:val="auto"/>
                <w:spacing w:val="-4"/>
                <w:sz w:val="23"/>
                <w:szCs w:val="23"/>
              </w:rPr>
              <w:t>夹纸厚度 70gA4 纸 145 张，单盒 24 个</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8"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28" w:lineRule="auto"/>
              <w:ind w:left="141"/>
              <w:rPr>
                <w:rFonts w:hint="eastAsia" w:ascii="仿宋" w:hAnsi="仿宋" w:eastAsia="仿宋" w:cs="仿宋"/>
                <w:color w:val="auto"/>
                <w:sz w:val="23"/>
                <w:szCs w:val="23"/>
              </w:rPr>
            </w:pPr>
            <w:r>
              <w:rPr>
                <w:rFonts w:hint="eastAsia" w:ascii="仿宋" w:hAnsi="仿宋" w:eastAsia="仿宋" w:cs="仿宋"/>
                <w:color w:val="auto"/>
                <w:spacing w:val="-2"/>
                <w:sz w:val="23"/>
                <w:szCs w:val="23"/>
              </w:rPr>
              <w:t>2.5</w:t>
            </w:r>
            <w:r>
              <w:rPr>
                <w:rFonts w:hint="eastAsia" w:ascii="仿宋" w:hAnsi="仿宋" w:eastAsia="仿宋" w:cs="仿宋"/>
                <w:color w:val="auto"/>
                <w:spacing w:val="-1"/>
                <w:sz w:val="23"/>
                <w:szCs w:val="23"/>
              </w:rPr>
              <w:t>cm</w:t>
            </w:r>
            <w:r>
              <w:rPr>
                <w:rFonts w:hint="eastAsia" w:ascii="仿宋" w:hAnsi="仿宋" w:eastAsia="仿宋" w:cs="仿宋"/>
                <w:color w:val="auto"/>
                <w:spacing w:val="-2"/>
                <w:sz w:val="23"/>
                <w:szCs w:val="23"/>
              </w:rPr>
              <w:t xml:space="preserve"> </w:t>
            </w:r>
            <w:r>
              <w:rPr>
                <w:rFonts w:hint="eastAsia" w:ascii="仿宋" w:hAnsi="仿宋" w:eastAsia="仿宋" w:cs="仿宋"/>
                <w:color w:val="auto"/>
                <w:spacing w:val="-1"/>
                <w:sz w:val="23"/>
                <w:szCs w:val="23"/>
              </w:rPr>
              <w:t>长尾夹</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2" w:lineRule="auto"/>
              <w:ind w:left="116"/>
              <w:rPr>
                <w:rFonts w:hint="eastAsia" w:ascii="仿宋" w:hAnsi="仿宋" w:eastAsia="仿宋" w:cs="仿宋"/>
                <w:color w:val="auto"/>
                <w:sz w:val="23"/>
                <w:szCs w:val="23"/>
              </w:rPr>
            </w:pPr>
            <w:r>
              <w:rPr>
                <w:rFonts w:hint="eastAsia" w:ascii="仿宋" w:hAnsi="仿宋" w:eastAsia="仿宋" w:cs="仿宋"/>
                <w:color w:val="auto"/>
                <w:spacing w:val="-8"/>
                <w:sz w:val="23"/>
                <w:szCs w:val="23"/>
              </w:rPr>
              <w:t>金属基材</w:t>
            </w:r>
            <w:r>
              <w:rPr>
                <w:rFonts w:hint="eastAsia" w:ascii="仿宋" w:hAnsi="仿宋" w:eastAsia="仿宋" w:cs="仿宋"/>
                <w:color w:val="auto"/>
                <w:spacing w:val="-6"/>
                <w:sz w:val="23"/>
                <w:szCs w:val="23"/>
              </w:rPr>
              <w:t>，</w:t>
            </w:r>
            <w:r>
              <w:rPr>
                <w:rFonts w:hint="eastAsia" w:ascii="仿宋" w:hAnsi="仿宋" w:eastAsia="仿宋" w:cs="仿宋"/>
                <w:color w:val="auto"/>
                <w:spacing w:val="-4"/>
                <w:sz w:val="23"/>
                <w:szCs w:val="23"/>
              </w:rPr>
              <w:t>夹纸厚度 70gA4 纸 110 张，单盒 48 个</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8" w:lineRule="auto"/>
              <w:ind w:left="468"/>
              <w:rPr>
                <w:rFonts w:hint="eastAsia" w:ascii="仿宋" w:hAnsi="仿宋" w:eastAsia="仿宋" w:cs="仿宋"/>
                <w:color w:val="auto"/>
                <w:sz w:val="23"/>
                <w:szCs w:val="23"/>
              </w:rPr>
            </w:pPr>
            <w:r>
              <w:rPr>
                <w:rFonts w:hint="eastAsia" w:ascii="仿宋" w:hAnsi="仿宋" w:eastAsia="仿宋" w:cs="仿宋"/>
                <w:color w:val="auto"/>
                <w:spacing w:val="6"/>
                <w:sz w:val="23"/>
                <w:szCs w:val="23"/>
              </w:rPr>
              <w:t>美工刀</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120"/>
              <w:rPr>
                <w:rFonts w:hint="eastAsia" w:ascii="仿宋" w:hAnsi="仿宋" w:eastAsia="仿宋" w:cs="仿宋"/>
                <w:color w:val="auto"/>
                <w:sz w:val="23"/>
                <w:szCs w:val="23"/>
              </w:rPr>
            </w:pPr>
            <w:r>
              <w:rPr>
                <w:rFonts w:hint="eastAsia" w:ascii="仿宋" w:hAnsi="仿宋" w:eastAsia="仿宋" w:cs="仿宋"/>
                <w:color w:val="auto"/>
                <w:spacing w:val="12"/>
                <w:sz w:val="23"/>
                <w:szCs w:val="23"/>
              </w:rPr>
              <w:t>刀壳</w:t>
            </w:r>
            <w:r>
              <w:rPr>
                <w:rFonts w:hint="eastAsia" w:ascii="仿宋" w:hAnsi="仿宋" w:eastAsia="仿宋" w:cs="仿宋"/>
                <w:color w:val="auto"/>
                <w:spacing w:val="8"/>
                <w:sz w:val="23"/>
                <w:szCs w:val="23"/>
              </w:rPr>
              <w:t>材</w:t>
            </w:r>
            <w:r>
              <w:rPr>
                <w:rFonts w:hint="eastAsia" w:ascii="仿宋" w:hAnsi="仿宋" w:eastAsia="仿宋" w:cs="仿宋"/>
                <w:color w:val="auto"/>
                <w:spacing w:val="6"/>
                <w:sz w:val="23"/>
                <w:szCs w:val="23"/>
              </w:rPr>
              <w:t>质：</w:t>
            </w:r>
            <w:r>
              <w:rPr>
                <w:rFonts w:hint="eastAsia" w:ascii="仿宋" w:hAnsi="仿宋" w:eastAsia="仿宋" w:cs="仿宋"/>
                <w:color w:val="auto"/>
                <w:sz w:val="23"/>
                <w:szCs w:val="23"/>
              </w:rPr>
              <w:t>ABS</w:t>
            </w:r>
            <w:r>
              <w:rPr>
                <w:rFonts w:hint="eastAsia" w:ascii="仿宋" w:hAnsi="仿宋" w:eastAsia="仿宋" w:cs="仿宋"/>
                <w:color w:val="auto"/>
                <w:spacing w:val="6"/>
                <w:sz w:val="23"/>
                <w:szCs w:val="23"/>
              </w:rPr>
              <w:t>，刀片材质：</w:t>
            </w:r>
            <w:r>
              <w:rPr>
                <w:rFonts w:hint="eastAsia" w:ascii="仿宋" w:hAnsi="仿宋" w:eastAsia="仿宋" w:cs="仿宋"/>
                <w:color w:val="auto"/>
                <w:sz w:val="23"/>
                <w:szCs w:val="23"/>
              </w:rPr>
              <w:t>SK</w:t>
            </w:r>
            <w:r>
              <w:rPr>
                <w:rFonts w:hint="eastAsia" w:ascii="仿宋" w:hAnsi="仿宋" w:eastAsia="仿宋" w:cs="仿宋"/>
                <w:color w:val="auto"/>
                <w:spacing w:val="6"/>
                <w:sz w:val="23"/>
                <w:szCs w:val="23"/>
              </w:rPr>
              <w:t xml:space="preserve">5，刀片厚度 </w:t>
            </w:r>
            <w:r>
              <w:rPr>
                <w:rFonts w:hint="eastAsia" w:ascii="仿宋" w:hAnsi="仿宋" w:eastAsia="仿宋" w:cs="仿宋"/>
                <w:color w:val="auto"/>
                <w:spacing w:val="6"/>
                <w:sz w:val="23"/>
                <w:szCs w:val="23"/>
                <w:lang w:val="en-US" w:eastAsia="zh-CN"/>
              </w:rPr>
              <w:t>0.</w:t>
            </w:r>
            <w:r>
              <w:rPr>
                <w:rFonts w:hint="eastAsia" w:ascii="仿宋" w:hAnsi="仿宋" w:eastAsia="仿宋" w:cs="仿宋"/>
                <w:color w:val="auto"/>
                <w:spacing w:val="6"/>
                <w:sz w:val="23"/>
                <w:szCs w:val="23"/>
              </w:rPr>
              <w:t>5</w:t>
            </w:r>
            <w:r>
              <w:rPr>
                <w:rFonts w:hint="eastAsia" w:ascii="仿宋" w:hAnsi="仿宋" w:eastAsia="仿宋" w:cs="仿宋"/>
                <w:color w:val="auto"/>
                <w:sz w:val="23"/>
                <w:szCs w:val="23"/>
              </w:rPr>
              <w:t>mm</w:t>
            </w:r>
            <w:r>
              <w:rPr>
                <w:rFonts w:hint="eastAsia" w:ascii="仿宋" w:hAnsi="仿宋" w:eastAsia="仿宋" w:cs="仿宋"/>
                <w:color w:val="auto"/>
                <w:spacing w:val="6"/>
                <w:sz w:val="23"/>
                <w:szCs w:val="23"/>
              </w:rPr>
              <w:t>、</w:t>
            </w:r>
          </w:p>
          <w:p>
            <w:pPr>
              <w:spacing w:before="185" w:line="228" w:lineRule="auto"/>
              <w:ind w:left="126"/>
              <w:rPr>
                <w:rFonts w:hint="eastAsia" w:ascii="仿宋" w:hAnsi="仿宋" w:eastAsia="仿宋" w:cs="仿宋"/>
                <w:color w:val="auto"/>
                <w:sz w:val="23"/>
                <w:szCs w:val="23"/>
              </w:rPr>
            </w:pPr>
            <w:r>
              <w:rPr>
                <w:rFonts w:hint="eastAsia" w:ascii="仿宋" w:hAnsi="仿宋" w:eastAsia="仿宋" w:cs="仿宋"/>
                <w:color w:val="auto"/>
                <w:spacing w:val="-6"/>
                <w:sz w:val="23"/>
                <w:szCs w:val="23"/>
              </w:rPr>
              <w:t>宽</w:t>
            </w:r>
            <w:r>
              <w:rPr>
                <w:rFonts w:hint="eastAsia" w:ascii="仿宋" w:hAnsi="仿宋" w:eastAsia="仿宋" w:cs="仿宋"/>
                <w:color w:val="auto"/>
                <w:spacing w:val="-5"/>
                <w:sz w:val="23"/>
                <w:szCs w:val="23"/>
              </w:rPr>
              <w:t>度</w:t>
            </w:r>
            <w:r>
              <w:rPr>
                <w:rFonts w:hint="eastAsia" w:ascii="仿宋" w:hAnsi="仿宋" w:eastAsia="仿宋" w:cs="仿宋"/>
                <w:color w:val="auto"/>
                <w:spacing w:val="-3"/>
                <w:sz w:val="23"/>
                <w:szCs w:val="23"/>
              </w:rPr>
              <w:t xml:space="preserve"> 18mm、刀头角度 60 度，尺寸：≥35*15*163mm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30"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把</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466"/>
              <w:rPr>
                <w:rFonts w:hint="eastAsia" w:ascii="仿宋" w:hAnsi="仿宋" w:eastAsia="仿宋" w:cs="仿宋"/>
                <w:color w:val="auto"/>
                <w:sz w:val="23"/>
                <w:szCs w:val="23"/>
              </w:rPr>
            </w:pPr>
            <w:r>
              <w:rPr>
                <w:rFonts w:hint="eastAsia" w:ascii="仿宋" w:hAnsi="仿宋" w:eastAsia="仿宋" w:cs="仿宋"/>
                <w:color w:val="auto"/>
                <w:spacing w:val="7"/>
                <w:sz w:val="23"/>
                <w:szCs w:val="23"/>
              </w:rPr>
              <w:t>计算</w:t>
            </w:r>
            <w:r>
              <w:rPr>
                <w:rFonts w:hint="eastAsia" w:ascii="仿宋" w:hAnsi="仿宋" w:eastAsia="仿宋" w:cs="仿宋"/>
                <w:color w:val="auto"/>
                <w:spacing w:val="6"/>
                <w:sz w:val="23"/>
                <w:szCs w:val="23"/>
              </w:rPr>
              <w:t>器</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15"/>
              <w:rPr>
                <w:rFonts w:hint="eastAsia" w:ascii="仿宋" w:hAnsi="仿宋" w:eastAsia="仿宋" w:cs="仿宋"/>
                <w:color w:val="auto"/>
                <w:sz w:val="23"/>
                <w:szCs w:val="23"/>
              </w:rPr>
            </w:pPr>
            <w:r>
              <w:rPr>
                <w:rFonts w:hint="eastAsia" w:ascii="仿宋" w:hAnsi="仿宋" w:eastAsia="仿宋" w:cs="仿宋"/>
                <w:color w:val="auto"/>
                <w:spacing w:val="6"/>
                <w:sz w:val="23"/>
                <w:szCs w:val="23"/>
              </w:rPr>
              <w:t>面</w:t>
            </w:r>
            <w:r>
              <w:rPr>
                <w:rFonts w:hint="eastAsia" w:ascii="仿宋" w:hAnsi="仿宋" w:eastAsia="仿宋" w:cs="仿宋"/>
                <w:color w:val="auto"/>
                <w:spacing w:val="4"/>
                <w:sz w:val="23"/>
                <w:szCs w:val="23"/>
              </w:rPr>
              <w:t>板材质：亚格力面板+铝塑板，尺寸： ≥</w:t>
            </w:r>
          </w:p>
          <w:p>
            <w:pPr>
              <w:spacing w:before="185" w:line="309" w:lineRule="exact"/>
              <w:ind w:left="132"/>
              <w:rPr>
                <w:rFonts w:hint="eastAsia" w:ascii="仿宋" w:hAnsi="仿宋" w:eastAsia="仿宋" w:cs="仿宋"/>
                <w:color w:val="auto"/>
                <w:sz w:val="23"/>
                <w:szCs w:val="23"/>
              </w:rPr>
            </w:pPr>
            <w:r>
              <w:rPr>
                <w:rFonts w:hint="eastAsia" w:ascii="仿宋" w:hAnsi="仿宋" w:eastAsia="仿宋" w:cs="仿宋"/>
                <w:color w:val="auto"/>
                <w:spacing w:val="12"/>
                <w:position w:val="1"/>
                <w:sz w:val="23"/>
                <w:szCs w:val="23"/>
              </w:rPr>
              <w:t>1</w:t>
            </w:r>
            <w:r>
              <w:rPr>
                <w:rFonts w:hint="eastAsia" w:ascii="仿宋" w:hAnsi="仿宋" w:eastAsia="仿宋" w:cs="仿宋"/>
                <w:color w:val="auto"/>
                <w:spacing w:val="10"/>
                <w:position w:val="1"/>
                <w:sz w:val="23"/>
                <w:szCs w:val="23"/>
              </w:rPr>
              <w:t>8</w:t>
            </w:r>
            <w:r>
              <w:rPr>
                <w:rFonts w:hint="eastAsia" w:ascii="仿宋" w:hAnsi="仿宋" w:eastAsia="仿宋" w:cs="仿宋"/>
                <w:color w:val="auto"/>
                <w:spacing w:val="6"/>
                <w:position w:val="1"/>
                <w:sz w:val="23"/>
                <w:szCs w:val="23"/>
              </w:rPr>
              <w:t>0.3*129.3*50.3</w:t>
            </w:r>
            <w:r>
              <w:rPr>
                <w:rFonts w:hint="eastAsia" w:ascii="仿宋" w:hAnsi="仿宋" w:eastAsia="仿宋" w:cs="仿宋"/>
                <w:color w:val="auto"/>
                <w:position w:val="1"/>
                <w:sz w:val="23"/>
                <w:szCs w:val="23"/>
              </w:rPr>
              <w:t>mm</w:t>
            </w:r>
            <w:r>
              <w:rPr>
                <w:rFonts w:hint="eastAsia" w:ascii="仿宋" w:hAnsi="仿宋" w:eastAsia="仿宋" w:cs="仿宋"/>
                <w:color w:val="auto"/>
                <w:spacing w:val="6"/>
                <w:position w:val="1"/>
                <w:sz w:val="23"/>
                <w:szCs w:val="23"/>
              </w:rPr>
              <w:t>，水晶按键套，语音播报</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8"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20" w:line="227" w:lineRule="auto"/>
              <w:ind w:left="586"/>
              <w:rPr>
                <w:rFonts w:hint="eastAsia" w:ascii="仿宋" w:hAnsi="仿宋" w:eastAsia="仿宋" w:cs="仿宋"/>
                <w:color w:val="auto"/>
                <w:sz w:val="23"/>
                <w:szCs w:val="23"/>
              </w:rPr>
            </w:pPr>
            <w:r>
              <w:rPr>
                <w:rFonts w:hint="eastAsia" w:ascii="仿宋" w:hAnsi="仿宋" w:eastAsia="仿宋" w:cs="仿宋"/>
                <w:color w:val="auto"/>
                <w:spacing w:val="5"/>
                <w:sz w:val="23"/>
                <w:szCs w:val="23"/>
              </w:rPr>
              <w:t>信封</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14"/>
              <w:rPr>
                <w:rFonts w:hint="eastAsia" w:ascii="仿宋" w:hAnsi="仿宋" w:eastAsia="仿宋" w:cs="仿宋"/>
                <w:color w:val="auto"/>
                <w:sz w:val="23"/>
                <w:szCs w:val="23"/>
              </w:rPr>
            </w:pPr>
            <w:r>
              <w:rPr>
                <w:rFonts w:hint="eastAsia" w:ascii="仿宋" w:hAnsi="仿宋" w:eastAsia="仿宋" w:cs="仿宋"/>
                <w:color w:val="auto"/>
                <w:spacing w:val="-1"/>
                <w:sz w:val="23"/>
                <w:szCs w:val="23"/>
              </w:rPr>
              <w:t>材质：10</w:t>
            </w:r>
            <w:r>
              <w:rPr>
                <w:rFonts w:hint="eastAsia" w:ascii="仿宋" w:hAnsi="仿宋" w:eastAsia="仿宋" w:cs="仿宋"/>
                <w:color w:val="auto"/>
                <w:sz w:val="23"/>
                <w:szCs w:val="23"/>
              </w:rPr>
              <w:t>0g 牛皮纸，尺寸： ≥162*229mm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20" w:line="232" w:lineRule="auto"/>
              <w:ind w:left="140"/>
              <w:rPr>
                <w:rFonts w:hint="eastAsia" w:ascii="仿宋" w:hAnsi="仿宋" w:eastAsia="仿宋" w:cs="仿宋"/>
                <w:color w:val="auto"/>
                <w:sz w:val="23"/>
                <w:szCs w:val="23"/>
              </w:rPr>
            </w:pPr>
            <w:r>
              <w:rPr>
                <w:rFonts w:hint="eastAsia" w:ascii="仿宋" w:hAnsi="仿宋" w:eastAsia="仿宋" w:cs="仿宋"/>
                <w:color w:val="auto"/>
                <w:spacing w:val="-1"/>
                <w:sz w:val="23"/>
                <w:szCs w:val="23"/>
              </w:rPr>
              <w:t>10/</w:t>
            </w:r>
            <w:r>
              <w:rPr>
                <w:rFonts w:hint="eastAsia" w:ascii="仿宋" w:hAnsi="仿宋" w:eastAsia="仿宋" w:cs="仿宋"/>
                <w:color w:val="auto"/>
                <w:sz w:val="23"/>
                <w:szCs w:val="23"/>
              </w:rPr>
              <w:t>包</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8"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9" w:line="233" w:lineRule="auto"/>
              <w:ind w:left="615"/>
              <w:rPr>
                <w:rFonts w:hint="eastAsia" w:ascii="仿宋" w:hAnsi="仿宋" w:eastAsia="仿宋" w:cs="仿宋"/>
                <w:color w:val="auto"/>
                <w:sz w:val="23"/>
                <w:szCs w:val="23"/>
              </w:rPr>
            </w:pPr>
            <w:r>
              <w:rPr>
                <w:rFonts w:hint="eastAsia" w:ascii="仿宋" w:hAnsi="仿宋" w:eastAsia="仿宋" w:cs="仿宋"/>
                <w:color w:val="auto"/>
                <w:spacing w:val="-10"/>
                <w:sz w:val="23"/>
                <w:szCs w:val="23"/>
              </w:rPr>
              <w:t>电</w:t>
            </w:r>
            <w:r>
              <w:rPr>
                <w:rFonts w:hint="eastAsia" w:ascii="仿宋" w:hAnsi="仿宋" w:eastAsia="仿宋" w:cs="仿宋"/>
                <w:color w:val="auto"/>
                <w:spacing w:val="-8"/>
                <w:sz w:val="23"/>
                <w:szCs w:val="23"/>
              </w:rPr>
              <w:t>池</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9" w:lineRule="auto"/>
              <w:ind w:left="112"/>
              <w:rPr>
                <w:rFonts w:hint="eastAsia" w:ascii="仿宋" w:hAnsi="仿宋" w:eastAsia="仿宋" w:cs="仿宋"/>
                <w:color w:val="auto"/>
                <w:sz w:val="23"/>
                <w:szCs w:val="23"/>
              </w:rPr>
            </w:pPr>
            <w:r>
              <w:rPr>
                <w:rFonts w:hint="eastAsia" w:ascii="仿宋" w:hAnsi="仿宋" w:eastAsia="仿宋" w:cs="仿宋"/>
                <w:color w:val="auto"/>
                <w:spacing w:val="8"/>
                <w:sz w:val="23"/>
                <w:szCs w:val="23"/>
              </w:rPr>
              <w:t>碱性</w:t>
            </w:r>
            <w:r>
              <w:rPr>
                <w:rFonts w:hint="eastAsia" w:ascii="仿宋" w:hAnsi="仿宋" w:eastAsia="仿宋" w:cs="仿宋"/>
                <w:color w:val="auto"/>
                <w:spacing w:val="4"/>
                <w:sz w:val="23"/>
                <w:szCs w:val="23"/>
              </w:rPr>
              <w:t xml:space="preserve">电池，规格 </w:t>
            </w:r>
            <w:r>
              <w:rPr>
                <w:rFonts w:hint="eastAsia" w:ascii="仿宋" w:hAnsi="仿宋" w:eastAsia="仿宋" w:cs="仿宋"/>
                <w:color w:val="auto"/>
                <w:sz w:val="23"/>
                <w:szCs w:val="23"/>
              </w:rPr>
              <w:t>LR</w:t>
            </w:r>
            <w:r>
              <w:rPr>
                <w:rFonts w:hint="eastAsia" w:ascii="仿宋" w:hAnsi="仿宋" w:eastAsia="仿宋" w:cs="仿宋"/>
                <w:color w:val="auto"/>
                <w:spacing w:val="4"/>
                <w:sz w:val="23"/>
                <w:szCs w:val="23"/>
              </w:rPr>
              <w:t xml:space="preserve">6  </w:t>
            </w:r>
            <w:r>
              <w:rPr>
                <w:rFonts w:hint="eastAsia" w:ascii="仿宋" w:hAnsi="仿宋" w:eastAsia="仿宋" w:cs="仿宋"/>
                <w:color w:val="auto"/>
                <w:sz w:val="23"/>
                <w:szCs w:val="23"/>
              </w:rPr>
              <w:t>AA</w:t>
            </w:r>
            <w:r>
              <w:rPr>
                <w:rFonts w:hint="eastAsia" w:ascii="仿宋" w:hAnsi="仿宋" w:eastAsia="仿宋" w:cs="仿宋"/>
                <w:color w:val="auto"/>
                <w:spacing w:val="4"/>
                <w:sz w:val="23"/>
                <w:szCs w:val="23"/>
              </w:rPr>
              <w:t xml:space="preserve">  1.5</w:t>
            </w:r>
            <w:r>
              <w:rPr>
                <w:rFonts w:hint="eastAsia" w:ascii="仿宋" w:hAnsi="仿宋" w:eastAsia="仿宋" w:cs="仿宋"/>
                <w:color w:val="auto"/>
                <w:sz w:val="23"/>
                <w:szCs w:val="23"/>
              </w:rPr>
              <w:t>V</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9" w:line="229" w:lineRule="auto"/>
              <w:ind w:left="301"/>
              <w:rPr>
                <w:rFonts w:hint="eastAsia" w:ascii="仿宋" w:hAnsi="仿宋" w:eastAsia="仿宋" w:cs="仿宋"/>
                <w:color w:val="auto"/>
                <w:sz w:val="23"/>
                <w:szCs w:val="23"/>
              </w:rPr>
            </w:pPr>
            <w:r>
              <w:rPr>
                <w:rFonts w:hint="eastAsia" w:ascii="仿宋" w:hAnsi="仿宋" w:eastAsia="仿宋" w:cs="仿宋"/>
                <w:color w:val="auto"/>
                <w:spacing w:val="1"/>
                <w:sz w:val="23"/>
                <w:szCs w:val="23"/>
              </w:rPr>
              <w:t>对</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62"/>
              <w:rPr>
                <w:rFonts w:hint="eastAsia" w:ascii="仿宋" w:hAnsi="仿宋" w:eastAsia="仿宋" w:cs="仿宋"/>
                <w:color w:val="auto"/>
                <w:sz w:val="23"/>
                <w:szCs w:val="23"/>
              </w:rPr>
            </w:pPr>
            <w:r>
              <w:rPr>
                <w:rFonts w:hint="eastAsia" w:ascii="仿宋" w:hAnsi="仿宋" w:eastAsia="仿宋" w:cs="仿宋"/>
                <w:color w:val="auto"/>
                <w:spacing w:val="2"/>
                <w:sz w:val="23"/>
                <w:szCs w:val="23"/>
              </w:rPr>
              <w:t>8</w:t>
            </w:r>
            <w:r>
              <w:rPr>
                <w:rFonts w:hint="eastAsia" w:ascii="仿宋" w:hAnsi="仿宋" w:eastAsia="仿宋" w:cs="仿宋"/>
                <w:color w:val="auto"/>
                <w:spacing w:val="1"/>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30" w:lineRule="auto"/>
              <w:ind w:left="605"/>
              <w:rPr>
                <w:rFonts w:hint="eastAsia" w:ascii="仿宋" w:hAnsi="仿宋" w:eastAsia="仿宋" w:cs="仿宋"/>
                <w:color w:val="auto"/>
                <w:sz w:val="23"/>
                <w:szCs w:val="23"/>
              </w:rPr>
            </w:pPr>
            <w:r>
              <w:rPr>
                <w:rFonts w:hint="eastAsia" w:ascii="仿宋" w:hAnsi="仿宋" w:eastAsia="仿宋" w:cs="仿宋"/>
                <w:color w:val="auto"/>
                <w:spacing w:val="-5"/>
                <w:sz w:val="23"/>
                <w:szCs w:val="23"/>
              </w:rPr>
              <w:t>台</w:t>
            </w:r>
            <w:r>
              <w:rPr>
                <w:rFonts w:hint="eastAsia" w:ascii="仿宋" w:hAnsi="仿宋" w:eastAsia="仿宋" w:cs="仿宋"/>
                <w:color w:val="auto"/>
                <w:spacing w:val="-4"/>
                <w:sz w:val="23"/>
                <w:szCs w:val="23"/>
              </w:rPr>
              <w:t>签</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35" w:lineRule="auto"/>
              <w:ind w:left="109"/>
              <w:rPr>
                <w:rFonts w:hint="eastAsia" w:ascii="仿宋" w:hAnsi="仿宋" w:eastAsia="仿宋" w:cs="仿宋"/>
                <w:color w:val="auto"/>
                <w:sz w:val="23"/>
                <w:szCs w:val="23"/>
              </w:rPr>
            </w:pPr>
            <w:r>
              <w:rPr>
                <w:rFonts w:hint="eastAsia" w:ascii="仿宋" w:hAnsi="仿宋" w:eastAsia="仿宋" w:cs="仿宋"/>
                <w:color w:val="auto"/>
                <w:sz w:val="23"/>
                <w:szCs w:val="23"/>
              </w:rPr>
              <w:t>V</w:t>
            </w:r>
            <w:r>
              <w:rPr>
                <w:rFonts w:hint="eastAsia" w:ascii="仿宋" w:hAnsi="仿宋" w:eastAsia="仿宋" w:cs="仿宋"/>
                <w:color w:val="auto"/>
                <w:spacing w:val="10"/>
                <w:sz w:val="23"/>
                <w:szCs w:val="23"/>
              </w:rPr>
              <w:t xml:space="preserve"> </w:t>
            </w:r>
            <w:r>
              <w:rPr>
                <w:rFonts w:hint="eastAsia" w:ascii="仿宋" w:hAnsi="仿宋" w:eastAsia="仿宋" w:cs="仿宋"/>
                <w:color w:val="auto"/>
                <w:spacing w:val="6"/>
                <w:sz w:val="23"/>
                <w:szCs w:val="23"/>
              </w:rPr>
              <w:t>型</w:t>
            </w:r>
            <w:r>
              <w:rPr>
                <w:rFonts w:hint="eastAsia" w:ascii="仿宋" w:hAnsi="仿宋" w:eastAsia="仿宋" w:cs="仿宋"/>
                <w:color w:val="auto"/>
                <w:spacing w:val="5"/>
                <w:sz w:val="23"/>
                <w:szCs w:val="23"/>
              </w:rPr>
              <w:t>，亚克力材质，尺寸：</w:t>
            </w:r>
            <w:r>
              <w:rPr>
                <w:rFonts w:hint="eastAsia" w:ascii="仿宋" w:hAnsi="仿宋" w:eastAsia="仿宋" w:cs="仿宋"/>
                <w:color w:val="auto"/>
                <w:spacing w:val="5"/>
                <w:sz w:val="23"/>
                <w:szCs w:val="23"/>
                <w:lang w:val="en-US" w:eastAsia="zh-CN"/>
              </w:rPr>
              <w:t>约</w:t>
            </w:r>
            <w:r>
              <w:rPr>
                <w:rFonts w:hint="eastAsia" w:ascii="仿宋" w:hAnsi="仿宋" w:eastAsia="仿宋" w:cs="仿宋"/>
                <w:color w:val="auto"/>
                <w:spacing w:val="5"/>
                <w:sz w:val="23"/>
                <w:szCs w:val="23"/>
              </w:rPr>
              <w:t>100*200</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2"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349"/>
              <w:rPr>
                <w:rFonts w:hint="eastAsia" w:ascii="仿宋" w:hAnsi="仿宋" w:eastAsia="仿宋" w:cs="仿宋"/>
                <w:color w:val="auto"/>
                <w:sz w:val="23"/>
                <w:szCs w:val="23"/>
              </w:rPr>
            </w:pPr>
            <w:r>
              <w:rPr>
                <w:rFonts w:hint="eastAsia" w:ascii="仿宋" w:hAnsi="仿宋" w:eastAsia="仿宋" w:cs="仿宋"/>
                <w:color w:val="auto"/>
                <w:spacing w:val="7"/>
                <w:sz w:val="23"/>
                <w:szCs w:val="23"/>
              </w:rPr>
              <w:t>大订书</w:t>
            </w:r>
            <w:r>
              <w:rPr>
                <w:rFonts w:hint="eastAsia" w:ascii="仿宋" w:hAnsi="仿宋" w:eastAsia="仿宋" w:cs="仿宋"/>
                <w:color w:val="auto"/>
                <w:spacing w:val="6"/>
                <w:sz w:val="23"/>
                <w:szCs w:val="23"/>
              </w:rPr>
              <w:t>机</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119"/>
              <w:rPr>
                <w:rFonts w:hint="eastAsia" w:ascii="仿宋" w:hAnsi="仿宋" w:eastAsia="仿宋" w:cs="仿宋"/>
                <w:color w:val="auto"/>
                <w:spacing w:val="10"/>
                <w:sz w:val="23"/>
                <w:szCs w:val="23"/>
              </w:rPr>
            </w:pPr>
            <w:r>
              <w:rPr>
                <w:rFonts w:hint="eastAsia" w:ascii="仿宋" w:hAnsi="仿宋" w:eastAsia="仿宋" w:cs="仿宋"/>
                <w:color w:val="auto"/>
                <w:spacing w:val="10"/>
                <w:sz w:val="23"/>
                <w:szCs w:val="23"/>
              </w:rPr>
              <w:t>外观材</w:t>
            </w:r>
            <w:r>
              <w:rPr>
                <w:rFonts w:hint="eastAsia" w:ascii="仿宋" w:hAnsi="仿宋" w:eastAsia="仿宋" w:cs="仿宋"/>
                <w:color w:val="auto"/>
                <w:spacing w:val="7"/>
                <w:sz w:val="23"/>
                <w:szCs w:val="23"/>
              </w:rPr>
              <w:t>质</w:t>
            </w:r>
            <w:r>
              <w:rPr>
                <w:rFonts w:hint="eastAsia" w:ascii="仿宋" w:hAnsi="仿宋" w:eastAsia="仿宋" w:cs="仿宋"/>
                <w:color w:val="auto"/>
                <w:spacing w:val="5"/>
                <w:sz w:val="23"/>
                <w:szCs w:val="23"/>
              </w:rPr>
              <w:t>：金属+</w:t>
            </w:r>
            <w:r>
              <w:rPr>
                <w:rFonts w:hint="eastAsia" w:ascii="仿宋" w:hAnsi="仿宋" w:eastAsia="仿宋" w:cs="仿宋"/>
                <w:color w:val="auto"/>
                <w:sz w:val="23"/>
                <w:szCs w:val="23"/>
              </w:rPr>
              <w:t>ABS</w:t>
            </w:r>
            <w:r>
              <w:rPr>
                <w:rFonts w:hint="eastAsia" w:ascii="仿宋" w:hAnsi="仿宋" w:eastAsia="仿宋" w:cs="仿宋"/>
                <w:color w:val="auto"/>
                <w:spacing w:val="5"/>
                <w:sz w:val="23"/>
                <w:szCs w:val="23"/>
              </w:rPr>
              <w:t>，装订厚度：100/70</w:t>
            </w:r>
            <w:r>
              <w:rPr>
                <w:rFonts w:hint="eastAsia" w:ascii="仿宋" w:hAnsi="仿宋" w:eastAsia="仿宋" w:cs="仿宋"/>
                <w:color w:val="auto"/>
                <w:sz w:val="23"/>
                <w:szCs w:val="23"/>
              </w:rPr>
              <w:t>g</w:t>
            </w:r>
            <w:r>
              <w:rPr>
                <w:rFonts w:hint="eastAsia" w:ascii="仿宋" w:hAnsi="仿宋" w:eastAsia="仿宋" w:cs="仿宋"/>
                <w:color w:val="auto"/>
                <w:spacing w:val="5"/>
                <w:sz w:val="23"/>
                <w:szCs w:val="23"/>
              </w:rPr>
              <w:t xml:space="preserve"> 纸，书</w:t>
            </w:r>
          </w:p>
          <w:p>
            <w:pPr>
              <w:spacing w:before="119" w:line="227"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钉种类：23/</w:t>
            </w:r>
            <w:r>
              <w:rPr>
                <w:rFonts w:hint="eastAsia" w:ascii="仿宋" w:hAnsi="仿宋" w:eastAsia="仿宋" w:cs="仿宋"/>
                <w:color w:val="auto"/>
                <w:spacing w:val="3"/>
                <w:sz w:val="23"/>
                <w:szCs w:val="23"/>
              </w:rPr>
              <w:t>6</w:t>
            </w:r>
            <w:r>
              <w:rPr>
                <w:rFonts w:hint="eastAsia" w:ascii="仿宋" w:hAnsi="仿宋" w:eastAsia="仿宋" w:cs="仿宋"/>
                <w:color w:val="auto"/>
                <w:spacing w:val="2"/>
                <w:sz w:val="23"/>
                <w:szCs w:val="23"/>
              </w:rPr>
              <w:t>-23/13，尺寸： ≥270*72*179</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324"/>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0" w:lineRule="auto"/>
              <w:rPr>
                <w:rFonts w:hint="eastAsia" w:ascii="仿宋" w:hAnsi="仿宋" w:eastAsia="仿宋" w:cs="仿宋"/>
                <w:color w:val="auto"/>
                <w:sz w:val="21"/>
              </w:rPr>
            </w:pPr>
          </w:p>
          <w:p>
            <w:pPr>
              <w:spacing w:before="74" w:line="192"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before="75" w:line="227" w:lineRule="auto"/>
              <w:ind w:left="349"/>
              <w:rPr>
                <w:rFonts w:hint="eastAsia" w:ascii="仿宋" w:hAnsi="仿宋" w:eastAsia="仿宋" w:cs="仿宋"/>
                <w:color w:val="auto"/>
                <w:sz w:val="23"/>
                <w:szCs w:val="23"/>
              </w:rPr>
            </w:pPr>
            <w:r>
              <w:rPr>
                <w:rFonts w:hint="eastAsia" w:ascii="仿宋" w:hAnsi="仿宋" w:eastAsia="仿宋" w:cs="仿宋"/>
                <w:color w:val="auto"/>
                <w:spacing w:val="7"/>
                <w:sz w:val="23"/>
                <w:szCs w:val="23"/>
              </w:rPr>
              <w:t>大订书</w:t>
            </w:r>
            <w:r>
              <w:rPr>
                <w:rFonts w:hint="eastAsia" w:ascii="仿宋" w:hAnsi="仿宋" w:eastAsia="仿宋" w:cs="仿宋"/>
                <w:color w:val="auto"/>
                <w:spacing w:val="6"/>
                <w:sz w:val="23"/>
                <w:szCs w:val="23"/>
              </w:rPr>
              <w:t>针</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4"/>
              <w:rPr>
                <w:rFonts w:hint="eastAsia" w:ascii="仿宋" w:hAnsi="仿宋" w:eastAsia="仿宋" w:cs="仿宋"/>
                <w:color w:val="auto"/>
                <w:sz w:val="23"/>
                <w:szCs w:val="23"/>
              </w:rPr>
            </w:pPr>
            <w:r>
              <w:rPr>
                <w:rFonts w:hint="eastAsia" w:ascii="仿宋" w:hAnsi="仿宋" w:eastAsia="仿宋" w:cs="仿宋"/>
                <w:color w:val="auto"/>
                <w:spacing w:val="-5"/>
                <w:sz w:val="23"/>
                <w:szCs w:val="23"/>
              </w:rPr>
              <w:t>材质：镀锌铁丝，规格：23/13，每盒数量 1000 枚，</w:t>
            </w:r>
          </w:p>
          <w:p>
            <w:pPr>
              <w:spacing w:before="186" w:line="227" w:lineRule="auto"/>
              <w:ind w:left="114"/>
              <w:rPr>
                <w:rFonts w:hint="eastAsia" w:ascii="仿宋" w:hAnsi="仿宋" w:eastAsia="仿宋" w:cs="仿宋"/>
                <w:color w:val="auto"/>
                <w:sz w:val="23"/>
                <w:szCs w:val="23"/>
              </w:rPr>
            </w:pPr>
            <w:r>
              <w:rPr>
                <w:rFonts w:hint="eastAsia" w:ascii="仿宋" w:hAnsi="仿宋" w:eastAsia="仿宋" w:cs="仿宋"/>
                <w:color w:val="auto"/>
                <w:spacing w:val="6"/>
                <w:sz w:val="23"/>
                <w:szCs w:val="23"/>
              </w:rPr>
              <w:t>适</w:t>
            </w:r>
            <w:r>
              <w:rPr>
                <w:rFonts w:hint="eastAsia" w:ascii="仿宋" w:hAnsi="仿宋" w:eastAsia="仿宋" w:cs="仿宋"/>
                <w:color w:val="auto"/>
                <w:spacing w:val="5"/>
                <w:sz w:val="23"/>
                <w:szCs w:val="23"/>
              </w:rPr>
              <w:t>用</w:t>
            </w:r>
            <w:r>
              <w:rPr>
                <w:rFonts w:hint="eastAsia" w:ascii="仿宋" w:hAnsi="仿宋" w:eastAsia="仿宋" w:cs="仿宋"/>
                <w:color w:val="auto"/>
                <w:spacing w:val="3"/>
                <w:sz w:val="23"/>
                <w:szCs w:val="23"/>
              </w:rPr>
              <w:t>钉纸张数：50-100 张</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before="75"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09" w:lineRule="auto"/>
              <w:rPr>
                <w:rFonts w:hint="eastAsia" w:ascii="仿宋" w:hAnsi="仿宋" w:eastAsia="仿宋" w:cs="仿宋"/>
                <w:color w:val="auto"/>
                <w:sz w:val="21"/>
              </w:rPr>
            </w:pPr>
          </w:p>
          <w:p>
            <w:pPr>
              <w:spacing w:before="75"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0" w:lineRule="auto"/>
              <w:rPr>
                <w:rFonts w:hint="eastAsia" w:ascii="仿宋" w:hAnsi="仿宋" w:eastAsia="仿宋" w:cs="仿宋"/>
                <w:color w:val="auto"/>
                <w:sz w:val="21"/>
              </w:rPr>
            </w:pPr>
          </w:p>
          <w:p>
            <w:pPr>
              <w:spacing w:before="75" w:line="192"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4" w:lineRule="auto"/>
              <w:rPr>
                <w:rFonts w:hint="eastAsia" w:ascii="仿宋" w:hAnsi="仿宋" w:eastAsia="仿宋" w:cs="仿宋"/>
                <w:color w:val="auto"/>
                <w:sz w:val="21"/>
              </w:rPr>
            </w:pPr>
          </w:p>
          <w:p>
            <w:pPr>
              <w:spacing w:before="74" w:line="227" w:lineRule="auto"/>
              <w:ind w:left="474"/>
              <w:rPr>
                <w:rFonts w:hint="eastAsia" w:ascii="仿宋" w:hAnsi="仿宋" w:eastAsia="仿宋" w:cs="仿宋"/>
                <w:color w:val="auto"/>
                <w:sz w:val="23"/>
                <w:szCs w:val="23"/>
              </w:rPr>
            </w:pPr>
            <w:r>
              <w:rPr>
                <w:rFonts w:hint="eastAsia" w:ascii="仿宋" w:hAnsi="仿宋" w:eastAsia="仿宋" w:cs="仿宋"/>
                <w:color w:val="auto"/>
                <w:spacing w:val="5"/>
                <w:sz w:val="23"/>
                <w:szCs w:val="23"/>
              </w:rPr>
              <w:t>马</w:t>
            </w:r>
            <w:r>
              <w:rPr>
                <w:rFonts w:hint="eastAsia" w:ascii="仿宋" w:hAnsi="仿宋" w:eastAsia="仿宋" w:cs="仿宋"/>
                <w:color w:val="auto"/>
                <w:spacing w:val="4"/>
                <w:sz w:val="23"/>
                <w:szCs w:val="23"/>
              </w:rPr>
              <w:t>克笔</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132"/>
              <w:rPr>
                <w:rFonts w:hint="eastAsia" w:ascii="仿宋" w:hAnsi="仿宋" w:eastAsia="仿宋" w:cs="仿宋"/>
                <w:color w:val="auto"/>
                <w:sz w:val="23"/>
                <w:szCs w:val="23"/>
              </w:rPr>
            </w:pPr>
            <w:r>
              <w:rPr>
                <w:rFonts w:hint="eastAsia" w:ascii="仿宋" w:hAnsi="仿宋" w:eastAsia="仿宋" w:cs="仿宋"/>
                <w:color w:val="auto"/>
                <w:spacing w:val="10"/>
                <w:position w:val="16"/>
                <w:sz w:val="23"/>
                <w:szCs w:val="23"/>
              </w:rPr>
              <w:t>12</w:t>
            </w:r>
            <w:r>
              <w:rPr>
                <w:rFonts w:hint="eastAsia" w:ascii="仿宋" w:hAnsi="仿宋" w:eastAsia="仿宋" w:cs="仿宋"/>
                <w:color w:val="auto"/>
                <w:spacing w:val="7"/>
                <w:position w:val="16"/>
                <w:sz w:val="23"/>
                <w:szCs w:val="23"/>
              </w:rPr>
              <w:t xml:space="preserve"> </w:t>
            </w:r>
            <w:r>
              <w:rPr>
                <w:rFonts w:hint="eastAsia" w:ascii="仿宋" w:hAnsi="仿宋" w:eastAsia="仿宋" w:cs="仿宋"/>
                <w:color w:val="auto"/>
                <w:spacing w:val="5"/>
                <w:position w:val="16"/>
                <w:sz w:val="23"/>
                <w:szCs w:val="23"/>
              </w:rPr>
              <w:t>色，无毒无害，墨汁防水，不易退色，纤维笔</w:t>
            </w:r>
          </w:p>
          <w:p>
            <w:pPr>
              <w:spacing w:line="227" w:lineRule="auto"/>
              <w:ind w:left="118"/>
              <w:rPr>
                <w:rFonts w:hint="eastAsia" w:ascii="仿宋" w:hAnsi="仿宋" w:eastAsia="仿宋" w:cs="仿宋"/>
                <w:color w:val="auto"/>
                <w:sz w:val="23"/>
                <w:szCs w:val="23"/>
              </w:rPr>
            </w:pPr>
            <w:r>
              <w:rPr>
                <w:rFonts w:hint="eastAsia" w:ascii="仿宋" w:hAnsi="仿宋" w:eastAsia="仿宋" w:cs="仿宋"/>
                <w:color w:val="auto"/>
                <w:spacing w:val="-6"/>
                <w:sz w:val="23"/>
                <w:szCs w:val="23"/>
              </w:rPr>
              <w:t>头</w:t>
            </w:r>
            <w:r>
              <w:rPr>
                <w:rFonts w:hint="eastAsia" w:ascii="仿宋" w:hAnsi="仿宋" w:eastAsia="仿宋" w:cs="仿宋"/>
                <w:color w:val="auto"/>
                <w:spacing w:val="-5"/>
                <w:sz w:val="23"/>
                <w:szCs w:val="23"/>
              </w:rPr>
              <w:t>，</w:t>
            </w:r>
            <w:r>
              <w:rPr>
                <w:rFonts w:hint="eastAsia" w:ascii="仿宋" w:hAnsi="仿宋" w:eastAsia="仿宋" w:cs="仿宋"/>
                <w:color w:val="auto"/>
                <w:spacing w:val="-3"/>
                <w:sz w:val="23"/>
                <w:szCs w:val="23"/>
              </w:rPr>
              <w:t>PP 笔身，长度： ≥143mm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hint="eastAsia" w:ascii="仿宋" w:hAnsi="仿宋" w:eastAsia="仿宋" w:cs="仿宋"/>
                <w:color w:val="auto"/>
                <w:sz w:val="21"/>
              </w:rPr>
            </w:pPr>
          </w:p>
          <w:p>
            <w:pPr>
              <w:spacing w:before="74"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0" w:lineRule="auto"/>
              <w:rPr>
                <w:rFonts w:hint="eastAsia" w:ascii="仿宋" w:hAnsi="仿宋" w:eastAsia="仿宋" w:cs="仿宋"/>
                <w:color w:val="auto"/>
                <w:sz w:val="21"/>
              </w:rPr>
            </w:pPr>
          </w:p>
          <w:p>
            <w:pPr>
              <w:spacing w:before="74"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5"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586"/>
              <w:rPr>
                <w:rFonts w:hint="eastAsia" w:ascii="仿宋" w:hAnsi="仿宋" w:eastAsia="仿宋" w:cs="仿宋"/>
                <w:color w:val="auto"/>
                <w:sz w:val="23"/>
                <w:szCs w:val="23"/>
              </w:rPr>
            </w:pPr>
            <w:r>
              <w:rPr>
                <w:rFonts w:hint="eastAsia" w:ascii="仿宋" w:hAnsi="仿宋" w:eastAsia="仿宋" w:cs="仿宋"/>
                <w:color w:val="auto"/>
                <w:spacing w:val="6"/>
                <w:sz w:val="23"/>
                <w:szCs w:val="23"/>
              </w:rPr>
              <w:t>尺</w:t>
            </w:r>
            <w:r>
              <w:rPr>
                <w:rFonts w:hint="eastAsia" w:ascii="仿宋" w:hAnsi="仿宋" w:eastAsia="仿宋" w:cs="仿宋"/>
                <w:color w:val="auto"/>
                <w:spacing w:val="5"/>
                <w:sz w:val="23"/>
                <w:szCs w:val="23"/>
              </w:rPr>
              <w:t>子</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材质：</w:t>
            </w:r>
            <w:r>
              <w:rPr>
                <w:rFonts w:hint="eastAsia" w:ascii="仿宋" w:hAnsi="仿宋" w:eastAsia="仿宋" w:cs="仿宋"/>
                <w:color w:val="auto"/>
                <w:sz w:val="23"/>
                <w:szCs w:val="23"/>
              </w:rPr>
              <w:t>PS</w:t>
            </w:r>
            <w:r>
              <w:rPr>
                <w:rFonts w:hint="eastAsia" w:ascii="仿宋" w:hAnsi="仿宋" w:eastAsia="仿宋" w:cs="仿宋"/>
                <w:color w:val="auto"/>
                <w:spacing w:val="4"/>
                <w:sz w:val="23"/>
                <w:szCs w:val="23"/>
              </w:rPr>
              <w:t>，</w:t>
            </w:r>
            <w:r>
              <w:rPr>
                <w:rFonts w:hint="eastAsia" w:ascii="仿宋" w:hAnsi="仿宋" w:eastAsia="仿宋" w:cs="仿宋"/>
                <w:color w:val="auto"/>
                <w:spacing w:val="2"/>
                <w:sz w:val="23"/>
                <w:szCs w:val="23"/>
              </w:rPr>
              <w:t>尺寸： ≥215*35*2</w:t>
            </w:r>
            <w:r>
              <w:rPr>
                <w:rFonts w:hint="eastAsia" w:ascii="仿宋" w:hAnsi="仿宋" w:eastAsia="仿宋" w:cs="仿宋"/>
                <w:color w:val="auto"/>
                <w:sz w:val="23"/>
                <w:szCs w:val="23"/>
              </w:rPr>
              <w:t>mm</w:t>
            </w:r>
            <w:r>
              <w:rPr>
                <w:rFonts w:hint="eastAsia" w:ascii="仿宋" w:hAnsi="仿宋" w:eastAsia="仿宋" w:cs="仿宋"/>
                <w:color w:val="auto"/>
                <w:spacing w:val="2"/>
                <w:sz w:val="23"/>
                <w:szCs w:val="23"/>
              </w:rPr>
              <w:t xml:space="preserve"> 透明色</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30"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把</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4"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2"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190"/>
              <w:rPr>
                <w:rFonts w:hint="eastAsia" w:ascii="仿宋" w:hAnsi="仿宋" w:eastAsia="仿宋" w:cs="仿宋"/>
                <w:color w:val="auto"/>
                <w:sz w:val="23"/>
                <w:szCs w:val="23"/>
              </w:rPr>
            </w:pPr>
            <w:r>
              <w:rPr>
                <w:rFonts w:hint="eastAsia" w:ascii="仿宋" w:hAnsi="仿宋" w:eastAsia="仿宋" w:cs="仿宋"/>
                <w:color w:val="auto"/>
                <w:spacing w:val="-1"/>
                <w:position w:val="17"/>
                <w:sz w:val="23"/>
                <w:szCs w:val="23"/>
              </w:rPr>
              <w:t>A4 彩色打印</w:t>
            </w:r>
          </w:p>
          <w:p>
            <w:pPr>
              <w:spacing w:line="231" w:lineRule="auto"/>
              <w:ind w:left="708"/>
              <w:rPr>
                <w:rFonts w:hint="eastAsia" w:ascii="仿宋" w:hAnsi="仿宋" w:eastAsia="仿宋" w:cs="仿宋"/>
                <w:color w:val="auto"/>
                <w:sz w:val="23"/>
                <w:szCs w:val="23"/>
              </w:rPr>
            </w:pPr>
            <w:r>
              <w:rPr>
                <w:rFonts w:hint="eastAsia" w:ascii="仿宋" w:hAnsi="仿宋" w:eastAsia="仿宋" w:cs="仿宋"/>
                <w:color w:val="auto"/>
                <w:sz w:val="23"/>
                <w:szCs w:val="23"/>
              </w:rPr>
              <w:t>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4" w:line="311" w:lineRule="exact"/>
              <w:ind w:left="107"/>
              <w:rPr>
                <w:rFonts w:hint="eastAsia" w:ascii="仿宋" w:hAnsi="仿宋" w:eastAsia="仿宋" w:cs="仿宋"/>
                <w:color w:val="auto"/>
                <w:sz w:val="23"/>
                <w:szCs w:val="23"/>
              </w:rPr>
            </w:pPr>
            <w:r>
              <w:rPr>
                <w:rFonts w:hint="eastAsia" w:ascii="仿宋" w:hAnsi="仿宋" w:eastAsia="仿宋" w:cs="仿宋"/>
                <w:color w:val="auto"/>
                <w:position w:val="1"/>
                <w:sz w:val="23"/>
                <w:szCs w:val="23"/>
              </w:rPr>
              <w:t>A</w:t>
            </w:r>
            <w:r>
              <w:rPr>
                <w:rFonts w:hint="eastAsia" w:ascii="仿宋" w:hAnsi="仿宋" w:eastAsia="仿宋" w:cs="仿宋"/>
                <w:color w:val="auto"/>
                <w:spacing w:val="18"/>
                <w:position w:val="1"/>
                <w:sz w:val="23"/>
                <w:szCs w:val="23"/>
              </w:rPr>
              <w:t>4</w:t>
            </w:r>
            <w:r>
              <w:rPr>
                <w:rFonts w:hint="eastAsia" w:ascii="仿宋" w:hAnsi="仿宋" w:eastAsia="仿宋" w:cs="仿宋"/>
                <w:color w:val="auto"/>
                <w:spacing w:val="9"/>
                <w:position w:val="1"/>
                <w:sz w:val="23"/>
                <w:szCs w:val="23"/>
              </w:rPr>
              <w:t>，80</w:t>
            </w:r>
            <w:r>
              <w:rPr>
                <w:rFonts w:hint="eastAsia" w:ascii="仿宋" w:hAnsi="仿宋" w:eastAsia="仿宋" w:cs="仿宋"/>
                <w:color w:val="auto"/>
                <w:position w:val="1"/>
                <w:sz w:val="23"/>
                <w:szCs w:val="23"/>
              </w:rPr>
              <w:t>g</w:t>
            </w:r>
            <w:r>
              <w:rPr>
                <w:rFonts w:hint="eastAsia" w:ascii="仿宋" w:hAnsi="仿宋" w:eastAsia="仿宋" w:cs="仿宋"/>
                <w:color w:val="auto"/>
                <w:spacing w:val="9"/>
                <w:position w:val="1"/>
                <w:sz w:val="23"/>
                <w:szCs w:val="23"/>
              </w:rPr>
              <w:t>，纸张色彩明丽，鲜艳耀眼</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200"/>
              <w:rPr>
                <w:rFonts w:hint="eastAsia" w:ascii="仿宋" w:hAnsi="仿宋" w:eastAsia="仿宋" w:cs="仿宋"/>
                <w:color w:val="auto"/>
                <w:sz w:val="23"/>
                <w:szCs w:val="23"/>
              </w:rPr>
            </w:pPr>
            <w:r>
              <w:rPr>
                <w:rFonts w:hint="eastAsia" w:ascii="仿宋" w:hAnsi="仿宋" w:eastAsia="仿宋" w:cs="仿宋"/>
                <w:color w:val="auto"/>
                <w:spacing w:val="-2"/>
                <w:position w:val="17"/>
                <w:sz w:val="23"/>
                <w:szCs w:val="23"/>
              </w:rPr>
              <w:t>100/</w:t>
            </w:r>
          </w:p>
          <w:p>
            <w:pPr>
              <w:spacing w:line="234"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包</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76"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hint="eastAsia" w:ascii="仿宋" w:hAnsi="仿宋" w:eastAsia="仿宋" w:cs="仿宋"/>
                <w:color w:val="auto"/>
                <w:sz w:val="21"/>
              </w:rPr>
            </w:pPr>
          </w:p>
          <w:p>
            <w:pPr>
              <w:spacing w:line="259"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before="75"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before="74" w:line="228" w:lineRule="auto"/>
              <w:ind w:left="467"/>
              <w:rPr>
                <w:rFonts w:hint="eastAsia" w:ascii="仿宋" w:hAnsi="仿宋" w:eastAsia="仿宋" w:cs="仿宋"/>
                <w:color w:val="auto"/>
                <w:sz w:val="23"/>
                <w:szCs w:val="23"/>
              </w:rPr>
            </w:pPr>
            <w:r>
              <w:rPr>
                <w:rFonts w:hint="eastAsia" w:ascii="仿宋" w:hAnsi="仿宋" w:eastAsia="仿宋" w:cs="仿宋"/>
                <w:color w:val="auto"/>
                <w:spacing w:val="7"/>
                <w:sz w:val="23"/>
                <w:szCs w:val="23"/>
              </w:rPr>
              <w:t>保</w:t>
            </w:r>
            <w:r>
              <w:rPr>
                <w:rFonts w:hint="eastAsia" w:ascii="仿宋" w:hAnsi="仿宋" w:eastAsia="仿宋" w:cs="仿宋"/>
                <w:color w:val="auto"/>
                <w:spacing w:val="6"/>
                <w:sz w:val="23"/>
                <w:szCs w:val="23"/>
              </w:rPr>
              <w:t>险柜</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5" w:line="376" w:lineRule="auto"/>
              <w:ind w:left="119" w:right="102" w:hanging="1"/>
              <w:rPr>
                <w:rFonts w:hint="eastAsia" w:ascii="仿宋" w:hAnsi="仿宋" w:eastAsia="仿宋" w:cs="仿宋"/>
                <w:color w:val="auto"/>
                <w:sz w:val="23"/>
                <w:szCs w:val="23"/>
              </w:rPr>
            </w:pPr>
            <w:r>
              <w:rPr>
                <w:rFonts w:hint="eastAsia" w:ascii="仿宋" w:hAnsi="仿宋" w:eastAsia="仿宋" w:cs="仿宋"/>
                <w:color w:val="auto"/>
                <w:sz w:val="23"/>
                <w:szCs w:val="23"/>
              </w:rPr>
              <w:t>CSP</w:t>
            </w:r>
            <w:r>
              <w:rPr>
                <w:rFonts w:hint="eastAsia" w:ascii="仿宋" w:hAnsi="仿宋" w:eastAsia="仿宋" w:cs="仿宋"/>
                <w:color w:val="auto"/>
                <w:spacing w:val="8"/>
                <w:sz w:val="23"/>
                <w:szCs w:val="23"/>
              </w:rPr>
              <w:t xml:space="preserve"> </w:t>
            </w:r>
            <w:r>
              <w:rPr>
                <w:rFonts w:hint="eastAsia" w:ascii="仿宋" w:hAnsi="仿宋" w:eastAsia="仿宋" w:cs="仿宋"/>
                <w:color w:val="auto"/>
                <w:spacing w:val="6"/>
                <w:sz w:val="23"/>
                <w:szCs w:val="23"/>
              </w:rPr>
              <w:t>安全认证，低碳高密度合金钢板，箱体钢板</w:t>
            </w:r>
            <w:r>
              <w:rPr>
                <w:rFonts w:hint="eastAsia" w:ascii="仿宋" w:hAnsi="仿宋" w:eastAsia="仿宋" w:cs="仿宋"/>
                <w:color w:val="auto"/>
                <w:sz w:val="23"/>
                <w:szCs w:val="23"/>
              </w:rPr>
              <w:t xml:space="preserve"> </w:t>
            </w:r>
            <w:r>
              <w:rPr>
                <w:rFonts w:hint="eastAsia" w:ascii="仿宋" w:hAnsi="仿宋" w:eastAsia="仿宋" w:cs="仿宋"/>
                <w:color w:val="auto"/>
                <w:spacing w:val="9"/>
                <w:sz w:val="23"/>
                <w:szCs w:val="23"/>
              </w:rPr>
              <w:t>厚度≥1.5</w:t>
            </w:r>
            <w:r>
              <w:rPr>
                <w:rFonts w:hint="eastAsia" w:ascii="仿宋" w:hAnsi="仿宋" w:eastAsia="仿宋" w:cs="仿宋"/>
                <w:color w:val="auto"/>
                <w:sz w:val="23"/>
                <w:szCs w:val="23"/>
              </w:rPr>
              <w:t>mm</w:t>
            </w:r>
            <w:r>
              <w:rPr>
                <w:rFonts w:hint="eastAsia" w:ascii="仿宋" w:hAnsi="仿宋" w:eastAsia="仿宋" w:cs="仿宋"/>
                <w:color w:val="auto"/>
                <w:spacing w:val="9"/>
                <w:sz w:val="23"/>
                <w:szCs w:val="23"/>
              </w:rPr>
              <w:t>，电子密码锁开启方式，尺寸</w:t>
            </w:r>
            <w:r>
              <w:rPr>
                <w:rFonts w:hint="eastAsia" w:ascii="仿宋" w:hAnsi="仿宋" w:eastAsia="仿宋" w:cs="仿宋"/>
                <w:color w:val="auto"/>
                <w:spacing w:val="8"/>
                <w:sz w:val="23"/>
                <w:szCs w:val="23"/>
              </w:rPr>
              <w:t>≥</w:t>
            </w:r>
            <w:r>
              <w:rPr>
                <w:rFonts w:hint="eastAsia" w:ascii="仿宋" w:hAnsi="仿宋" w:eastAsia="仿宋" w:cs="仿宋"/>
                <w:color w:val="auto"/>
                <w:sz w:val="23"/>
                <w:szCs w:val="23"/>
              </w:rPr>
              <w:t xml:space="preserve">    </w:t>
            </w:r>
            <w:r>
              <w:rPr>
                <w:rFonts w:hint="eastAsia" w:ascii="仿宋" w:hAnsi="仿宋" w:eastAsia="仿宋" w:cs="仿宋"/>
                <w:color w:val="auto"/>
                <w:spacing w:val="1"/>
                <w:sz w:val="23"/>
                <w:szCs w:val="23"/>
              </w:rPr>
              <w:t>1200*550*460</w:t>
            </w:r>
            <w:r>
              <w:rPr>
                <w:rFonts w:hint="eastAsia" w:ascii="仿宋" w:hAnsi="仿宋" w:eastAsia="仿宋" w:cs="仿宋"/>
                <w:color w:val="auto"/>
                <w:sz w:val="23"/>
                <w:szCs w:val="23"/>
              </w:rPr>
              <w:t>mm</w:t>
            </w:r>
            <w:r>
              <w:rPr>
                <w:rFonts w:hint="eastAsia" w:ascii="仿宋" w:hAnsi="仿宋" w:eastAsia="仿宋" w:cs="仿宋"/>
                <w:color w:val="auto"/>
                <w:spacing w:val="1"/>
                <w:sz w:val="23"/>
                <w:szCs w:val="23"/>
              </w:rPr>
              <w:t>，内部：内</w:t>
            </w:r>
            <w:r>
              <w:rPr>
                <w:rFonts w:hint="eastAsia" w:ascii="仿宋" w:hAnsi="仿宋" w:eastAsia="仿宋" w:cs="仿宋"/>
                <w:color w:val="auto"/>
                <w:sz w:val="23"/>
                <w:szCs w:val="23"/>
              </w:rPr>
              <w:t>室一个，隔板 2 块，皮</w:t>
            </w:r>
          </w:p>
          <w:p>
            <w:pPr>
              <w:spacing w:line="227" w:lineRule="auto"/>
              <w:ind w:left="115"/>
              <w:rPr>
                <w:rFonts w:hint="eastAsia" w:ascii="仿宋" w:hAnsi="仿宋" w:eastAsia="仿宋" w:cs="仿宋"/>
                <w:color w:val="auto"/>
                <w:sz w:val="23"/>
                <w:szCs w:val="23"/>
              </w:rPr>
            </w:pPr>
            <w:r>
              <w:rPr>
                <w:rFonts w:hint="eastAsia" w:ascii="仿宋" w:hAnsi="仿宋" w:eastAsia="仿宋" w:cs="仿宋"/>
                <w:color w:val="auto"/>
                <w:spacing w:val="-1"/>
                <w:sz w:val="23"/>
                <w:szCs w:val="23"/>
              </w:rPr>
              <w:t>革包裹，栓头采用 30</w:t>
            </w:r>
            <w:r>
              <w:rPr>
                <w:rFonts w:hint="eastAsia" w:ascii="仿宋" w:hAnsi="仿宋" w:eastAsia="仿宋" w:cs="仿宋"/>
                <w:color w:val="auto"/>
                <w:sz w:val="23"/>
                <w:szCs w:val="23"/>
              </w:rPr>
              <w:t>mm</w:t>
            </w:r>
            <w:r>
              <w:rPr>
                <w:rFonts w:hint="eastAsia" w:ascii="仿宋" w:hAnsi="仿宋" w:eastAsia="仿宋" w:cs="仿宋"/>
                <w:color w:val="auto"/>
                <w:spacing w:val="-1"/>
                <w:sz w:val="23"/>
                <w:szCs w:val="23"/>
              </w:rPr>
              <w:t xml:space="preserve"> 直</w:t>
            </w:r>
            <w:r>
              <w:rPr>
                <w:rFonts w:hint="eastAsia" w:ascii="仿宋" w:hAnsi="仿宋" w:eastAsia="仿宋" w:cs="仿宋"/>
                <w:color w:val="auto"/>
                <w:sz w:val="23"/>
                <w:szCs w:val="23"/>
              </w:rPr>
              <w:t>径，门后配备钥匙挂件。</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60"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before="74" w:line="189" w:lineRule="auto"/>
              <w:ind w:left="386"/>
              <w:rPr>
                <w:rFonts w:hint="eastAsia" w:ascii="仿宋" w:hAnsi="仿宋" w:eastAsia="仿宋" w:cs="仿宋"/>
                <w:color w:val="auto"/>
                <w:sz w:val="23"/>
                <w:szCs w:val="23"/>
              </w:rPr>
            </w:pPr>
            <w:r>
              <w:rPr>
                <w:rFonts w:hint="eastAsia" w:ascii="仿宋" w:hAnsi="仿宋" w:eastAsia="仿宋" w:cs="仿宋"/>
                <w:color w:val="auto"/>
                <w:sz w:val="23"/>
                <w:szCs w:val="23"/>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5"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32" w:lineRule="auto"/>
              <w:ind w:left="550"/>
              <w:rPr>
                <w:rFonts w:hint="eastAsia" w:ascii="仿宋" w:hAnsi="仿宋" w:eastAsia="仿宋" w:cs="仿宋"/>
                <w:color w:val="auto"/>
                <w:sz w:val="23"/>
                <w:szCs w:val="23"/>
              </w:rPr>
            </w:pPr>
            <w:r>
              <w:rPr>
                <w:rFonts w:hint="eastAsia" w:ascii="仿宋" w:hAnsi="仿宋" w:eastAsia="仿宋" w:cs="仿宋"/>
                <w:color w:val="auto"/>
                <w:spacing w:val="-9"/>
                <w:sz w:val="23"/>
                <w:szCs w:val="23"/>
              </w:rPr>
              <w:t>A5 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30" w:lineRule="auto"/>
              <w:ind w:left="107"/>
              <w:rPr>
                <w:rFonts w:hint="eastAsia" w:ascii="仿宋" w:hAnsi="仿宋" w:eastAsia="仿宋" w:cs="仿宋"/>
                <w:color w:val="auto"/>
                <w:sz w:val="23"/>
                <w:szCs w:val="23"/>
              </w:rPr>
            </w:pPr>
            <w:r>
              <w:rPr>
                <w:rFonts w:hint="eastAsia" w:ascii="仿宋" w:hAnsi="仿宋" w:eastAsia="仿宋" w:cs="仿宋"/>
                <w:color w:val="auto"/>
                <w:spacing w:val="-2"/>
                <w:sz w:val="23"/>
                <w:szCs w:val="23"/>
              </w:rPr>
              <w:t>A</w:t>
            </w:r>
            <w:r>
              <w:rPr>
                <w:rFonts w:hint="eastAsia" w:ascii="仿宋" w:hAnsi="仿宋" w:eastAsia="仿宋" w:cs="仿宋"/>
                <w:color w:val="auto"/>
                <w:spacing w:val="-4"/>
                <w:sz w:val="23"/>
                <w:szCs w:val="23"/>
              </w:rPr>
              <w:t>5-70</w:t>
            </w:r>
            <w:r>
              <w:rPr>
                <w:rFonts w:hint="eastAsia" w:ascii="仿宋" w:hAnsi="仿宋" w:eastAsia="仿宋" w:cs="仿宋"/>
                <w:color w:val="auto"/>
                <w:spacing w:val="-2"/>
                <w:sz w:val="23"/>
                <w:szCs w:val="23"/>
              </w:rPr>
              <w:t>g</w:t>
            </w:r>
            <w:r>
              <w:rPr>
                <w:rFonts w:hint="eastAsia" w:ascii="仿宋" w:hAnsi="仿宋" w:eastAsia="仿宋" w:cs="仿宋"/>
                <w:color w:val="auto"/>
                <w:spacing w:val="-4"/>
                <w:sz w:val="23"/>
                <w:szCs w:val="23"/>
              </w:rPr>
              <w:t>-1</w:t>
            </w:r>
            <w:r>
              <w:rPr>
                <w:rFonts w:hint="eastAsia" w:ascii="仿宋" w:hAnsi="仿宋" w:eastAsia="仿宋" w:cs="仿宋"/>
                <w:color w:val="auto"/>
                <w:spacing w:val="-2"/>
                <w:sz w:val="23"/>
                <w:szCs w:val="23"/>
              </w:rPr>
              <w:t>0 包，每包 500 张</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28"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箱</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4"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27" w:lineRule="auto"/>
              <w:ind w:left="355"/>
              <w:rPr>
                <w:rFonts w:hint="eastAsia" w:ascii="仿宋" w:hAnsi="仿宋" w:eastAsia="仿宋" w:cs="仿宋"/>
                <w:color w:val="auto"/>
                <w:sz w:val="23"/>
                <w:szCs w:val="23"/>
              </w:rPr>
            </w:pPr>
            <w:r>
              <w:rPr>
                <w:rFonts w:hint="eastAsia" w:ascii="仿宋" w:hAnsi="仿宋" w:eastAsia="仿宋" w:cs="仿宋"/>
                <w:color w:val="auto"/>
                <w:spacing w:val="7"/>
                <w:sz w:val="23"/>
                <w:szCs w:val="23"/>
              </w:rPr>
              <w:t>收</w:t>
            </w:r>
            <w:r>
              <w:rPr>
                <w:rFonts w:hint="eastAsia" w:ascii="仿宋" w:hAnsi="仿宋" w:eastAsia="仿宋" w:cs="仿宋"/>
                <w:color w:val="auto"/>
                <w:spacing w:val="5"/>
                <w:sz w:val="23"/>
                <w:szCs w:val="23"/>
              </w:rPr>
              <w:t>发文簿</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468" w:lineRule="exact"/>
              <w:ind w:left="114"/>
              <w:rPr>
                <w:rFonts w:hint="eastAsia" w:ascii="仿宋" w:hAnsi="仿宋" w:eastAsia="仿宋" w:cs="仿宋"/>
                <w:color w:val="auto"/>
                <w:sz w:val="23"/>
                <w:szCs w:val="23"/>
              </w:rPr>
            </w:pPr>
            <w:r>
              <w:rPr>
                <w:rFonts w:hint="eastAsia" w:ascii="仿宋" w:hAnsi="仿宋" w:eastAsia="仿宋" w:cs="仿宋"/>
                <w:color w:val="auto"/>
                <w:spacing w:val="-2"/>
                <w:position w:val="18"/>
                <w:sz w:val="23"/>
                <w:szCs w:val="23"/>
              </w:rPr>
              <w:t>材质：封面</w:t>
            </w:r>
            <w:r>
              <w:rPr>
                <w:rFonts w:hint="eastAsia" w:ascii="仿宋" w:hAnsi="仿宋" w:eastAsia="仿宋" w:cs="仿宋"/>
                <w:color w:val="auto"/>
                <w:spacing w:val="-1"/>
                <w:position w:val="18"/>
                <w:sz w:val="23"/>
                <w:szCs w:val="23"/>
              </w:rPr>
              <w:t>牛皮纸，内页 70g 双胶纸，16k，尺寸：</w:t>
            </w:r>
          </w:p>
          <w:p>
            <w:pPr>
              <w:spacing w:line="226" w:lineRule="auto"/>
              <w:ind w:left="132"/>
              <w:rPr>
                <w:rFonts w:hint="eastAsia" w:ascii="仿宋" w:hAnsi="仿宋" w:eastAsia="仿宋" w:cs="仿宋"/>
                <w:color w:val="auto"/>
                <w:sz w:val="23"/>
                <w:szCs w:val="23"/>
              </w:rPr>
            </w:pPr>
            <w:r>
              <w:rPr>
                <w:rFonts w:hint="eastAsia" w:ascii="仿宋" w:hAnsi="仿宋" w:eastAsia="仿宋" w:cs="仿宋"/>
                <w:color w:val="auto"/>
                <w:spacing w:val="4"/>
                <w:sz w:val="23"/>
                <w:szCs w:val="23"/>
                <w:lang w:eastAsia="zh-CN"/>
              </w:rPr>
              <w:t>约</w:t>
            </w:r>
            <w:r>
              <w:rPr>
                <w:rFonts w:hint="eastAsia" w:ascii="仿宋" w:hAnsi="仿宋" w:eastAsia="仿宋" w:cs="仿宋"/>
                <w:color w:val="auto"/>
                <w:spacing w:val="4"/>
                <w:sz w:val="23"/>
                <w:szCs w:val="23"/>
              </w:rPr>
              <w:t>188*2</w:t>
            </w:r>
            <w:r>
              <w:rPr>
                <w:rFonts w:hint="eastAsia" w:ascii="仿宋" w:hAnsi="仿宋" w:eastAsia="仿宋" w:cs="仿宋"/>
                <w:color w:val="auto"/>
                <w:spacing w:val="3"/>
                <w:sz w:val="23"/>
                <w:szCs w:val="23"/>
              </w:rPr>
              <w:t>6</w:t>
            </w:r>
            <w:r>
              <w:rPr>
                <w:rFonts w:hint="eastAsia" w:ascii="仿宋" w:hAnsi="仿宋" w:eastAsia="仿宋" w:cs="仿宋"/>
                <w:color w:val="auto"/>
                <w:spacing w:val="2"/>
                <w:sz w:val="23"/>
                <w:szCs w:val="23"/>
              </w:rPr>
              <w:t>0</w:t>
            </w:r>
            <w:r>
              <w:rPr>
                <w:rFonts w:hint="eastAsia" w:ascii="仿宋" w:hAnsi="仿宋" w:eastAsia="仿宋" w:cs="仿宋"/>
                <w:color w:val="auto"/>
                <w:sz w:val="23"/>
                <w:szCs w:val="23"/>
              </w:rPr>
              <w:t>mm</w:t>
            </w:r>
            <w:r>
              <w:rPr>
                <w:rFonts w:hint="eastAsia" w:ascii="仿宋" w:hAnsi="仿宋" w:eastAsia="仿宋" w:cs="仿宋"/>
                <w:color w:val="auto"/>
                <w:spacing w:val="2"/>
                <w:sz w:val="23"/>
                <w:szCs w:val="23"/>
              </w:rPr>
              <w:t>25 张/本，单面印刷</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27" w:lineRule="auto"/>
              <w:ind w:left="303"/>
              <w:rPr>
                <w:rFonts w:hint="eastAsia" w:ascii="仿宋" w:hAnsi="仿宋" w:eastAsia="仿宋" w:cs="仿宋"/>
                <w:color w:val="auto"/>
                <w:sz w:val="23"/>
                <w:szCs w:val="23"/>
              </w:rPr>
            </w:pPr>
            <w:r>
              <w:rPr>
                <w:rFonts w:hint="eastAsia" w:ascii="仿宋" w:hAnsi="仿宋" w:eastAsia="仿宋" w:cs="仿宋"/>
                <w:color w:val="auto"/>
                <w:sz w:val="23"/>
                <w:szCs w:val="23"/>
              </w:rPr>
              <w:t>本</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4" w:line="227" w:lineRule="auto"/>
              <w:ind w:left="467"/>
              <w:rPr>
                <w:rFonts w:hint="eastAsia" w:ascii="仿宋" w:hAnsi="仿宋" w:eastAsia="仿宋" w:cs="仿宋"/>
                <w:color w:val="auto"/>
                <w:sz w:val="23"/>
                <w:szCs w:val="23"/>
              </w:rPr>
            </w:pPr>
            <w:r>
              <w:rPr>
                <w:rFonts w:hint="eastAsia" w:ascii="仿宋" w:hAnsi="仿宋" w:eastAsia="仿宋" w:cs="仿宋"/>
                <w:color w:val="auto"/>
                <w:spacing w:val="7"/>
                <w:sz w:val="23"/>
                <w:szCs w:val="23"/>
              </w:rPr>
              <w:t>便</w:t>
            </w:r>
            <w:r>
              <w:rPr>
                <w:rFonts w:hint="eastAsia" w:ascii="仿宋" w:hAnsi="仿宋" w:eastAsia="仿宋" w:cs="仿宋"/>
                <w:color w:val="auto"/>
                <w:spacing w:val="6"/>
                <w:sz w:val="23"/>
                <w:szCs w:val="23"/>
              </w:rPr>
              <w:t>利贴</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468" w:lineRule="exact"/>
              <w:ind w:left="132"/>
              <w:rPr>
                <w:rFonts w:hint="eastAsia" w:ascii="仿宋" w:hAnsi="仿宋" w:eastAsia="仿宋" w:cs="仿宋"/>
                <w:color w:val="auto"/>
                <w:sz w:val="23"/>
                <w:szCs w:val="23"/>
              </w:rPr>
            </w:pPr>
            <w:r>
              <w:rPr>
                <w:rFonts w:hint="eastAsia" w:ascii="仿宋" w:hAnsi="仿宋" w:eastAsia="仿宋" w:cs="仿宋"/>
                <w:color w:val="auto"/>
                <w:spacing w:val="-8"/>
                <w:position w:val="17"/>
                <w:sz w:val="23"/>
                <w:szCs w:val="23"/>
              </w:rPr>
              <w:t>1</w:t>
            </w:r>
            <w:r>
              <w:rPr>
                <w:rFonts w:hint="eastAsia" w:ascii="仿宋" w:hAnsi="仿宋" w:eastAsia="仿宋" w:cs="仿宋"/>
                <w:color w:val="auto"/>
                <w:spacing w:val="-5"/>
                <w:position w:val="17"/>
                <w:sz w:val="23"/>
                <w:szCs w:val="23"/>
              </w:rPr>
              <w:t>00 张/袋，尺寸： ≥51*76mm，80g 纸，粘贴牢固，</w:t>
            </w:r>
          </w:p>
          <w:p>
            <w:pPr>
              <w:spacing w:line="227" w:lineRule="auto"/>
              <w:ind w:left="114"/>
              <w:rPr>
                <w:rFonts w:hint="eastAsia" w:ascii="仿宋" w:hAnsi="仿宋" w:eastAsia="仿宋" w:cs="仿宋"/>
                <w:color w:val="auto"/>
                <w:sz w:val="23"/>
                <w:szCs w:val="23"/>
              </w:rPr>
            </w:pPr>
            <w:r>
              <w:rPr>
                <w:rFonts w:hint="eastAsia" w:ascii="仿宋" w:hAnsi="仿宋" w:eastAsia="仿宋" w:cs="仿宋"/>
                <w:color w:val="auto"/>
                <w:spacing w:val="8"/>
                <w:sz w:val="23"/>
                <w:szCs w:val="23"/>
              </w:rPr>
              <w:t>粘贴不留胶</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30"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袋</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83"/>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r>
              <w:rPr>
                <w:rFonts w:hint="eastAsia" w:ascii="仿宋" w:hAnsi="仿宋" w:eastAsia="仿宋" w:cs="仿宋"/>
                <w:color w:val="auto"/>
                <w:sz w:val="23"/>
                <w:szCs w:val="23"/>
              </w:rPr>
              <w:t>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467"/>
              <w:rPr>
                <w:rFonts w:hint="eastAsia" w:ascii="仿宋" w:hAnsi="仿宋" w:eastAsia="仿宋" w:cs="仿宋"/>
                <w:color w:val="auto"/>
                <w:sz w:val="23"/>
                <w:szCs w:val="23"/>
              </w:rPr>
            </w:pPr>
            <w:r>
              <w:rPr>
                <w:rFonts w:hint="eastAsia" w:ascii="仿宋" w:hAnsi="仿宋" w:eastAsia="仿宋" w:cs="仿宋"/>
                <w:color w:val="auto"/>
                <w:spacing w:val="7"/>
                <w:sz w:val="23"/>
                <w:szCs w:val="23"/>
              </w:rPr>
              <w:t>便</w:t>
            </w:r>
            <w:r>
              <w:rPr>
                <w:rFonts w:hint="eastAsia" w:ascii="仿宋" w:hAnsi="仿宋" w:eastAsia="仿宋" w:cs="仿宋"/>
                <w:color w:val="auto"/>
                <w:spacing w:val="6"/>
                <w:sz w:val="23"/>
                <w:szCs w:val="23"/>
              </w:rPr>
              <w:t>签纸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8" w:lineRule="auto"/>
              <w:ind w:left="116"/>
              <w:rPr>
                <w:rFonts w:hint="eastAsia" w:ascii="仿宋" w:hAnsi="仿宋" w:eastAsia="仿宋" w:cs="仿宋"/>
                <w:color w:val="auto"/>
                <w:sz w:val="23"/>
                <w:szCs w:val="23"/>
              </w:rPr>
            </w:pPr>
            <w:r>
              <w:rPr>
                <w:rFonts w:hint="eastAsia" w:ascii="仿宋" w:hAnsi="仿宋" w:eastAsia="仿宋" w:cs="仿宋"/>
                <w:color w:val="auto"/>
                <w:spacing w:val="-2"/>
                <w:sz w:val="23"/>
                <w:szCs w:val="23"/>
              </w:rPr>
              <w:t>单包：</w:t>
            </w:r>
            <w:r>
              <w:rPr>
                <w:rFonts w:hint="eastAsia" w:ascii="仿宋" w:hAnsi="仿宋" w:eastAsia="仿宋" w:cs="仿宋"/>
                <w:color w:val="auto"/>
                <w:spacing w:val="-1"/>
                <w:sz w:val="23"/>
                <w:szCs w:val="23"/>
              </w:rPr>
              <w:t>400 张，尺寸： ≥76*76*40mm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9" w:line="230"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袋</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08"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5"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227"/>
              <w:rPr>
                <w:rFonts w:hint="eastAsia" w:ascii="仿宋" w:hAnsi="仿宋" w:eastAsia="仿宋" w:cs="仿宋"/>
                <w:color w:val="auto"/>
                <w:sz w:val="23"/>
                <w:szCs w:val="23"/>
              </w:rPr>
            </w:pPr>
            <w:r>
              <w:rPr>
                <w:rFonts w:hint="eastAsia" w:ascii="仿宋" w:hAnsi="仿宋" w:eastAsia="仿宋" w:cs="仿宋"/>
                <w:color w:val="auto"/>
                <w:spacing w:val="8"/>
                <w:sz w:val="23"/>
                <w:szCs w:val="23"/>
              </w:rPr>
              <w:t>密码文件</w:t>
            </w:r>
            <w:r>
              <w:rPr>
                <w:rFonts w:hint="eastAsia" w:ascii="仿宋" w:hAnsi="仿宋" w:eastAsia="仿宋" w:cs="仿宋"/>
                <w:color w:val="auto"/>
                <w:spacing w:val="7"/>
                <w:sz w:val="23"/>
                <w:szCs w:val="23"/>
              </w:rPr>
              <w:t>柜</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376" w:lineRule="auto"/>
              <w:ind w:left="128" w:right="150" w:hanging="15"/>
              <w:rPr>
                <w:rFonts w:hint="eastAsia" w:ascii="仿宋" w:hAnsi="仿宋" w:eastAsia="仿宋" w:cs="仿宋"/>
                <w:color w:val="auto"/>
                <w:sz w:val="23"/>
                <w:szCs w:val="23"/>
              </w:rPr>
            </w:pPr>
            <w:r>
              <w:rPr>
                <w:rFonts w:hint="eastAsia" w:ascii="仿宋" w:hAnsi="仿宋" w:eastAsia="仿宋" w:cs="仿宋"/>
                <w:color w:val="auto"/>
                <w:spacing w:val="2"/>
                <w:sz w:val="23"/>
                <w:szCs w:val="23"/>
              </w:rPr>
              <w:t>尺寸： ≥1850*900*390</w:t>
            </w:r>
            <w:r>
              <w:rPr>
                <w:rFonts w:hint="eastAsia" w:ascii="仿宋" w:hAnsi="仿宋" w:eastAsia="仿宋" w:cs="仿宋"/>
                <w:color w:val="auto"/>
                <w:sz w:val="23"/>
                <w:szCs w:val="23"/>
              </w:rPr>
              <w:t>mm</w:t>
            </w:r>
            <w:r>
              <w:rPr>
                <w:rFonts w:hint="eastAsia" w:ascii="仿宋" w:hAnsi="仿宋" w:eastAsia="仿宋" w:cs="仿宋"/>
                <w:color w:val="auto"/>
                <w:spacing w:val="2"/>
                <w:sz w:val="23"/>
                <w:szCs w:val="23"/>
              </w:rPr>
              <w:t xml:space="preserve"> 优质冷</w:t>
            </w:r>
            <w:r>
              <w:rPr>
                <w:rFonts w:hint="eastAsia" w:ascii="仿宋" w:hAnsi="仿宋" w:eastAsia="仿宋" w:cs="仿宋"/>
                <w:color w:val="auto"/>
                <w:spacing w:val="1"/>
                <w:sz w:val="23"/>
                <w:szCs w:val="23"/>
              </w:rPr>
              <w:t>轧钢板 1.5</w:t>
            </w:r>
            <w:r>
              <w:rPr>
                <w:rFonts w:hint="eastAsia" w:ascii="仿宋" w:hAnsi="仿宋" w:eastAsia="仿宋" w:cs="仿宋"/>
                <w:color w:val="auto"/>
                <w:sz w:val="23"/>
                <w:szCs w:val="23"/>
              </w:rPr>
              <w:t>mm</w:t>
            </w:r>
            <w:r>
              <w:rPr>
                <w:rFonts w:hint="eastAsia" w:ascii="仿宋" w:hAnsi="仿宋" w:eastAsia="仿宋" w:cs="仿宋"/>
                <w:color w:val="auto"/>
                <w:spacing w:val="1"/>
                <w:sz w:val="23"/>
                <w:szCs w:val="23"/>
              </w:rPr>
              <w:t>，</w:t>
            </w:r>
            <w:r>
              <w:rPr>
                <w:rFonts w:hint="eastAsia" w:ascii="仿宋" w:hAnsi="仿宋" w:eastAsia="仿宋" w:cs="仿宋"/>
                <w:color w:val="auto"/>
                <w:sz w:val="23"/>
                <w:szCs w:val="23"/>
              </w:rPr>
              <w:t xml:space="preserve"> </w:t>
            </w:r>
            <w:r>
              <w:rPr>
                <w:rFonts w:hint="eastAsia" w:ascii="仿宋" w:hAnsi="仿宋" w:eastAsia="仿宋" w:cs="仿宋"/>
                <w:color w:val="auto"/>
                <w:spacing w:val="16"/>
                <w:sz w:val="23"/>
                <w:szCs w:val="23"/>
              </w:rPr>
              <w:t>隔</w:t>
            </w:r>
            <w:r>
              <w:rPr>
                <w:rFonts w:hint="eastAsia" w:ascii="仿宋" w:hAnsi="仿宋" w:eastAsia="仿宋" w:cs="仿宋"/>
                <w:color w:val="auto"/>
                <w:spacing w:val="15"/>
                <w:sz w:val="23"/>
                <w:szCs w:val="23"/>
              </w:rPr>
              <w:t>板</w:t>
            </w:r>
            <w:r>
              <w:rPr>
                <w:rFonts w:hint="eastAsia" w:ascii="仿宋" w:hAnsi="仿宋" w:eastAsia="仿宋" w:cs="仿宋"/>
                <w:color w:val="auto"/>
                <w:spacing w:val="8"/>
                <w:sz w:val="23"/>
                <w:szCs w:val="23"/>
              </w:rPr>
              <w:t>承重≥100</w:t>
            </w:r>
            <w:r>
              <w:rPr>
                <w:rFonts w:hint="eastAsia" w:ascii="仿宋" w:hAnsi="仿宋" w:eastAsia="仿宋" w:cs="仿宋"/>
                <w:color w:val="auto"/>
                <w:sz w:val="23"/>
                <w:szCs w:val="23"/>
              </w:rPr>
              <w:t>kg</w:t>
            </w:r>
            <w:r>
              <w:rPr>
                <w:rFonts w:hint="eastAsia" w:ascii="仿宋" w:hAnsi="仿宋" w:eastAsia="仿宋" w:cs="仿宋"/>
                <w:color w:val="auto"/>
                <w:spacing w:val="8"/>
                <w:sz w:val="23"/>
                <w:szCs w:val="23"/>
              </w:rPr>
              <w:t>，持久耐用，密码文件柜开启方</w:t>
            </w:r>
            <w:r>
              <w:rPr>
                <w:rFonts w:hint="eastAsia" w:ascii="仿宋" w:hAnsi="仿宋" w:eastAsia="仿宋" w:cs="仿宋"/>
                <w:color w:val="auto"/>
                <w:spacing w:val="9"/>
                <w:sz w:val="23"/>
                <w:szCs w:val="23"/>
              </w:rPr>
              <w:t>式</w:t>
            </w:r>
            <w:r>
              <w:rPr>
                <w:rFonts w:hint="eastAsia" w:ascii="仿宋" w:hAnsi="仿宋" w:eastAsia="仿宋" w:cs="仿宋"/>
                <w:color w:val="auto"/>
                <w:spacing w:val="8"/>
                <w:sz w:val="23"/>
                <w:szCs w:val="23"/>
              </w:rPr>
              <w:t>，电子密码设计</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4" w:line="191" w:lineRule="auto"/>
              <w:ind w:left="339"/>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91"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8" w:lineRule="auto"/>
              <w:rPr>
                <w:rFonts w:hint="eastAsia" w:ascii="仿宋" w:hAnsi="仿宋" w:eastAsia="仿宋" w:cs="仿宋"/>
                <w:color w:val="auto"/>
                <w:sz w:val="21"/>
              </w:rPr>
            </w:pPr>
          </w:p>
          <w:p>
            <w:pPr>
              <w:spacing w:before="74" w:line="227" w:lineRule="auto"/>
              <w:ind w:left="468"/>
              <w:rPr>
                <w:rFonts w:hint="eastAsia" w:ascii="仿宋" w:hAnsi="仿宋" w:eastAsia="仿宋" w:cs="仿宋"/>
                <w:color w:val="auto"/>
                <w:sz w:val="23"/>
                <w:szCs w:val="23"/>
              </w:rPr>
            </w:pPr>
            <w:r>
              <w:rPr>
                <w:rFonts w:hint="eastAsia" w:ascii="仿宋" w:hAnsi="仿宋" w:eastAsia="仿宋" w:cs="仿宋"/>
                <w:color w:val="auto"/>
                <w:spacing w:val="6"/>
                <w:sz w:val="23"/>
                <w:szCs w:val="23"/>
              </w:rPr>
              <w:t>文件柜</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85" w:line="227" w:lineRule="auto"/>
              <w:ind w:left="113"/>
              <w:rPr>
                <w:rFonts w:hint="eastAsia" w:ascii="仿宋" w:hAnsi="仿宋" w:eastAsia="仿宋" w:cs="仿宋"/>
                <w:color w:val="auto"/>
                <w:sz w:val="23"/>
                <w:szCs w:val="23"/>
                <w:lang w:val="en-US" w:eastAsia="zh-CN"/>
              </w:rPr>
            </w:pPr>
            <w:r>
              <w:rPr>
                <w:rFonts w:hint="eastAsia" w:ascii="仿宋" w:hAnsi="仿宋" w:eastAsia="仿宋" w:cs="仿宋"/>
                <w:color w:val="auto"/>
                <w:spacing w:val="-15"/>
                <w:sz w:val="23"/>
                <w:szCs w:val="23"/>
                <w:lang w:val="en-US" w:eastAsia="zh-CN"/>
              </w:rPr>
              <w:t>尺寸：</w:t>
            </w:r>
            <w:r>
              <w:rPr>
                <w:rFonts w:hint="eastAsia" w:ascii="仿宋" w:hAnsi="仿宋" w:eastAsia="仿宋" w:cs="仿宋"/>
                <w:color w:val="auto"/>
                <w:spacing w:val="2"/>
                <w:sz w:val="23"/>
                <w:szCs w:val="23"/>
              </w:rPr>
              <w:t>≥</w:t>
            </w:r>
            <w:r>
              <w:rPr>
                <w:rFonts w:hint="eastAsia" w:ascii="仿宋" w:hAnsi="仿宋" w:eastAsia="仿宋" w:cs="仿宋"/>
                <w:color w:val="auto"/>
                <w:spacing w:val="2"/>
                <w:sz w:val="23"/>
                <w:szCs w:val="23"/>
                <w:lang w:val="en-US" w:eastAsia="zh-CN"/>
              </w:rPr>
              <w:t xml:space="preserve">1850*900*390mm </w:t>
            </w:r>
            <w:r>
              <w:rPr>
                <w:rFonts w:hint="eastAsia" w:ascii="仿宋" w:hAnsi="仿宋" w:eastAsia="仿宋" w:cs="仿宋"/>
                <w:color w:val="auto"/>
                <w:spacing w:val="2"/>
                <w:sz w:val="23"/>
                <w:szCs w:val="23"/>
              </w:rPr>
              <w:t>优质冷</w:t>
            </w:r>
            <w:r>
              <w:rPr>
                <w:rFonts w:hint="eastAsia" w:ascii="仿宋" w:hAnsi="仿宋" w:eastAsia="仿宋" w:cs="仿宋"/>
                <w:color w:val="auto"/>
                <w:spacing w:val="1"/>
                <w:sz w:val="23"/>
                <w:szCs w:val="23"/>
              </w:rPr>
              <w:t>轧钢板</w:t>
            </w:r>
            <w:r>
              <w:rPr>
                <w:rFonts w:hint="eastAsia" w:ascii="仿宋" w:hAnsi="仿宋" w:eastAsia="仿宋" w:cs="仿宋"/>
                <w:color w:val="auto"/>
                <w:spacing w:val="1"/>
                <w:sz w:val="23"/>
                <w:szCs w:val="23"/>
                <w:lang w:eastAsia="zh-CN"/>
              </w:rPr>
              <w:t>，</w:t>
            </w:r>
            <w:r>
              <w:rPr>
                <w:rFonts w:hint="eastAsia" w:ascii="仿宋" w:hAnsi="仿宋" w:eastAsia="仿宋" w:cs="仿宋"/>
                <w:color w:val="auto"/>
                <w:spacing w:val="8"/>
                <w:sz w:val="23"/>
                <w:szCs w:val="23"/>
              </w:rPr>
              <w:t>持久耐用</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8" w:lineRule="auto"/>
              <w:rPr>
                <w:rFonts w:hint="eastAsia" w:ascii="仿宋" w:hAnsi="仿宋" w:eastAsia="仿宋" w:cs="仿宋"/>
                <w:color w:val="auto"/>
                <w:sz w:val="21"/>
              </w:rPr>
            </w:pPr>
          </w:p>
          <w:p>
            <w:pPr>
              <w:spacing w:before="74"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5" w:lineRule="auto"/>
              <w:rPr>
                <w:rFonts w:hint="eastAsia" w:ascii="仿宋" w:hAnsi="仿宋" w:eastAsia="仿宋" w:cs="仿宋"/>
                <w:color w:val="auto"/>
                <w:sz w:val="21"/>
              </w:rPr>
            </w:pPr>
          </w:p>
          <w:p>
            <w:pPr>
              <w:spacing w:before="75" w:line="190" w:lineRule="auto"/>
              <w:ind w:left="324"/>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5" w:lineRule="auto"/>
              <w:rPr>
                <w:rFonts w:hint="eastAsia" w:ascii="仿宋" w:hAnsi="仿宋" w:eastAsia="仿宋" w:cs="仿宋"/>
                <w:color w:val="auto"/>
                <w:sz w:val="21"/>
              </w:rPr>
            </w:pPr>
          </w:p>
          <w:p>
            <w:pPr>
              <w:spacing w:before="74"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7" w:lineRule="auto"/>
              <w:rPr>
                <w:rFonts w:hint="eastAsia" w:ascii="仿宋" w:hAnsi="仿宋" w:eastAsia="仿宋" w:cs="仿宋"/>
                <w:color w:val="auto"/>
                <w:sz w:val="21"/>
              </w:rPr>
            </w:pPr>
          </w:p>
          <w:p>
            <w:pPr>
              <w:spacing w:before="75" w:line="227" w:lineRule="auto"/>
              <w:ind w:left="375"/>
              <w:rPr>
                <w:rFonts w:hint="eastAsia" w:ascii="仿宋" w:hAnsi="仿宋" w:eastAsia="仿宋" w:cs="仿宋"/>
                <w:color w:val="auto"/>
                <w:sz w:val="23"/>
                <w:szCs w:val="23"/>
              </w:rPr>
            </w:pPr>
            <w:r>
              <w:rPr>
                <w:rFonts w:hint="eastAsia" w:ascii="仿宋" w:hAnsi="仿宋" w:eastAsia="仿宋" w:cs="仿宋"/>
                <w:color w:val="auto"/>
                <w:spacing w:val="1"/>
                <w:sz w:val="23"/>
                <w:szCs w:val="23"/>
              </w:rPr>
              <w:t>电热</w:t>
            </w:r>
            <w:r>
              <w:rPr>
                <w:rFonts w:hint="eastAsia" w:ascii="仿宋" w:hAnsi="仿宋" w:eastAsia="仿宋" w:cs="仿宋"/>
                <w:color w:val="auto"/>
                <w:sz w:val="23"/>
                <w:szCs w:val="23"/>
              </w:rPr>
              <w:t>水壶</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312" w:lineRule="auto"/>
              <w:ind w:left="117" w:right="750" w:firstLine="1"/>
              <w:rPr>
                <w:rFonts w:hint="eastAsia" w:ascii="仿宋" w:hAnsi="仿宋" w:eastAsia="仿宋" w:cs="仿宋"/>
                <w:color w:val="auto"/>
                <w:sz w:val="23"/>
                <w:szCs w:val="23"/>
              </w:rPr>
            </w:pPr>
            <w:r>
              <w:rPr>
                <w:rFonts w:hint="eastAsia" w:ascii="仿宋" w:hAnsi="仿宋" w:eastAsia="仿宋" w:cs="仿宋"/>
                <w:color w:val="auto"/>
                <w:spacing w:val="-6"/>
                <w:sz w:val="23"/>
                <w:szCs w:val="23"/>
              </w:rPr>
              <w:t>304 不锈钢 1.8L 额定功率 1500</w:t>
            </w:r>
            <w:r>
              <w:rPr>
                <w:rFonts w:hint="eastAsia" w:ascii="仿宋" w:hAnsi="仿宋" w:eastAsia="仿宋" w:cs="仿宋"/>
                <w:color w:val="auto"/>
                <w:spacing w:val="-2"/>
                <w:sz w:val="23"/>
                <w:szCs w:val="23"/>
              </w:rPr>
              <w:t>w</w:t>
            </w:r>
            <w:r>
              <w:rPr>
                <w:rFonts w:hint="eastAsia" w:ascii="仿宋" w:hAnsi="仿宋" w:eastAsia="仿宋" w:cs="仿宋"/>
                <w:color w:val="auto"/>
                <w:spacing w:val="-6"/>
                <w:sz w:val="23"/>
                <w:szCs w:val="23"/>
              </w:rPr>
              <w:t>，尺寸： ≥</w:t>
            </w:r>
            <w:r>
              <w:rPr>
                <w:rFonts w:hint="eastAsia" w:ascii="仿宋" w:hAnsi="仿宋" w:eastAsia="仿宋" w:cs="仿宋"/>
                <w:color w:val="auto"/>
                <w:sz w:val="23"/>
                <w:szCs w:val="23"/>
              </w:rPr>
              <w:t xml:space="preserve"> </w:t>
            </w:r>
            <w:r>
              <w:rPr>
                <w:rFonts w:hint="eastAsia" w:ascii="仿宋" w:hAnsi="仿宋" w:eastAsia="仿宋" w:cs="仿宋"/>
                <w:color w:val="auto"/>
                <w:spacing w:val="8"/>
                <w:sz w:val="23"/>
                <w:szCs w:val="23"/>
              </w:rPr>
              <w:t>20</w:t>
            </w:r>
            <w:r>
              <w:rPr>
                <w:rFonts w:hint="eastAsia" w:ascii="仿宋" w:hAnsi="仿宋" w:eastAsia="仿宋" w:cs="仿宋"/>
                <w:color w:val="auto"/>
                <w:spacing w:val="4"/>
                <w:sz w:val="23"/>
                <w:szCs w:val="23"/>
              </w:rPr>
              <w:t>5*175*233</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7"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5" w:lineRule="auto"/>
              <w:rPr>
                <w:rFonts w:hint="eastAsia" w:ascii="仿宋" w:hAnsi="仿宋" w:eastAsia="仿宋" w:cs="仿宋"/>
                <w:color w:val="auto"/>
                <w:sz w:val="21"/>
              </w:rPr>
            </w:pPr>
          </w:p>
          <w:p>
            <w:pPr>
              <w:spacing w:before="74" w:line="190" w:lineRule="auto"/>
              <w:ind w:left="326"/>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8"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20" w:line="232" w:lineRule="auto"/>
              <w:ind w:left="588"/>
              <w:rPr>
                <w:rFonts w:hint="eastAsia" w:ascii="仿宋" w:hAnsi="仿宋" w:eastAsia="仿宋" w:cs="仿宋"/>
                <w:color w:val="auto"/>
                <w:sz w:val="23"/>
                <w:szCs w:val="23"/>
              </w:rPr>
            </w:pPr>
            <w:r>
              <w:rPr>
                <w:rFonts w:hint="eastAsia" w:ascii="仿宋" w:hAnsi="仿宋" w:eastAsia="仿宋" w:cs="仿宋"/>
                <w:color w:val="auto"/>
                <w:spacing w:val="4"/>
                <w:sz w:val="23"/>
                <w:szCs w:val="23"/>
              </w:rPr>
              <w:t>卷纸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21" w:line="227" w:lineRule="auto"/>
              <w:ind w:left="120"/>
              <w:rPr>
                <w:rFonts w:hint="eastAsia" w:ascii="仿宋" w:hAnsi="仿宋" w:eastAsia="仿宋" w:cs="仿宋"/>
                <w:color w:val="auto"/>
                <w:sz w:val="23"/>
                <w:szCs w:val="23"/>
              </w:rPr>
            </w:pPr>
            <w:r>
              <w:rPr>
                <w:rFonts w:hint="eastAsia" w:ascii="仿宋" w:hAnsi="仿宋" w:eastAsia="仿宋" w:cs="仿宋"/>
                <w:color w:val="auto"/>
                <w:spacing w:val="4"/>
                <w:sz w:val="23"/>
                <w:szCs w:val="23"/>
              </w:rPr>
              <w:t>原生木浆，10 卷/</w:t>
            </w:r>
            <w:r>
              <w:rPr>
                <w:rFonts w:hint="eastAsia" w:ascii="仿宋" w:hAnsi="仿宋" w:eastAsia="仿宋" w:cs="仿宋"/>
                <w:color w:val="auto"/>
                <w:spacing w:val="3"/>
                <w:sz w:val="23"/>
                <w:szCs w:val="23"/>
              </w:rPr>
              <w:t>提</w:t>
            </w:r>
            <w:r>
              <w:rPr>
                <w:rFonts w:hint="eastAsia" w:ascii="仿宋" w:hAnsi="仿宋" w:eastAsia="仿宋" w:cs="仿宋"/>
                <w:color w:val="auto"/>
                <w:spacing w:val="2"/>
                <w:sz w:val="23"/>
                <w:szCs w:val="23"/>
              </w:rPr>
              <w:t xml:space="preserve"> (3 层) ，尺寸：</w:t>
            </w:r>
            <w:r>
              <w:rPr>
                <w:rFonts w:hint="eastAsia" w:ascii="仿宋" w:hAnsi="仿宋" w:eastAsia="仿宋" w:cs="仿宋"/>
                <w:color w:val="auto"/>
                <w:spacing w:val="2"/>
                <w:sz w:val="23"/>
                <w:szCs w:val="23"/>
                <w:lang w:eastAsia="zh-CN"/>
              </w:rPr>
              <w:t>（约）</w:t>
            </w:r>
            <w:r>
              <w:rPr>
                <w:rFonts w:hint="eastAsia" w:ascii="仿宋" w:hAnsi="仿宋" w:eastAsia="仿宋" w:cs="仿宋"/>
                <w:color w:val="auto"/>
                <w:spacing w:val="2"/>
                <w:sz w:val="23"/>
                <w:szCs w:val="23"/>
              </w:rPr>
              <w:t>100*110</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20" w:line="228" w:lineRule="auto"/>
              <w:ind w:left="303"/>
              <w:rPr>
                <w:rFonts w:hint="eastAsia" w:ascii="仿宋" w:hAnsi="仿宋" w:eastAsia="仿宋" w:cs="仿宋"/>
                <w:color w:val="auto"/>
                <w:sz w:val="23"/>
                <w:szCs w:val="23"/>
              </w:rPr>
            </w:pPr>
            <w:r>
              <w:rPr>
                <w:rFonts w:hint="eastAsia" w:ascii="仿宋" w:hAnsi="仿宋" w:eastAsia="仿宋" w:cs="仿宋"/>
                <w:color w:val="auto"/>
                <w:sz w:val="23"/>
                <w:szCs w:val="23"/>
              </w:rPr>
              <w:t>提</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7"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15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8" w:lineRule="auto"/>
              <w:ind w:left="587"/>
              <w:rPr>
                <w:rFonts w:hint="eastAsia" w:ascii="仿宋" w:hAnsi="仿宋" w:eastAsia="仿宋" w:cs="仿宋"/>
                <w:color w:val="auto"/>
                <w:sz w:val="23"/>
                <w:szCs w:val="23"/>
              </w:rPr>
            </w:pPr>
            <w:r>
              <w:rPr>
                <w:rFonts w:hint="eastAsia" w:ascii="仿宋" w:hAnsi="仿宋" w:eastAsia="仿宋" w:cs="仿宋"/>
                <w:color w:val="auto"/>
                <w:spacing w:val="5"/>
                <w:sz w:val="23"/>
                <w:szCs w:val="23"/>
              </w:rPr>
              <w:t>挂</w:t>
            </w:r>
            <w:r>
              <w:rPr>
                <w:rFonts w:hint="eastAsia" w:ascii="仿宋" w:hAnsi="仿宋" w:eastAsia="仿宋" w:cs="仿宋"/>
                <w:color w:val="auto"/>
                <w:spacing w:val="4"/>
                <w:sz w:val="23"/>
                <w:szCs w:val="23"/>
              </w:rPr>
              <w:t>钩</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20" w:line="468" w:lineRule="exact"/>
              <w:ind w:left="114"/>
              <w:rPr>
                <w:rFonts w:hint="eastAsia" w:ascii="仿宋" w:hAnsi="仿宋" w:eastAsia="仿宋" w:cs="仿宋"/>
                <w:color w:val="auto"/>
                <w:sz w:val="23"/>
                <w:szCs w:val="23"/>
              </w:rPr>
            </w:pPr>
            <w:r>
              <w:rPr>
                <w:rFonts w:hint="eastAsia" w:ascii="仿宋" w:hAnsi="仿宋" w:eastAsia="仿宋" w:cs="仿宋"/>
                <w:color w:val="auto"/>
                <w:spacing w:val="15"/>
                <w:position w:val="17"/>
                <w:sz w:val="23"/>
                <w:szCs w:val="23"/>
              </w:rPr>
              <w:t>材</w:t>
            </w:r>
            <w:r>
              <w:rPr>
                <w:rFonts w:hint="eastAsia" w:ascii="仿宋" w:hAnsi="仿宋" w:eastAsia="仿宋" w:cs="仿宋"/>
                <w:color w:val="auto"/>
                <w:spacing w:val="9"/>
                <w:position w:val="17"/>
                <w:sz w:val="23"/>
                <w:szCs w:val="23"/>
              </w:rPr>
              <w:t>质：</w:t>
            </w:r>
            <w:r>
              <w:rPr>
                <w:rFonts w:hint="eastAsia" w:ascii="仿宋" w:hAnsi="仿宋" w:eastAsia="仿宋" w:cs="仿宋"/>
                <w:color w:val="auto"/>
                <w:position w:val="17"/>
                <w:sz w:val="23"/>
                <w:szCs w:val="23"/>
              </w:rPr>
              <w:t>PS</w:t>
            </w:r>
            <w:r>
              <w:rPr>
                <w:rFonts w:hint="eastAsia" w:ascii="仿宋" w:hAnsi="仿宋" w:eastAsia="仿宋" w:cs="仿宋"/>
                <w:color w:val="auto"/>
                <w:spacing w:val="9"/>
                <w:position w:val="17"/>
                <w:sz w:val="23"/>
                <w:szCs w:val="23"/>
              </w:rPr>
              <w:t>+铁丝镀镍，不可移除泡沫背胶，尺寸：</w:t>
            </w:r>
          </w:p>
          <w:p>
            <w:pPr>
              <w:spacing w:line="221" w:lineRule="auto"/>
              <w:ind w:left="138"/>
              <w:rPr>
                <w:rFonts w:hint="eastAsia" w:ascii="仿宋" w:hAnsi="仿宋" w:eastAsia="仿宋" w:cs="仿宋"/>
                <w:color w:val="auto"/>
                <w:sz w:val="23"/>
                <w:szCs w:val="23"/>
              </w:rPr>
            </w:pPr>
            <w:r>
              <w:rPr>
                <w:rFonts w:hint="eastAsia" w:ascii="仿宋" w:hAnsi="仿宋" w:eastAsia="仿宋" w:cs="仿宋"/>
                <w:color w:val="auto"/>
                <w:spacing w:val="1"/>
                <w:sz w:val="23"/>
                <w:szCs w:val="23"/>
              </w:rPr>
              <w:t>≥38*49*8</w:t>
            </w:r>
            <w:r>
              <w:rPr>
                <w:rFonts w:hint="eastAsia" w:ascii="仿宋" w:hAnsi="仿宋" w:eastAsia="仿宋" w:cs="仿宋"/>
                <w:color w:val="auto"/>
                <w:sz w:val="23"/>
                <w:szCs w:val="23"/>
              </w:rPr>
              <w:t>mm</w:t>
            </w:r>
            <w:r>
              <w:rPr>
                <w:rFonts w:hint="eastAsia" w:ascii="仿宋" w:hAnsi="仿宋" w:eastAsia="仿宋" w:cs="仿宋"/>
                <w:color w:val="auto"/>
                <w:spacing w:val="1"/>
                <w:sz w:val="23"/>
                <w:szCs w:val="23"/>
              </w:rPr>
              <w:t xml:space="preserve">，承重 </w:t>
            </w:r>
            <w:r>
              <w:rPr>
                <w:rFonts w:hint="eastAsia" w:ascii="仿宋" w:hAnsi="仿宋" w:eastAsia="仿宋" w:cs="仿宋"/>
                <w:color w:val="auto"/>
                <w:spacing w:val="1"/>
                <w:sz w:val="23"/>
                <w:szCs w:val="23"/>
                <w:lang w:eastAsia="zh-CN"/>
              </w:rPr>
              <w:t>：不小于</w:t>
            </w:r>
            <w:r>
              <w:rPr>
                <w:rFonts w:hint="eastAsia" w:ascii="仿宋" w:hAnsi="仿宋" w:eastAsia="仿宋" w:cs="仿宋"/>
                <w:color w:val="auto"/>
                <w:sz w:val="23"/>
                <w:szCs w:val="23"/>
              </w:rPr>
              <w:t>1kg</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9" w:lineRule="auto"/>
              <w:ind w:left="305"/>
              <w:rPr>
                <w:rFonts w:hint="eastAsia" w:ascii="仿宋" w:hAnsi="仿宋" w:eastAsia="仿宋" w:cs="仿宋"/>
                <w:color w:val="auto"/>
                <w:sz w:val="23"/>
                <w:szCs w:val="23"/>
              </w:rPr>
            </w:pPr>
            <w:r>
              <w:rPr>
                <w:rFonts w:hint="eastAsia" w:ascii="仿宋" w:hAnsi="仿宋" w:eastAsia="仿宋" w:cs="仿宋"/>
                <w:color w:val="auto"/>
                <w:sz w:val="23"/>
                <w:szCs w:val="23"/>
              </w:rPr>
              <w:t>卡</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4"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5"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9" w:line="189"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20" w:line="227" w:lineRule="auto"/>
              <w:ind w:left="605"/>
              <w:rPr>
                <w:rFonts w:hint="eastAsia" w:ascii="仿宋" w:hAnsi="仿宋" w:eastAsia="仿宋" w:cs="仿宋"/>
                <w:color w:val="auto"/>
                <w:sz w:val="23"/>
                <w:szCs w:val="23"/>
              </w:rPr>
            </w:pPr>
            <w:r>
              <w:rPr>
                <w:rFonts w:hint="eastAsia" w:ascii="仿宋" w:hAnsi="仿宋" w:eastAsia="仿宋" w:cs="仿宋"/>
                <w:color w:val="auto"/>
                <w:spacing w:val="-5"/>
                <w:sz w:val="23"/>
                <w:szCs w:val="23"/>
              </w:rPr>
              <w:t>印</w:t>
            </w:r>
            <w:r>
              <w:rPr>
                <w:rFonts w:hint="eastAsia" w:ascii="仿宋" w:hAnsi="仿宋" w:eastAsia="仿宋" w:cs="仿宋"/>
                <w:color w:val="auto"/>
                <w:spacing w:val="-4"/>
                <w:sz w:val="23"/>
                <w:szCs w:val="23"/>
              </w:rPr>
              <w:t>油</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14"/>
              <w:rPr>
                <w:rFonts w:hint="eastAsia" w:ascii="仿宋" w:hAnsi="仿宋" w:eastAsia="仿宋" w:cs="仿宋"/>
                <w:color w:val="auto"/>
                <w:sz w:val="23"/>
                <w:szCs w:val="23"/>
              </w:rPr>
            </w:pPr>
            <w:r>
              <w:rPr>
                <w:rFonts w:hint="eastAsia" w:ascii="仿宋" w:hAnsi="仿宋" w:eastAsia="仿宋" w:cs="仿宋"/>
                <w:color w:val="auto"/>
                <w:spacing w:val="18"/>
                <w:sz w:val="23"/>
                <w:szCs w:val="23"/>
              </w:rPr>
              <w:t>材</w:t>
            </w:r>
            <w:r>
              <w:rPr>
                <w:rFonts w:hint="eastAsia" w:ascii="仿宋" w:hAnsi="仿宋" w:eastAsia="仿宋" w:cs="仿宋"/>
                <w:color w:val="auto"/>
                <w:spacing w:val="10"/>
                <w:sz w:val="23"/>
                <w:szCs w:val="23"/>
              </w:rPr>
              <w:t>质</w:t>
            </w:r>
            <w:r>
              <w:rPr>
                <w:rFonts w:hint="eastAsia" w:ascii="仿宋" w:hAnsi="仿宋" w:eastAsia="仿宋" w:cs="仿宋"/>
                <w:color w:val="auto"/>
                <w:spacing w:val="9"/>
                <w:sz w:val="23"/>
                <w:szCs w:val="23"/>
              </w:rPr>
              <w:t>：颜料，树脂有机溶液，油性油墨，≥10</w:t>
            </w:r>
            <w:r>
              <w:rPr>
                <w:rFonts w:hint="eastAsia" w:ascii="仿宋" w:hAnsi="仿宋" w:eastAsia="仿宋" w:cs="仿宋"/>
                <w:color w:val="auto"/>
                <w:sz w:val="23"/>
                <w:szCs w:val="23"/>
              </w:rPr>
              <w:t>ml</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20"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7"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588"/>
              <w:rPr>
                <w:rFonts w:hint="eastAsia" w:ascii="仿宋" w:hAnsi="仿宋" w:eastAsia="仿宋" w:cs="仿宋"/>
                <w:color w:val="auto"/>
                <w:sz w:val="23"/>
                <w:szCs w:val="23"/>
              </w:rPr>
            </w:pPr>
            <w:r>
              <w:rPr>
                <w:rFonts w:hint="eastAsia" w:ascii="仿宋" w:hAnsi="仿宋" w:eastAsia="仿宋" w:cs="仿宋"/>
                <w:color w:val="auto"/>
                <w:spacing w:val="4"/>
                <w:sz w:val="23"/>
                <w:szCs w:val="23"/>
              </w:rPr>
              <w:t>纸杯</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6" w:lineRule="auto"/>
              <w:ind w:left="114"/>
              <w:rPr>
                <w:rFonts w:hint="eastAsia" w:ascii="仿宋" w:hAnsi="仿宋" w:eastAsia="仿宋" w:cs="仿宋"/>
                <w:color w:val="auto"/>
                <w:sz w:val="23"/>
                <w:szCs w:val="23"/>
              </w:rPr>
            </w:pPr>
            <w:r>
              <w:rPr>
                <w:rFonts w:hint="eastAsia" w:ascii="仿宋" w:hAnsi="仿宋" w:eastAsia="仿宋" w:cs="仿宋"/>
                <w:color w:val="auto"/>
                <w:spacing w:val="-18"/>
                <w:sz w:val="23"/>
                <w:szCs w:val="23"/>
              </w:rPr>
              <w:t>材质</w:t>
            </w:r>
            <w:r>
              <w:rPr>
                <w:rFonts w:hint="eastAsia" w:ascii="仿宋" w:hAnsi="仿宋" w:eastAsia="仿宋" w:cs="仿宋"/>
                <w:color w:val="auto"/>
                <w:spacing w:val="-16"/>
                <w:sz w:val="23"/>
                <w:szCs w:val="23"/>
              </w:rPr>
              <w:t>：</w:t>
            </w:r>
            <w:r>
              <w:rPr>
                <w:rFonts w:hint="eastAsia" w:ascii="仿宋" w:hAnsi="仿宋" w:eastAsia="仿宋" w:cs="仿宋"/>
                <w:color w:val="auto"/>
                <w:spacing w:val="-9"/>
                <w:sz w:val="23"/>
                <w:szCs w:val="23"/>
              </w:rPr>
              <w:t>240g 五星纸+18</w:t>
            </w:r>
            <w:r>
              <w:rPr>
                <w:rFonts w:hint="eastAsia" w:ascii="仿宋" w:hAnsi="仿宋" w:eastAsia="仿宋" w:cs="仿宋"/>
                <w:color w:val="auto"/>
                <w:spacing w:val="-9"/>
                <w:sz w:val="23"/>
                <w:szCs w:val="23"/>
                <w:lang w:val="en-US" w:eastAsia="zh-CN"/>
              </w:rPr>
              <w:t>克</w:t>
            </w:r>
            <w:r>
              <w:rPr>
                <w:rFonts w:hint="eastAsia" w:ascii="仿宋" w:hAnsi="仿宋" w:eastAsia="仿宋" w:cs="仿宋"/>
                <w:color w:val="auto"/>
                <w:spacing w:val="-9"/>
                <w:sz w:val="23"/>
                <w:szCs w:val="23"/>
              </w:rPr>
              <w:t xml:space="preserve"> PE 淋膜，环保材质，250ml</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8" w:line="235"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包</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5" w:line="191" w:lineRule="auto"/>
              <w:ind w:left="219"/>
              <w:rPr>
                <w:rFonts w:hint="eastAsia" w:ascii="仿宋" w:hAnsi="仿宋" w:eastAsia="仿宋" w:cs="仿宋"/>
                <w:color w:val="auto"/>
                <w:sz w:val="23"/>
                <w:szCs w:val="23"/>
              </w:rPr>
            </w:pPr>
            <w:r>
              <w:rPr>
                <w:rFonts w:hint="eastAsia" w:ascii="仿宋" w:hAnsi="仿宋" w:eastAsia="仿宋" w:cs="仿宋"/>
                <w:color w:val="auto"/>
                <w:spacing w:val="-2"/>
                <w:sz w:val="23"/>
                <w:szCs w:val="23"/>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4" w:line="189"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hint="eastAsia" w:ascii="仿宋" w:hAnsi="仿宋" w:eastAsia="仿宋" w:cs="仿宋"/>
                <w:color w:val="auto"/>
                <w:sz w:val="21"/>
              </w:rPr>
            </w:pPr>
          </w:p>
          <w:p>
            <w:pPr>
              <w:spacing w:before="74" w:line="228" w:lineRule="auto"/>
              <w:ind w:left="468"/>
              <w:rPr>
                <w:rFonts w:hint="eastAsia" w:ascii="仿宋" w:hAnsi="仿宋" w:eastAsia="仿宋" w:cs="仿宋"/>
                <w:color w:val="auto"/>
                <w:sz w:val="23"/>
                <w:szCs w:val="23"/>
              </w:rPr>
            </w:pPr>
            <w:r>
              <w:rPr>
                <w:rFonts w:hint="eastAsia" w:ascii="仿宋" w:hAnsi="仿宋" w:eastAsia="仿宋" w:cs="仿宋"/>
                <w:color w:val="auto"/>
                <w:spacing w:val="6"/>
                <w:sz w:val="23"/>
                <w:szCs w:val="23"/>
              </w:rPr>
              <w:t>垃圾袋</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6"/>
              <w:rPr>
                <w:rFonts w:hint="eastAsia" w:ascii="仿宋" w:hAnsi="仿宋" w:eastAsia="仿宋" w:cs="仿宋"/>
                <w:color w:val="auto"/>
                <w:sz w:val="23"/>
                <w:szCs w:val="23"/>
              </w:rPr>
            </w:pPr>
            <w:r>
              <w:rPr>
                <w:rFonts w:hint="eastAsia" w:ascii="仿宋" w:hAnsi="仿宋" w:eastAsia="仿宋" w:cs="仿宋"/>
                <w:color w:val="auto"/>
                <w:spacing w:val="10"/>
                <w:sz w:val="23"/>
                <w:szCs w:val="23"/>
              </w:rPr>
              <w:t>主</w:t>
            </w:r>
            <w:r>
              <w:rPr>
                <w:rFonts w:hint="eastAsia" w:ascii="仿宋" w:hAnsi="仿宋" w:eastAsia="仿宋" w:cs="仿宋"/>
                <w:color w:val="auto"/>
                <w:spacing w:val="6"/>
                <w:sz w:val="23"/>
                <w:szCs w:val="23"/>
              </w:rPr>
              <w:t>要材质：</w:t>
            </w:r>
            <w:r>
              <w:rPr>
                <w:rFonts w:hint="eastAsia" w:ascii="仿宋" w:hAnsi="仿宋" w:eastAsia="仿宋" w:cs="仿宋"/>
                <w:color w:val="auto"/>
                <w:sz w:val="23"/>
                <w:szCs w:val="23"/>
              </w:rPr>
              <w:t>HDPE</w:t>
            </w:r>
            <w:r>
              <w:rPr>
                <w:rFonts w:hint="eastAsia" w:ascii="仿宋" w:hAnsi="仿宋" w:eastAsia="仿宋" w:cs="仿宋"/>
                <w:color w:val="auto"/>
                <w:spacing w:val="6"/>
                <w:sz w:val="23"/>
                <w:szCs w:val="23"/>
              </w:rPr>
              <w:t>，开口方式：平口，30 只/卷，尺</w:t>
            </w:r>
          </w:p>
          <w:p>
            <w:pPr>
              <w:spacing w:before="185" w:line="222" w:lineRule="auto"/>
              <w:ind w:left="118"/>
              <w:rPr>
                <w:rFonts w:hint="eastAsia" w:ascii="仿宋" w:hAnsi="仿宋" w:eastAsia="仿宋" w:cs="仿宋"/>
                <w:color w:val="auto"/>
                <w:sz w:val="23"/>
                <w:szCs w:val="23"/>
                <w:lang w:val="en-US" w:eastAsia="zh-CN"/>
              </w:rPr>
            </w:pPr>
            <w:r>
              <w:rPr>
                <w:rFonts w:hint="eastAsia" w:ascii="仿宋" w:hAnsi="仿宋" w:eastAsia="仿宋" w:cs="仿宋"/>
                <w:color w:val="auto"/>
                <w:spacing w:val="4"/>
                <w:sz w:val="23"/>
                <w:szCs w:val="23"/>
              </w:rPr>
              <w:t>寸：4</w:t>
            </w: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*55</w:t>
            </w:r>
            <w:r>
              <w:rPr>
                <w:rFonts w:hint="eastAsia" w:ascii="仿宋" w:hAnsi="仿宋" w:eastAsia="仿宋" w:cs="仿宋"/>
                <w:color w:val="auto"/>
                <w:sz w:val="23"/>
                <w:szCs w:val="23"/>
              </w:rPr>
              <w:t>mm</w:t>
            </w:r>
            <w:r>
              <w:rPr>
                <w:rFonts w:hint="eastAsia" w:ascii="仿宋" w:hAnsi="仿宋" w:eastAsia="仿宋" w:cs="仿宋"/>
                <w:color w:val="auto"/>
                <w:spacing w:val="2"/>
                <w:sz w:val="23"/>
                <w:szCs w:val="23"/>
              </w:rPr>
              <w:t>，承重</w:t>
            </w:r>
            <w:r>
              <w:rPr>
                <w:rFonts w:hint="eastAsia" w:ascii="仿宋" w:hAnsi="仿宋" w:eastAsia="仿宋" w:cs="仿宋"/>
                <w:color w:val="auto"/>
                <w:spacing w:val="2"/>
                <w:sz w:val="23"/>
                <w:szCs w:val="23"/>
                <w:lang w:eastAsia="zh-CN"/>
              </w:rPr>
              <w:t>：不小于</w:t>
            </w:r>
            <w:r>
              <w:rPr>
                <w:rFonts w:hint="eastAsia" w:ascii="仿宋" w:hAnsi="仿宋" w:eastAsia="仿宋" w:cs="仿宋"/>
                <w:color w:val="auto"/>
                <w:spacing w:val="2"/>
                <w:sz w:val="23"/>
                <w:szCs w:val="23"/>
              </w:rPr>
              <w:t xml:space="preserve"> 3</w:t>
            </w:r>
            <w:r>
              <w:rPr>
                <w:rFonts w:hint="eastAsia" w:ascii="仿宋" w:hAnsi="仿宋" w:eastAsia="仿宋" w:cs="仿宋"/>
                <w:color w:val="auto"/>
                <w:sz w:val="23"/>
                <w:szCs w:val="23"/>
              </w:rPr>
              <w:t>kg</w:t>
            </w:r>
            <w:r>
              <w:rPr>
                <w:rFonts w:hint="eastAsia" w:ascii="仿宋" w:hAnsi="仿宋" w:eastAsia="仿宋" w:cs="仿宋"/>
                <w:color w:val="auto"/>
                <w:sz w:val="23"/>
                <w:szCs w:val="23"/>
                <w:lang w:val="en-US" w:eastAsia="zh-CN"/>
              </w:rPr>
              <w:t xml:space="preserve"> </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before="75" w:line="234"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卷</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0" w:lineRule="auto"/>
              <w:rPr>
                <w:rFonts w:hint="eastAsia" w:ascii="仿宋" w:hAnsi="仿宋" w:eastAsia="仿宋" w:cs="仿宋"/>
                <w:color w:val="auto"/>
                <w:sz w:val="21"/>
              </w:rPr>
            </w:pPr>
          </w:p>
          <w:p>
            <w:pPr>
              <w:spacing w:before="75" w:line="190" w:lineRule="auto"/>
              <w:ind w:left="204"/>
              <w:rPr>
                <w:rFonts w:hint="eastAsia" w:ascii="仿宋" w:hAnsi="仿宋" w:eastAsia="仿宋" w:cs="仿宋"/>
                <w:color w:val="auto"/>
                <w:sz w:val="23"/>
                <w:szCs w:val="23"/>
              </w:rPr>
            </w:pPr>
            <w:r>
              <w:rPr>
                <w:rFonts w:hint="eastAsia" w:ascii="仿宋" w:hAnsi="仿宋" w:eastAsia="仿宋" w:cs="仿宋"/>
                <w:color w:val="auto"/>
                <w:spacing w:val="2"/>
                <w:sz w:val="23"/>
                <w:szCs w:val="23"/>
              </w:rPr>
              <w:t>200</w:t>
            </w:r>
            <w:r>
              <w:rPr>
                <w:rFonts w:hint="eastAsia" w:ascii="仿宋" w:hAnsi="仿宋" w:eastAsia="仿宋" w:cs="仿宋"/>
                <w:color w:val="auto"/>
                <w:spacing w:val="1"/>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5"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467"/>
              <w:rPr>
                <w:rFonts w:hint="eastAsia" w:ascii="仿宋" w:hAnsi="仿宋" w:eastAsia="仿宋" w:cs="仿宋"/>
                <w:color w:val="auto"/>
                <w:sz w:val="23"/>
                <w:szCs w:val="23"/>
              </w:rPr>
            </w:pPr>
            <w:r>
              <w:rPr>
                <w:rFonts w:hint="eastAsia" w:ascii="仿宋" w:hAnsi="仿宋" w:eastAsia="仿宋" w:cs="仿宋"/>
                <w:color w:val="auto"/>
                <w:spacing w:val="7"/>
                <w:sz w:val="23"/>
                <w:szCs w:val="23"/>
              </w:rPr>
              <w:t>档</w:t>
            </w:r>
            <w:r>
              <w:rPr>
                <w:rFonts w:hint="eastAsia" w:ascii="仿宋" w:hAnsi="仿宋" w:eastAsia="仿宋" w:cs="仿宋"/>
                <w:color w:val="auto"/>
                <w:spacing w:val="6"/>
                <w:sz w:val="23"/>
                <w:szCs w:val="23"/>
              </w:rPr>
              <w:t>案袋</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2" w:lineRule="auto"/>
              <w:ind w:left="120"/>
              <w:rPr>
                <w:rFonts w:hint="eastAsia" w:ascii="仿宋" w:hAnsi="仿宋" w:eastAsia="仿宋" w:cs="仿宋"/>
                <w:color w:val="auto"/>
                <w:sz w:val="23"/>
                <w:szCs w:val="23"/>
              </w:rPr>
            </w:pPr>
            <w:r>
              <w:rPr>
                <w:rFonts w:hint="eastAsia" w:ascii="仿宋" w:hAnsi="仿宋" w:eastAsia="仿宋" w:cs="仿宋"/>
                <w:color w:val="auto"/>
                <w:spacing w:val="5"/>
                <w:sz w:val="23"/>
                <w:szCs w:val="23"/>
              </w:rPr>
              <w:t>牛皮纸 175</w:t>
            </w:r>
            <w:r>
              <w:rPr>
                <w:rFonts w:hint="eastAsia" w:ascii="仿宋" w:hAnsi="仿宋" w:eastAsia="仿宋" w:cs="仿宋"/>
                <w:color w:val="auto"/>
                <w:sz w:val="23"/>
                <w:szCs w:val="23"/>
              </w:rPr>
              <w:t>g</w:t>
            </w:r>
            <w:r>
              <w:rPr>
                <w:rFonts w:hint="eastAsia" w:ascii="仿宋" w:hAnsi="仿宋" w:eastAsia="仿宋" w:cs="仿宋"/>
                <w:color w:val="auto"/>
                <w:spacing w:val="5"/>
                <w:sz w:val="23"/>
                <w:szCs w:val="23"/>
              </w:rPr>
              <w:t>，纯浆原纸，尺寸：</w:t>
            </w:r>
            <w:r>
              <w:rPr>
                <w:rFonts w:hint="eastAsia" w:ascii="仿宋" w:hAnsi="仿宋" w:eastAsia="仿宋" w:cs="仿宋"/>
                <w:color w:val="auto"/>
                <w:spacing w:val="5"/>
                <w:sz w:val="23"/>
                <w:szCs w:val="23"/>
                <w:lang w:eastAsia="zh-CN"/>
              </w:rPr>
              <w:t>约</w:t>
            </w:r>
            <w:r>
              <w:rPr>
                <w:rFonts w:hint="eastAsia" w:ascii="仿宋" w:hAnsi="仿宋" w:eastAsia="仿宋" w:cs="仿宋"/>
                <w:color w:val="auto"/>
                <w:spacing w:val="5"/>
                <w:sz w:val="23"/>
                <w:szCs w:val="23"/>
              </w:rPr>
              <w:t>338*238*4</w:t>
            </w:r>
            <w:r>
              <w:rPr>
                <w:rFonts w:hint="eastAsia" w:ascii="仿宋" w:hAnsi="仿宋" w:eastAsia="仿宋" w:cs="仿宋"/>
                <w:color w:val="auto"/>
                <w:spacing w:val="4"/>
                <w:sz w:val="23"/>
                <w:szCs w:val="23"/>
              </w:rPr>
              <w:t>0</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5" w:line="190" w:lineRule="auto"/>
              <w:ind w:left="206"/>
              <w:rPr>
                <w:rFonts w:hint="eastAsia" w:ascii="仿宋" w:hAnsi="仿宋" w:eastAsia="仿宋" w:cs="仿宋"/>
                <w:color w:val="auto"/>
                <w:sz w:val="23"/>
                <w:szCs w:val="23"/>
              </w:rPr>
            </w:pPr>
            <w:r>
              <w:rPr>
                <w:rFonts w:hint="eastAsia" w:ascii="仿宋" w:hAnsi="仿宋" w:eastAsia="仿宋" w:cs="仿宋"/>
                <w:color w:val="auto"/>
                <w:spacing w:val="2"/>
                <w:sz w:val="23"/>
                <w:szCs w:val="23"/>
              </w:rPr>
              <w:t>5</w:t>
            </w:r>
            <w:r>
              <w:rPr>
                <w:rFonts w:hint="eastAsia" w:ascii="仿宋" w:hAnsi="仿宋" w:eastAsia="仿宋" w:cs="仿宋"/>
                <w:color w:val="auto"/>
                <w:spacing w:val="1"/>
                <w:sz w:val="23"/>
                <w:szCs w:val="23"/>
              </w:rPr>
              <w:t>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1" w:lineRule="auto"/>
              <w:rPr>
                <w:rFonts w:hint="eastAsia" w:ascii="仿宋" w:hAnsi="仿宋" w:eastAsia="仿宋" w:cs="仿宋"/>
                <w:color w:val="auto"/>
                <w:sz w:val="21"/>
              </w:rPr>
            </w:pPr>
          </w:p>
          <w:p>
            <w:pPr>
              <w:spacing w:before="74" w:line="190" w:lineRule="auto"/>
              <w:ind w:left="289"/>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3" w:lineRule="auto"/>
              <w:rPr>
                <w:rFonts w:hint="eastAsia" w:ascii="仿宋" w:hAnsi="仿宋" w:eastAsia="仿宋" w:cs="仿宋"/>
                <w:color w:val="auto"/>
                <w:sz w:val="21"/>
              </w:rPr>
            </w:pPr>
          </w:p>
          <w:p>
            <w:pPr>
              <w:spacing w:before="75" w:line="227" w:lineRule="auto"/>
              <w:ind w:left="593"/>
              <w:rPr>
                <w:rFonts w:hint="eastAsia" w:ascii="仿宋" w:hAnsi="仿宋" w:eastAsia="仿宋" w:cs="仿宋"/>
                <w:color w:val="auto"/>
                <w:sz w:val="23"/>
                <w:szCs w:val="23"/>
              </w:rPr>
            </w:pPr>
            <w:r>
              <w:rPr>
                <w:rFonts w:hint="eastAsia" w:ascii="仿宋" w:hAnsi="仿宋" w:eastAsia="仿宋" w:cs="仿宋"/>
                <w:color w:val="auto"/>
                <w:spacing w:val="2"/>
                <w:sz w:val="23"/>
                <w:szCs w:val="23"/>
              </w:rPr>
              <w:t>墨水</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468" w:lineRule="exact"/>
              <w:ind w:left="118"/>
              <w:rPr>
                <w:rFonts w:hint="eastAsia" w:ascii="仿宋" w:hAnsi="仿宋" w:eastAsia="仿宋" w:cs="仿宋"/>
                <w:color w:val="auto"/>
                <w:sz w:val="23"/>
                <w:szCs w:val="23"/>
              </w:rPr>
            </w:pPr>
            <w:r>
              <w:rPr>
                <w:rFonts w:hint="eastAsia" w:ascii="仿宋" w:hAnsi="仿宋" w:eastAsia="仿宋" w:cs="仿宋"/>
                <w:color w:val="auto"/>
                <w:spacing w:val="-2"/>
                <w:position w:val="17"/>
                <w:sz w:val="23"/>
                <w:szCs w:val="23"/>
              </w:rPr>
              <w:t>非碳素墨水，墨蓝色</w:t>
            </w:r>
            <w:r>
              <w:rPr>
                <w:rFonts w:hint="eastAsia" w:ascii="仿宋" w:hAnsi="仿宋" w:eastAsia="仿宋" w:cs="仿宋"/>
                <w:color w:val="auto"/>
                <w:spacing w:val="-1"/>
                <w:position w:val="17"/>
                <w:sz w:val="23"/>
                <w:szCs w:val="23"/>
              </w:rPr>
              <w:t>，≥30ml，颗粒细腻，书写顺畅，</w:t>
            </w:r>
          </w:p>
          <w:p>
            <w:pPr>
              <w:spacing w:line="228" w:lineRule="auto"/>
              <w:ind w:left="118"/>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rPr>
              <w:t>不</w:t>
            </w:r>
            <w:r>
              <w:rPr>
                <w:rFonts w:hint="eastAsia" w:ascii="仿宋" w:hAnsi="仿宋" w:eastAsia="仿宋" w:cs="仿宋"/>
                <w:color w:val="auto"/>
                <w:spacing w:val="6"/>
                <w:sz w:val="23"/>
                <w:szCs w:val="23"/>
              </w:rPr>
              <w:t>易堵笔</w:t>
            </w:r>
            <w:r>
              <w:rPr>
                <w:rFonts w:hint="eastAsia" w:ascii="仿宋" w:hAnsi="仿宋" w:eastAsia="仿宋" w:cs="仿宋"/>
                <w:color w:val="auto"/>
                <w:spacing w:val="6"/>
                <w:sz w:val="23"/>
                <w:szCs w:val="23"/>
                <w:lang w:eastAsia="zh-CN"/>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before="75"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1" w:lineRule="auto"/>
              <w:rPr>
                <w:rFonts w:hint="eastAsia" w:ascii="仿宋" w:hAnsi="仿宋" w:eastAsia="仿宋" w:cs="仿宋"/>
                <w:color w:val="auto"/>
                <w:sz w:val="21"/>
              </w:rPr>
            </w:pPr>
          </w:p>
          <w:p>
            <w:pPr>
              <w:spacing w:before="74" w:line="190" w:lineRule="auto"/>
              <w:ind w:left="326"/>
              <w:rPr>
                <w:rFonts w:hint="eastAsia" w:ascii="仿宋" w:hAnsi="仿宋" w:eastAsia="仿宋" w:cs="仿宋"/>
                <w:color w:val="auto"/>
                <w:sz w:val="23"/>
                <w:szCs w:val="23"/>
              </w:rPr>
            </w:pPr>
            <w:r>
              <w:rPr>
                <w:rFonts w:hint="eastAsia" w:ascii="仿宋" w:hAnsi="仿宋" w:eastAsia="仿宋" w:cs="仿宋"/>
                <w:color w:val="auto"/>
                <w:spacing w:val="-3"/>
                <w:sz w:val="23"/>
                <w:szCs w:val="23"/>
              </w:rPr>
              <w:t>5</w:t>
            </w:r>
            <w:r>
              <w:rPr>
                <w:rFonts w:hint="eastAsia" w:ascii="仿宋" w:hAnsi="仿宋" w:eastAsia="仿宋" w:cs="仿宋"/>
                <w:color w:val="auto"/>
                <w:spacing w:val="-2"/>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76"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hint="eastAsia" w:ascii="仿宋" w:hAnsi="仿宋" w:eastAsia="仿宋" w:cs="仿宋"/>
                <w:color w:val="auto"/>
                <w:sz w:val="21"/>
              </w:rPr>
            </w:pPr>
          </w:p>
          <w:p>
            <w:pPr>
              <w:spacing w:line="259"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before="74"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before="75" w:line="228" w:lineRule="auto"/>
              <w:ind w:left="477"/>
              <w:rPr>
                <w:rFonts w:hint="eastAsia" w:ascii="仿宋" w:hAnsi="仿宋" w:eastAsia="仿宋" w:cs="仿宋"/>
                <w:color w:val="auto"/>
                <w:sz w:val="23"/>
                <w:szCs w:val="23"/>
              </w:rPr>
            </w:pPr>
            <w:r>
              <w:rPr>
                <w:rFonts w:hint="eastAsia" w:ascii="仿宋" w:hAnsi="仿宋" w:eastAsia="仿宋" w:cs="仿宋"/>
                <w:color w:val="auto"/>
                <w:spacing w:val="4"/>
                <w:sz w:val="23"/>
                <w:szCs w:val="23"/>
              </w:rPr>
              <w:t>资</w:t>
            </w:r>
            <w:r>
              <w:rPr>
                <w:rFonts w:hint="eastAsia" w:ascii="仿宋" w:hAnsi="仿宋" w:eastAsia="仿宋" w:cs="仿宋"/>
                <w:color w:val="auto"/>
                <w:spacing w:val="3"/>
                <w:sz w:val="23"/>
                <w:szCs w:val="23"/>
              </w:rPr>
              <w:t>料册</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5" w:line="376" w:lineRule="auto"/>
              <w:ind w:left="137" w:right="42" w:hanging="23"/>
              <w:rPr>
                <w:rFonts w:hint="eastAsia" w:ascii="仿宋" w:hAnsi="仿宋" w:eastAsia="仿宋" w:cs="仿宋"/>
                <w:color w:val="auto"/>
                <w:sz w:val="23"/>
                <w:szCs w:val="23"/>
              </w:rPr>
            </w:pPr>
            <w:r>
              <w:rPr>
                <w:rFonts w:hint="eastAsia" w:ascii="仿宋" w:hAnsi="仿宋" w:eastAsia="仿宋" w:cs="仿宋"/>
                <w:color w:val="auto"/>
                <w:spacing w:val="-10"/>
                <w:sz w:val="23"/>
                <w:szCs w:val="23"/>
              </w:rPr>
              <w:t>材</w:t>
            </w:r>
            <w:r>
              <w:rPr>
                <w:rFonts w:hint="eastAsia" w:ascii="仿宋" w:hAnsi="仿宋" w:eastAsia="仿宋" w:cs="仿宋"/>
                <w:color w:val="auto"/>
                <w:spacing w:val="-7"/>
                <w:sz w:val="23"/>
                <w:szCs w:val="23"/>
              </w:rPr>
              <w:t>质</w:t>
            </w:r>
            <w:r>
              <w:rPr>
                <w:rFonts w:hint="eastAsia" w:ascii="仿宋" w:hAnsi="仿宋" w:eastAsia="仿宋" w:cs="仿宋"/>
                <w:color w:val="auto"/>
                <w:spacing w:val="-5"/>
                <w:sz w:val="23"/>
                <w:szCs w:val="23"/>
              </w:rPr>
              <w:t>：PP，A4 规格，透明内页，内页 40 页，尺寸：</w:t>
            </w:r>
            <w:r>
              <w:rPr>
                <w:rFonts w:hint="eastAsia" w:ascii="仿宋" w:hAnsi="仿宋" w:eastAsia="仿宋" w:cs="仿宋"/>
                <w:color w:val="auto"/>
                <w:sz w:val="23"/>
                <w:szCs w:val="23"/>
              </w:rPr>
              <w:t xml:space="preserve"> </w:t>
            </w:r>
            <w:r>
              <w:rPr>
                <w:rFonts w:hint="eastAsia" w:ascii="仿宋" w:hAnsi="仿宋" w:eastAsia="仿宋" w:cs="仿宋"/>
                <w:color w:val="auto"/>
                <w:spacing w:val="6"/>
                <w:sz w:val="23"/>
                <w:szCs w:val="23"/>
              </w:rPr>
              <w:t>≥</w:t>
            </w:r>
            <w:r>
              <w:rPr>
                <w:rFonts w:hint="eastAsia" w:ascii="仿宋" w:hAnsi="仿宋" w:eastAsia="仿宋" w:cs="仿宋"/>
                <w:color w:val="auto"/>
                <w:spacing w:val="4"/>
                <w:sz w:val="23"/>
                <w:szCs w:val="23"/>
              </w:rPr>
              <w:t>3</w:t>
            </w:r>
            <w:r>
              <w:rPr>
                <w:rFonts w:hint="eastAsia" w:ascii="仿宋" w:hAnsi="仿宋" w:eastAsia="仿宋" w:cs="仿宋"/>
                <w:color w:val="auto"/>
                <w:spacing w:val="3"/>
                <w:sz w:val="23"/>
                <w:szCs w:val="23"/>
              </w:rPr>
              <w:t>10*235*24</w:t>
            </w:r>
            <w:r>
              <w:rPr>
                <w:rFonts w:hint="eastAsia" w:ascii="仿宋" w:hAnsi="仿宋" w:eastAsia="仿宋" w:cs="仿宋"/>
                <w:color w:val="auto"/>
                <w:sz w:val="23"/>
                <w:szCs w:val="23"/>
              </w:rPr>
              <w:t>mm</w:t>
            </w:r>
          </w:p>
          <w:p>
            <w:pPr>
              <w:spacing w:line="468" w:lineRule="exact"/>
              <w:ind w:left="118"/>
              <w:rPr>
                <w:rFonts w:hint="eastAsia" w:ascii="仿宋" w:hAnsi="仿宋" w:eastAsia="仿宋" w:cs="仿宋"/>
                <w:color w:val="auto"/>
                <w:sz w:val="23"/>
                <w:szCs w:val="23"/>
              </w:rPr>
            </w:pPr>
            <w:r>
              <w:rPr>
                <w:rFonts w:hint="eastAsia" w:ascii="仿宋" w:hAnsi="仿宋" w:eastAsia="仿宋" w:cs="仿宋"/>
                <w:color w:val="auto"/>
                <w:spacing w:val="9"/>
                <w:position w:val="17"/>
                <w:sz w:val="23"/>
                <w:szCs w:val="23"/>
              </w:rPr>
              <w:t>提供佐证材料 (佐证材料包括但不限于功能</w:t>
            </w:r>
            <w:r>
              <w:rPr>
                <w:rFonts w:hint="eastAsia" w:ascii="仿宋" w:hAnsi="仿宋" w:eastAsia="仿宋" w:cs="仿宋"/>
                <w:color w:val="auto"/>
                <w:spacing w:val="7"/>
                <w:position w:val="17"/>
                <w:sz w:val="23"/>
                <w:szCs w:val="23"/>
              </w:rPr>
              <w:t>截</w:t>
            </w:r>
          </w:p>
          <w:p>
            <w:pPr>
              <w:spacing w:line="228" w:lineRule="auto"/>
              <w:ind w:left="138"/>
              <w:rPr>
                <w:rFonts w:hint="eastAsia" w:ascii="仿宋" w:hAnsi="仿宋" w:eastAsia="仿宋" w:cs="仿宋"/>
                <w:color w:val="auto"/>
                <w:sz w:val="23"/>
                <w:szCs w:val="23"/>
              </w:rPr>
            </w:pPr>
            <w:r>
              <w:rPr>
                <w:rFonts w:hint="eastAsia" w:ascii="仿宋" w:hAnsi="仿宋" w:eastAsia="仿宋" w:cs="仿宋"/>
                <w:color w:val="auto"/>
                <w:spacing w:val="8"/>
                <w:sz w:val="23"/>
                <w:szCs w:val="23"/>
              </w:rPr>
              <w:t>图、彩页、产品证书、检测报告等相关资料</w:t>
            </w:r>
            <w:r>
              <w:rPr>
                <w:rFonts w:hint="eastAsia" w:ascii="仿宋" w:hAnsi="仿宋" w:eastAsia="仿宋" w:cs="仿宋"/>
                <w:color w:val="auto"/>
                <w:spacing w:val="5"/>
                <w:sz w:val="23"/>
                <w:szCs w:val="23"/>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46"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line="247"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59" w:lineRule="auto"/>
              <w:rPr>
                <w:rFonts w:hint="eastAsia" w:ascii="仿宋" w:hAnsi="仿宋" w:eastAsia="仿宋" w:cs="仿宋"/>
                <w:color w:val="auto"/>
                <w:sz w:val="21"/>
              </w:rPr>
            </w:pPr>
          </w:p>
          <w:p>
            <w:pPr>
              <w:spacing w:line="259" w:lineRule="auto"/>
              <w:rPr>
                <w:rFonts w:hint="eastAsia" w:ascii="仿宋" w:hAnsi="仿宋" w:eastAsia="仿宋" w:cs="仿宋"/>
                <w:color w:val="auto"/>
                <w:sz w:val="21"/>
              </w:rPr>
            </w:pPr>
          </w:p>
          <w:p>
            <w:pPr>
              <w:spacing w:line="260" w:lineRule="auto"/>
              <w:rPr>
                <w:rFonts w:hint="eastAsia" w:ascii="仿宋" w:hAnsi="仿宋" w:eastAsia="仿宋" w:cs="仿宋"/>
                <w:color w:val="auto"/>
                <w:sz w:val="21"/>
              </w:rPr>
            </w:pPr>
          </w:p>
          <w:p>
            <w:pPr>
              <w:spacing w:before="74" w:line="190" w:lineRule="auto"/>
              <w:ind w:left="326"/>
              <w:rPr>
                <w:rFonts w:hint="eastAsia" w:ascii="仿宋" w:hAnsi="仿宋" w:eastAsia="仿宋" w:cs="仿宋"/>
                <w:color w:val="auto"/>
                <w:sz w:val="23"/>
                <w:szCs w:val="23"/>
              </w:rPr>
            </w:pPr>
            <w:r>
              <w:rPr>
                <w:rFonts w:hint="eastAsia" w:ascii="仿宋" w:hAnsi="仿宋" w:eastAsia="仿宋" w:cs="仿宋"/>
                <w:color w:val="auto"/>
                <w:spacing w:val="-3"/>
                <w:sz w:val="23"/>
                <w:szCs w:val="23"/>
              </w:rPr>
              <w:t>3</w:t>
            </w:r>
            <w:r>
              <w:rPr>
                <w:rFonts w:hint="eastAsia" w:ascii="仿宋" w:hAnsi="仿宋" w:eastAsia="仿宋" w:cs="仿宋"/>
                <w:color w:val="auto"/>
                <w:spacing w:val="-2"/>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3" w:line="191"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28" w:lineRule="auto"/>
              <w:ind w:left="351"/>
              <w:rPr>
                <w:rFonts w:hint="eastAsia" w:ascii="仿宋" w:hAnsi="仿宋" w:eastAsia="仿宋" w:cs="仿宋"/>
                <w:color w:val="auto"/>
                <w:sz w:val="23"/>
                <w:szCs w:val="23"/>
              </w:rPr>
            </w:pPr>
            <w:r>
              <w:rPr>
                <w:rFonts w:hint="eastAsia" w:ascii="仿宋" w:hAnsi="仿宋" w:eastAsia="仿宋" w:cs="仿宋"/>
                <w:color w:val="auto"/>
                <w:spacing w:val="7"/>
                <w:sz w:val="23"/>
                <w:szCs w:val="23"/>
              </w:rPr>
              <w:t>安</w:t>
            </w:r>
            <w:r>
              <w:rPr>
                <w:rFonts w:hint="eastAsia" w:ascii="仿宋" w:hAnsi="仿宋" w:eastAsia="仿宋" w:cs="仿宋"/>
                <w:color w:val="auto"/>
                <w:spacing w:val="6"/>
                <w:sz w:val="23"/>
                <w:szCs w:val="23"/>
              </w:rPr>
              <w:t>全别针</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227" w:lineRule="auto"/>
              <w:ind w:left="113"/>
              <w:rPr>
                <w:rFonts w:hint="eastAsia" w:ascii="仿宋" w:hAnsi="仿宋" w:eastAsia="仿宋" w:cs="仿宋"/>
                <w:color w:val="auto"/>
                <w:sz w:val="23"/>
                <w:szCs w:val="23"/>
              </w:rPr>
            </w:pPr>
            <w:r>
              <w:rPr>
                <w:rFonts w:hint="eastAsia" w:ascii="仿宋" w:hAnsi="仿宋" w:eastAsia="仿宋" w:cs="仿宋"/>
                <w:color w:val="auto"/>
                <w:spacing w:val="-6"/>
                <w:sz w:val="23"/>
                <w:szCs w:val="23"/>
              </w:rPr>
              <w:t>镀</w:t>
            </w:r>
            <w:r>
              <w:rPr>
                <w:rFonts w:hint="eastAsia" w:ascii="仿宋" w:hAnsi="仿宋" w:eastAsia="仿宋" w:cs="仿宋"/>
                <w:color w:val="auto"/>
                <w:spacing w:val="-5"/>
                <w:sz w:val="23"/>
                <w:szCs w:val="23"/>
              </w:rPr>
              <w:t>镍</w:t>
            </w:r>
            <w:r>
              <w:rPr>
                <w:rFonts w:hint="eastAsia" w:ascii="仿宋" w:hAnsi="仿宋" w:eastAsia="仿宋" w:cs="仿宋"/>
                <w:color w:val="auto"/>
                <w:spacing w:val="-3"/>
                <w:sz w:val="23"/>
                <w:szCs w:val="23"/>
              </w:rPr>
              <w:t>工艺 36mm，每盒 120 个</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6"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3"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4"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62</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466"/>
              <w:rPr>
                <w:rFonts w:hint="eastAsia" w:ascii="仿宋" w:hAnsi="仿宋" w:eastAsia="仿宋" w:cs="仿宋"/>
                <w:color w:val="auto"/>
                <w:sz w:val="23"/>
                <w:szCs w:val="23"/>
              </w:rPr>
            </w:pPr>
            <w:r>
              <w:rPr>
                <w:rFonts w:hint="eastAsia" w:ascii="仿宋" w:hAnsi="仿宋" w:eastAsia="仿宋" w:cs="仿宋"/>
                <w:color w:val="auto"/>
                <w:spacing w:val="7"/>
                <w:sz w:val="23"/>
                <w:szCs w:val="23"/>
              </w:rPr>
              <w:t>修正</w:t>
            </w:r>
            <w:r>
              <w:rPr>
                <w:rFonts w:hint="eastAsia" w:ascii="仿宋" w:hAnsi="仿宋" w:eastAsia="仿宋" w:cs="仿宋"/>
                <w:color w:val="auto"/>
                <w:spacing w:val="6"/>
                <w:sz w:val="23"/>
                <w:szCs w:val="23"/>
              </w:rPr>
              <w:t>带</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110"/>
              <w:rPr>
                <w:rFonts w:hint="eastAsia" w:ascii="仿宋" w:hAnsi="仿宋" w:eastAsia="仿宋" w:cs="仿宋"/>
                <w:color w:val="auto"/>
                <w:sz w:val="23"/>
                <w:szCs w:val="23"/>
              </w:rPr>
            </w:pPr>
            <w:r>
              <w:rPr>
                <w:rFonts w:hint="eastAsia" w:ascii="仿宋" w:hAnsi="仿宋" w:eastAsia="仿宋" w:cs="仿宋"/>
                <w:color w:val="auto"/>
                <w:spacing w:val="-4"/>
                <w:sz w:val="23"/>
                <w:szCs w:val="23"/>
              </w:rPr>
              <w:t>PE</w:t>
            </w:r>
            <w:r>
              <w:rPr>
                <w:rFonts w:hint="eastAsia" w:ascii="仿宋" w:hAnsi="仿宋" w:eastAsia="仿宋" w:cs="仿宋"/>
                <w:color w:val="auto"/>
                <w:spacing w:val="-7"/>
                <w:sz w:val="23"/>
                <w:szCs w:val="23"/>
              </w:rPr>
              <w:t xml:space="preserve"> </w:t>
            </w:r>
            <w:r>
              <w:rPr>
                <w:rFonts w:hint="eastAsia" w:ascii="仿宋" w:hAnsi="仿宋" w:eastAsia="仿宋" w:cs="仿宋"/>
                <w:color w:val="auto"/>
                <w:spacing w:val="-4"/>
                <w:sz w:val="23"/>
                <w:szCs w:val="23"/>
              </w:rPr>
              <w:t>透明膜带， ≥5mm*20m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4"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63</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4" w:lineRule="auto"/>
              <w:rPr>
                <w:rFonts w:hint="eastAsia" w:ascii="仿宋" w:hAnsi="仿宋" w:eastAsia="仿宋" w:cs="仿宋"/>
                <w:color w:val="auto"/>
                <w:sz w:val="21"/>
              </w:rPr>
            </w:pPr>
          </w:p>
          <w:p>
            <w:pPr>
              <w:spacing w:before="75" w:line="230" w:lineRule="auto"/>
              <w:ind w:left="474"/>
              <w:rPr>
                <w:rFonts w:hint="eastAsia" w:ascii="仿宋" w:hAnsi="仿宋" w:eastAsia="仿宋" w:cs="仿宋"/>
                <w:color w:val="auto"/>
                <w:sz w:val="23"/>
                <w:szCs w:val="23"/>
              </w:rPr>
            </w:pPr>
            <w:r>
              <w:rPr>
                <w:rFonts w:hint="eastAsia" w:ascii="仿宋" w:hAnsi="仿宋" w:eastAsia="仿宋" w:cs="仿宋"/>
                <w:color w:val="auto"/>
                <w:spacing w:val="5"/>
                <w:sz w:val="23"/>
                <w:szCs w:val="23"/>
              </w:rPr>
              <w:t>公</w:t>
            </w:r>
            <w:r>
              <w:rPr>
                <w:rFonts w:hint="eastAsia" w:ascii="仿宋" w:hAnsi="仿宋" w:eastAsia="仿宋" w:cs="仿宋"/>
                <w:color w:val="auto"/>
                <w:spacing w:val="4"/>
                <w:sz w:val="23"/>
                <w:szCs w:val="23"/>
              </w:rPr>
              <w:t>文包</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468" w:lineRule="exact"/>
              <w:ind w:left="116"/>
              <w:rPr>
                <w:rFonts w:hint="eastAsia" w:ascii="仿宋" w:hAnsi="仿宋" w:eastAsia="仿宋" w:cs="仿宋"/>
                <w:color w:val="auto"/>
                <w:sz w:val="23"/>
                <w:szCs w:val="23"/>
                <w:lang w:eastAsia="zh-CN"/>
              </w:rPr>
            </w:pPr>
            <w:r>
              <w:rPr>
                <w:rFonts w:hint="eastAsia" w:ascii="仿宋" w:hAnsi="仿宋" w:eastAsia="仿宋" w:cs="仿宋"/>
                <w:color w:val="auto"/>
                <w:spacing w:val="3"/>
                <w:position w:val="17"/>
                <w:sz w:val="23"/>
                <w:szCs w:val="23"/>
              </w:rPr>
              <w:t>主料：900D 磨砂 PVC，尺寸：≥38*5*28.5cm，前后双袋设计</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1" w:lineRule="auto"/>
              <w:rPr>
                <w:rFonts w:hint="eastAsia" w:ascii="仿宋" w:hAnsi="仿宋" w:eastAsia="仿宋" w:cs="仿宋"/>
                <w:color w:val="auto"/>
                <w:sz w:val="21"/>
              </w:rPr>
            </w:pPr>
          </w:p>
          <w:p>
            <w:pPr>
              <w:spacing w:before="75"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64</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4" w:line="227" w:lineRule="auto"/>
              <w:ind w:left="469"/>
              <w:rPr>
                <w:rFonts w:hint="eastAsia" w:ascii="仿宋" w:hAnsi="仿宋" w:eastAsia="仿宋" w:cs="仿宋"/>
                <w:color w:val="auto"/>
                <w:sz w:val="23"/>
                <w:szCs w:val="23"/>
              </w:rPr>
            </w:pPr>
            <w:r>
              <w:rPr>
                <w:rFonts w:hint="eastAsia" w:ascii="仿宋" w:hAnsi="仿宋" w:eastAsia="仿宋" w:cs="仿宋"/>
                <w:color w:val="auto"/>
                <w:spacing w:val="6"/>
                <w:sz w:val="23"/>
                <w:szCs w:val="23"/>
              </w:rPr>
              <w:t>大头</w:t>
            </w:r>
            <w:r>
              <w:rPr>
                <w:rFonts w:hint="eastAsia" w:ascii="仿宋" w:hAnsi="仿宋" w:eastAsia="仿宋" w:cs="仿宋"/>
                <w:color w:val="auto"/>
                <w:spacing w:val="5"/>
                <w:sz w:val="23"/>
                <w:szCs w:val="23"/>
              </w:rPr>
              <w:t>针</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468" w:lineRule="exact"/>
              <w:ind w:left="115"/>
              <w:rPr>
                <w:rFonts w:hint="eastAsia" w:ascii="仿宋" w:hAnsi="仿宋" w:eastAsia="仿宋" w:cs="仿宋"/>
                <w:color w:val="auto"/>
                <w:sz w:val="23"/>
                <w:szCs w:val="23"/>
              </w:rPr>
            </w:pPr>
            <w:r>
              <w:rPr>
                <w:rFonts w:hint="eastAsia" w:ascii="仿宋" w:hAnsi="仿宋" w:eastAsia="仿宋" w:cs="仿宋"/>
                <w:color w:val="auto"/>
                <w:spacing w:val="1"/>
                <w:position w:val="18"/>
                <w:sz w:val="23"/>
                <w:szCs w:val="23"/>
              </w:rPr>
              <w:t>规格 2#，针身长：24</w:t>
            </w:r>
            <w:r>
              <w:rPr>
                <w:rFonts w:hint="eastAsia" w:ascii="仿宋" w:hAnsi="仿宋" w:eastAsia="仿宋" w:cs="仿宋"/>
                <w:color w:val="auto"/>
                <w:position w:val="18"/>
                <w:sz w:val="23"/>
                <w:szCs w:val="23"/>
              </w:rPr>
              <w:t>mm</w:t>
            </w:r>
            <w:r>
              <w:rPr>
                <w:rFonts w:hint="eastAsia" w:ascii="仿宋" w:hAnsi="仿宋" w:eastAsia="仿宋" w:cs="仿宋"/>
                <w:color w:val="auto"/>
                <w:spacing w:val="1"/>
                <w:position w:val="18"/>
                <w:sz w:val="23"/>
                <w:szCs w:val="23"/>
              </w:rPr>
              <w:t>，整盒重量： ≥50</w:t>
            </w:r>
            <w:r>
              <w:rPr>
                <w:rFonts w:hint="eastAsia" w:ascii="仿宋" w:hAnsi="仿宋" w:eastAsia="仿宋" w:cs="仿宋"/>
                <w:color w:val="auto"/>
                <w:position w:val="18"/>
                <w:sz w:val="23"/>
                <w:szCs w:val="23"/>
              </w:rPr>
              <w:t>g，镀镍</w:t>
            </w:r>
          </w:p>
          <w:p>
            <w:pPr>
              <w:spacing w:line="237" w:lineRule="auto"/>
              <w:ind w:left="117"/>
              <w:rPr>
                <w:rFonts w:hint="eastAsia" w:ascii="仿宋" w:hAnsi="仿宋" w:eastAsia="仿宋" w:cs="仿宋"/>
                <w:color w:val="auto"/>
                <w:sz w:val="23"/>
                <w:szCs w:val="23"/>
                <w:lang w:eastAsia="zh-CN"/>
              </w:rPr>
            </w:pPr>
            <w:r>
              <w:rPr>
                <w:rFonts w:hint="eastAsia" w:ascii="仿宋" w:hAnsi="仿宋" w:eastAsia="仿宋" w:cs="仿宋"/>
                <w:color w:val="auto"/>
                <w:spacing w:val="4"/>
                <w:sz w:val="23"/>
                <w:szCs w:val="23"/>
              </w:rPr>
              <w:t>工</w:t>
            </w:r>
            <w:r>
              <w:rPr>
                <w:rFonts w:hint="eastAsia" w:ascii="仿宋" w:hAnsi="仿宋" w:eastAsia="仿宋" w:cs="仿宋"/>
                <w:color w:val="auto"/>
                <w:spacing w:val="3"/>
                <w:sz w:val="23"/>
                <w:szCs w:val="23"/>
              </w:rPr>
              <w:t>艺</w:t>
            </w:r>
            <w:r>
              <w:rPr>
                <w:rFonts w:hint="eastAsia" w:ascii="仿宋" w:hAnsi="仿宋" w:eastAsia="仿宋" w:cs="仿宋"/>
                <w:color w:val="auto"/>
                <w:spacing w:val="3"/>
                <w:sz w:val="23"/>
                <w:szCs w:val="23"/>
                <w:lang w:eastAsia="zh-CN"/>
              </w:rPr>
              <w:t>。</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4" w:lineRule="auto"/>
              <w:rPr>
                <w:rFonts w:hint="eastAsia" w:ascii="仿宋" w:hAnsi="仿宋" w:eastAsia="仿宋" w:cs="仿宋"/>
                <w:color w:val="auto"/>
                <w:sz w:val="21"/>
              </w:rPr>
            </w:pPr>
          </w:p>
          <w:p>
            <w:pPr>
              <w:spacing w:before="74"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0" w:lineRule="auto"/>
              <w:ind w:left="264"/>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r>
              <w:rPr>
                <w:rFonts w:hint="eastAsia" w:ascii="仿宋" w:hAnsi="仿宋" w:eastAsia="仿宋" w:cs="仿宋"/>
                <w:color w:val="auto"/>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08"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5"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65</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466"/>
              <w:rPr>
                <w:rFonts w:hint="eastAsia" w:ascii="仿宋" w:hAnsi="仿宋" w:eastAsia="仿宋" w:cs="仿宋"/>
                <w:color w:val="auto"/>
                <w:sz w:val="23"/>
                <w:szCs w:val="23"/>
              </w:rPr>
            </w:pPr>
            <w:r>
              <w:rPr>
                <w:rFonts w:hint="eastAsia" w:ascii="仿宋" w:hAnsi="仿宋" w:eastAsia="仿宋" w:cs="仿宋"/>
                <w:color w:val="auto"/>
                <w:spacing w:val="7"/>
                <w:sz w:val="23"/>
                <w:szCs w:val="23"/>
              </w:rPr>
              <w:t>装订</w:t>
            </w:r>
            <w:r>
              <w:rPr>
                <w:rFonts w:hint="eastAsia" w:ascii="仿宋" w:hAnsi="仿宋" w:eastAsia="仿宋" w:cs="仿宋"/>
                <w:color w:val="auto"/>
                <w:spacing w:val="6"/>
                <w:sz w:val="23"/>
                <w:szCs w:val="23"/>
              </w:rPr>
              <w:t>机</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6" w:line="376" w:lineRule="auto"/>
              <w:ind w:left="116" w:right="102" w:hanging="2"/>
              <w:rPr>
                <w:rFonts w:hint="eastAsia" w:ascii="仿宋" w:hAnsi="仿宋" w:eastAsia="仿宋" w:cs="仿宋"/>
                <w:color w:val="auto"/>
                <w:sz w:val="23"/>
                <w:szCs w:val="23"/>
              </w:rPr>
            </w:pPr>
            <w:r>
              <w:rPr>
                <w:rFonts w:hint="eastAsia" w:ascii="仿宋" w:hAnsi="仿宋" w:eastAsia="仿宋" w:cs="仿宋"/>
                <w:color w:val="auto"/>
                <w:spacing w:val="1"/>
                <w:sz w:val="23"/>
                <w:szCs w:val="23"/>
              </w:rPr>
              <w:t>手动，预热时间 2-4 分钟，</w:t>
            </w:r>
            <w:r>
              <w:rPr>
                <w:rFonts w:hint="eastAsia" w:ascii="仿宋" w:hAnsi="仿宋" w:eastAsia="仿宋" w:cs="仿宋"/>
                <w:color w:val="auto"/>
                <w:sz w:val="23"/>
                <w:szCs w:val="23"/>
              </w:rPr>
              <w:t>ABS</w:t>
            </w:r>
            <w:r>
              <w:rPr>
                <w:rFonts w:hint="eastAsia" w:ascii="仿宋" w:hAnsi="仿宋" w:eastAsia="仿宋" w:cs="仿宋"/>
                <w:color w:val="auto"/>
                <w:spacing w:val="1"/>
                <w:sz w:val="23"/>
                <w:szCs w:val="23"/>
              </w:rPr>
              <w:t xml:space="preserve"> 材质外壳，最大</w:t>
            </w:r>
            <w:r>
              <w:rPr>
                <w:rFonts w:hint="eastAsia" w:ascii="仿宋" w:hAnsi="仿宋" w:eastAsia="仿宋" w:cs="仿宋"/>
                <w:color w:val="auto"/>
                <w:sz w:val="23"/>
                <w:szCs w:val="23"/>
              </w:rPr>
              <w:t xml:space="preserve">装 </w:t>
            </w:r>
            <w:r>
              <w:rPr>
                <w:rFonts w:hint="eastAsia" w:ascii="仿宋" w:hAnsi="仿宋" w:eastAsia="仿宋" w:cs="仿宋"/>
                <w:color w:val="auto"/>
                <w:spacing w:val="6"/>
                <w:sz w:val="23"/>
                <w:szCs w:val="23"/>
              </w:rPr>
              <w:t>订能力 (70</w:t>
            </w:r>
            <w:r>
              <w:rPr>
                <w:rFonts w:hint="eastAsia" w:ascii="仿宋" w:hAnsi="仿宋" w:eastAsia="仿宋" w:cs="仿宋"/>
                <w:color w:val="auto"/>
                <w:sz w:val="23"/>
                <w:szCs w:val="23"/>
              </w:rPr>
              <w:t>g</w:t>
            </w:r>
            <w:r>
              <w:rPr>
                <w:rFonts w:hint="eastAsia" w:ascii="仿宋" w:hAnsi="仿宋" w:eastAsia="仿宋" w:cs="仿宋"/>
                <w:color w:val="auto"/>
                <w:spacing w:val="6"/>
                <w:sz w:val="23"/>
                <w:szCs w:val="23"/>
              </w:rPr>
              <w:t>) ≤30</w:t>
            </w:r>
            <w:r>
              <w:rPr>
                <w:rFonts w:hint="eastAsia" w:ascii="仿宋" w:hAnsi="仿宋" w:eastAsia="仿宋" w:cs="仿宋"/>
                <w:color w:val="auto"/>
                <w:sz w:val="23"/>
                <w:szCs w:val="23"/>
              </w:rPr>
              <w:t>mm</w:t>
            </w:r>
            <w:r>
              <w:rPr>
                <w:rFonts w:hint="eastAsia" w:ascii="仿宋" w:hAnsi="仿宋" w:eastAsia="仿宋" w:cs="仿宋"/>
                <w:color w:val="auto"/>
                <w:spacing w:val="6"/>
                <w:sz w:val="23"/>
                <w:szCs w:val="23"/>
              </w:rPr>
              <w:t>，打孔直径 5</w:t>
            </w:r>
            <w:r>
              <w:rPr>
                <w:rFonts w:hint="eastAsia" w:ascii="仿宋" w:hAnsi="仿宋" w:eastAsia="仿宋" w:cs="仿宋"/>
                <w:color w:val="auto"/>
                <w:sz w:val="23"/>
                <w:szCs w:val="23"/>
              </w:rPr>
              <w:t>mm</w:t>
            </w:r>
            <w:r>
              <w:rPr>
                <w:rFonts w:hint="eastAsia" w:ascii="仿宋" w:hAnsi="仿宋" w:eastAsia="仿宋" w:cs="仿宋"/>
                <w:color w:val="auto"/>
                <w:spacing w:val="6"/>
                <w:sz w:val="23"/>
                <w:szCs w:val="23"/>
              </w:rPr>
              <w:t>，额定功</w:t>
            </w:r>
            <w:r>
              <w:rPr>
                <w:rFonts w:hint="eastAsia" w:ascii="仿宋" w:hAnsi="仿宋" w:eastAsia="仿宋" w:cs="仿宋"/>
                <w:color w:val="auto"/>
                <w:spacing w:val="4"/>
                <w:sz w:val="23"/>
                <w:szCs w:val="23"/>
              </w:rPr>
              <w:t>率</w:t>
            </w:r>
            <w:r>
              <w:rPr>
                <w:rFonts w:hint="eastAsia" w:ascii="仿宋" w:hAnsi="仿宋" w:eastAsia="仿宋" w:cs="仿宋"/>
                <w:color w:val="auto"/>
                <w:spacing w:val="4"/>
                <w:sz w:val="23"/>
                <w:szCs w:val="23"/>
                <w:lang w:eastAsia="zh-CN"/>
              </w:rPr>
              <w:t>不小于</w:t>
            </w:r>
            <w:r>
              <w:rPr>
                <w:rFonts w:hint="eastAsia" w:ascii="仿宋" w:hAnsi="仿宋" w:eastAsia="仿宋" w:cs="仿宋"/>
                <w:color w:val="auto"/>
                <w:spacing w:val="2"/>
                <w:position w:val="1"/>
                <w:sz w:val="23"/>
                <w:szCs w:val="23"/>
              </w:rPr>
              <w:t>6</w:t>
            </w:r>
            <w:r>
              <w:rPr>
                <w:rFonts w:hint="eastAsia" w:ascii="仿宋" w:hAnsi="仿宋" w:eastAsia="仿宋" w:cs="仿宋"/>
                <w:color w:val="auto"/>
                <w:spacing w:val="1"/>
                <w:position w:val="1"/>
                <w:sz w:val="23"/>
                <w:szCs w:val="23"/>
              </w:rPr>
              <w:t>6</w:t>
            </w:r>
            <w:r>
              <w:rPr>
                <w:rFonts w:hint="eastAsia" w:ascii="仿宋" w:hAnsi="仿宋" w:eastAsia="仿宋" w:cs="仿宋"/>
                <w:color w:val="auto"/>
                <w:position w:val="1"/>
                <w:sz w:val="23"/>
                <w:szCs w:val="23"/>
              </w:rPr>
              <w:t>w</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53" w:lineRule="auto"/>
              <w:rPr>
                <w:rFonts w:hint="eastAsia" w:ascii="仿宋" w:hAnsi="仿宋" w:eastAsia="仿宋" w:cs="仿宋"/>
                <w:color w:val="auto"/>
                <w:sz w:val="21"/>
              </w:rPr>
            </w:pPr>
          </w:p>
          <w:p>
            <w:pPr>
              <w:spacing w:line="253" w:lineRule="auto"/>
              <w:rPr>
                <w:rFonts w:hint="eastAsia" w:ascii="仿宋" w:hAnsi="仿宋" w:eastAsia="仿宋" w:cs="仿宋"/>
                <w:color w:val="auto"/>
                <w:sz w:val="21"/>
              </w:rPr>
            </w:pPr>
          </w:p>
          <w:p>
            <w:pPr>
              <w:spacing w:before="75"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272" w:lineRule="auto"/>
              <w:rPr>
                <w:rFonts w:hint="eastAsia" w:ascii="仿宋" w:hAnsi="仿宋" w:eastAsia="仿宋" w:cs="仿宋"/>
                <w:color w:val="auto"/>
                <w:sz w:val="21"/>
              </w:rPr>
            </w:pPr>
          </w:p>
          <w:p>
            <w:pPr>
              <w:spacing w:line="273" w:lineRule="auto"/>
              <w:rPr>
                <w:rFonts w:hint="eastAsia" w:ascii="仿宋" w:hAnsi="仿宋" w:eastAsia="仿宋" w:cs="仿宋"/>
                <w:color w:val="auto"/>
                <w:sz w:val="21"/>
              </w:rPr>
            </w:pPr>
          </w:p>
          <w:p>
            <w:pPr>
              <w:spacing w:before="74" w:line="192" w:lineRule="auto"/>
              <w:ind w:left="384"/>
              <w:rPr>
                <w:rFonts w:hint="eastAsia" w:ascii="仿宋" w:hAnsi="仿宋" w:eastAsia="仿宋" w:cs="仿宋"/>
                <w:color w:val="auto"/>
                <w:sz w:val="23"/>
                <w:szCs w:val="23"/>
              </w:rPr>
            </w:pPr>
            <w:r>
              <w:rPr>
                <w:rFonts w:hint="eastAsia" w:ascii="仿宋" w:hAnsi="仿宋" w:eastAsia="仿宋" w:cs="仿宋"/>
                <w:color w:val="auto"/>
                <w:sz w:val="23"/>
                <w:szCs w:val="23"/>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6"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66</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586"/>
              <w:rPr>
                <w:rFonts w:hint="eastAsia" w:ascii="仿宋" w:hAnsi="仿宋" w:eastAsia="仿宋" w:cs="仿宋"/>
                <w:color w:val="auto"/>
                <w:sz w:val="23"/>
                <w:szCs w:val="23"/>
              </w:rPr>
            </w:pPr>
            <w:r>
              <w:rPr>
                <w:rFonts w:hint="eastAsia" w:ascii="仿宋" w:hAnsi="仿宋" w:eastAsia="仿宋" w:cs="仿宋"/>
                <w:color w:val="auto"/>
                <w:spacing w:val="6"/>
                <w:sz w:val="23"/>
                <w:szCs w:val="23"/>
              </w:rPr>
              <w:t>铆</w:t>
            </w:r>
            <w:r>
              <w:rPr>
                <w:rFonts w:hint="eastAsia" w:ascii="仿宋" w:hAnsi="仿宋" w:eastAsia="仿宋" w:cs="仿宋"/>
                <w:color w:val="auto"/>
                <w:spacing w:val="5"/>
                <w:sz w:val="23"/>
                <w:szCs w:val="23"/>
              </w:rPr>
              <w:t>管</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8" w:line="227" w:lineRule="auto"/>
              <w:ind w:left="115"/>
              <w:rPr>
                <w:rFonts w:hint="eastAsia" w:ascii="仿宋" w:hAnsi="仿宋" w:eastAsia="仿宋" w:cs="仿宋"/>
                <w:color w:val="auto"/>
                <w:sz w:val="23"/>
                <w:szCs w:val="23"/>
              </w:rPr>
            </w:pPr>
            <w:r>
              <w:rPr>
                <w:rFonts w:hint="eastAsia" w:ascii="仿宋" w:hAnsi="仿宋" w:eastAsia="仿宋" w:cs="仿宋"/>
                <w:color w:val="auto"/>
                <w:spacing w:val="-7"/>
                <w:sz w:val="23"/>
                <w:szCs w:val="23"/>
              </w:rPr>
              <w:t>规格：  φ4.8*500mm，100 支/盒</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18"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5" w:line="191" w:lineRule="auto"/>
              <w:ind w:left="339"/>
              <w:rPr>
                <w:rFonts w:hint="eastAsia" w:ascii="仿宋" w:hAnsi="仿宋" w:eastAsia="仿宋" w:cs="仿宋"/>
                <w:color w:val="auto"/>
                <w:sz w:val="23"/>
                <w:szCs w:val="23"/>
              </w:rPr>
            </w:pPr>
            <w:r>
              <w:rPr>
                <w:rFonts w:hint="eastAsia" w:ascii="仿宋" w:hAnsi="仿宋" w:eastAsia="仿宋" w:cs="仿宋"/>
                <w:color w:val="auto"/>
                <w:spacing w:val="-10"/>
                <w:sz w:val="23"/>
                <w:szCs w:val="23"/>
              </w:rPr>
              <w:t>1</w:t>
            </w:r>
            <w:r>
              <w:rPr>
                <w:rFonts w:hint="eastAsia" w:ascii="仿宋" w:hAnsi="仿宋" w:eastAsia="仿宋" w:cs="仿宋"/>
                <w:color w:val="auto"/>
                <w:spacing w:val="-8"/>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67</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7" w:lineRule="auto"/>
              <w:rPr>
                <w:rFonts w:hint="eastAsia" w:ascii="仿宋" w:hAnsi="仿宋" w:eastAsia="仿宋" w:cs="仿宋"/>
                <w:color w:val="auto"/>
                <w:sz w:val="21"/>
              </w:rPr>
            </w:pPr>
          </w:p>
          <w:p>
            <w:pPr>
              <w:spacing w:before="74" w:line="227" w:lineRule="auto"/>
              <w:ind w:left="351"/>
              <w:rPr>
                <w:rFonts w:hint="eastAsia" w:ascii="仿宋" w:hAnsi="仿宋" w:eastAsia="仿宋" w:cs="仿宋"/>
                <w:color w:val="auto"/>
                <w:sz w:val="23"/>
                <w:szCs w:val="23"/>
              </w:rPr>
            </w:pPr>
            <w:r>
              <w:rPr>
                <w:rFonts w:hint="eastAsia" w:ascii="仿宋" w:hAnsi="仿宋" w:eastAsia="仿宋" w:cs="仿宋"/>
                <w:color w:val="auto"/>
                <w:spacing w:val="7"/>
                <w:sz w:val="23"/>
                <w:szCs w:val="23"/>
              </w:rPr>
              <w:t>凭</w:t>
            </w:r>
            <w:r>
              <w:rPr>
                <w:rFonts w:hint="eastAsia" w:ascii="仿宋" w:hAnsi="仿宋" w:eastAsia="仿宋" w:cs="仿宋"/>
                <w:color w:val="auto"/>
                <w:spacing w:val="6"/>
                <w:sz w:val="23"/>
                <w:szCs w:val="23"/>
              </w:rPr>
              <w:t>证封面</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143"/>
              <w:rPr>
                <w:rFonts w:hint="eastAsia" w:ascii="仿宋" w:hAnsi="仿宋" w:eastAsia="仿宋" w:cs="仿宋"/>
                <w:color w:val="auto"/>
                <w:sz w:val="23"/>
                <w:szCs w:val="23"/>
              </w:rPr>
            </w:pPr>
            <w:r>
              <w:rPr>
                <w:rFonts w:hint="eastAsia" w:ascii="仿宋" w:hAnsi="仿宋" w:eastAsia="仿宋" w:cs="仿宋"/>
                <w:color w:val="auto"/>
                <w:spacing w:val="4"/>
                <w:sz w:val="23"/>
                <w:szCs w:val="23"/>
              </w:rPr>
              <w:t>内芯克</w:t>
            </w:r>
            <w:r>
              <w:rPr>
                <w:rFonts w:hint="eastAsia" w:ascii="仿宋" w:hAnsi="仿宋" w:eastAsia="仿宋" w:cs="仿宋"/>
                <w:color w:val="auto"/>
                <w:spacing w:val="2"/>
                <w:sz w:val="23"/>
                <w:szCs w:val="23"/>
              </w:rPr>
              <w:t>重及材质：120</w:t>
            </w:r>
            <w:r>
              <w:rPr>
                <w:rFonts w:hint="eastAsia" w:ascii="仿宋" w:hAnsi="仿宋" w:eastAsia="仿宋" w:cs="仿宋"/>
                <w:color w:val="auto"/>
                <w:sz w:val="23"/>
                <w:szCs w:val="23"/>
              </w:rPr>
              <w:t>g</w:t>
            </w:r>
            <w:r>
              <w:rPr>
                <w:rFonts w:hint="eastAsia" w:ascii="仿宋" w:hAnsi="仿宋" w:eastAsia="仿宋" w:cs="仿宋"/>
                <w:color w:val="auto"/>
                <w:spacing w:val="2"/>
                <w:sz w:val="23"/>
                <w:szCs w:val="23"/>
              </w:rPr>
              <w:t xml:space="preserve"> 牛皮纸，25 张/盒，尺寸</w:t>
            </w:r>
          </w:p>
          <w:p>
            <w:pPr>
              <w:spacing w:before="185" w:line="309" w:lineRule="exact"/>
              <w:ind w:left="117"/>
              <w:rPr>
                <w:rFonts w:hint="eastAsia" w:ascii="仿宋" w:hAnsi="仿宋" w:eastAsia="仿宋" w:cs="仿宋"/>
                <w:color w:val="auto"/>
                <w:sz w:val="23"/>
                <w:szCs w:val="23"/>
              </w:rPr>
            </w:pPr>
            <w:r>
              <w:rPr>
                <w:rFonts w:hint="eastAsia" w:ascii="仿宋" w:hAnsi="仿宋" w:eastAsia="仿宋" w:cs="仿宋"/>
                <w:color w:val="auto"/>
                <w:spacing w:val="8"/>
                <w:position w:val="1"/>
                <w:sz w:val="23"/>
                <w:szCs w:val="23"/>
              </w:rPr>
              <w:t>2</w:t>
            </w:r>
            <w:r>
              <w:rPr>
                <w:rFonts w:hint="eastAsia" w:ascii="仿宋" w:hAnsi="仿宋" w:eastAsia="仿宋" w:cs="仿宋"/>
                <w:color w:val="auto"/>
                <w:spacing w:val="4"/>
                <w:position w:val="1"/>
                <w:sz w:val="23"/>
                <w:szCs w:val="23"/>
              </w:rPr>
              <w:t>20*140</w:t>
            </w:r>
            <w:r>
              <w:rPr>
                <w:rFonts w:hint="eastAsia" w:ascii="仿宋" w:hAnsi="仿宋" w:eastAsia="仿宋" w:cs="仿宋"/>
                <w:color w:val="auto"/>
                <w:position w:val="1"/>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90" w:lineRule="auto"/>
              <w:ind w:left="324"/>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1"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68</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7" w:line="468" w:lineRule="exact"/>
              <w:ind w:left="226"/>
              <w:rPr>
                <w:rFonts w:hint="eastAsia" w:ascii="仿宋" w:hAnsi="仿宋" w:eastAsia="仿宋" w:cs="仿宋"/>
                <w:color w:val="auto"/>
                <w:sz w:val="23"/>
                <w:szCs w:val="23"/>
              </w:rPr>
            </w:pPr>
            <w:r>
              <w:rPr>
                <w:rFonts w:hint="eastAsia" w:ascii="仿宋" w:hAnsi="仿宋" w:eastAsia="仿宋" w:cs="仿宋"/>
                <w:color w:val="auto"/>
                <w:spacing w:val="9"/>
                <w:position w:val="17"/>
                <w:sz w:val="23"/>
                <w:szCs w:val="23"/>
              </w:rPr>
              <w:t>会</w:t>
            </w:r>
            <w:r>
              <w:rPr>
                <w:rFonts w:hint="eastAsia" w:ascii="仿宋" w:hAnsi="仿宋" w:eastAsia="仿宋" w:cs="仿宋"/>
                <w:color w:val="auto"/>
                <w:spacing w:val="8"/>
                <w:position w:val="17"/>
                <w:sz w:val="23"/>
                <w:szCs w:val="23"/>
              </w:rPr>
              <w:t>计账簿档</w:t>
            </w:r>
          </w:p>
          <w:p>
            <w:pPr>
              <w:spacing w:line="228" w:lineRule="auto"/>
              <w:ind w:left="588"/>
              <w:rPr>
                <w:rFonts w:hint="eastAsia" w:ascii="仿宋" w:hAnsi="仿宋" w:eastAsia="仿宋" w:cs="仿宋"/>
                <w:color w:val="auto"/>
                <w:sz w:val="23"/>
                <w:szCs w:val="23"/>
              </w:rPr>
            </w:pPr>
            <w:r>
              <w:rPr>
                <w:rFonts w:hint="eastAsia" w:ascii="仿宋" w:hAnsi="仿宋" w:eastAsia="仿宋" w:cs="仿宋"/>
                <w:color w:val="auto"/>
                <w:spacing w:val="4"/>
                <w:sz w:val="23"/>
                <w:szCs w:val="23"/>
              </w:rPr>
              <w:t>案盒</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7" w:line="227" w:lineRule="auto"/>
              <w:ind w:left="114"/>
              <w:rPr>
                <w:rFonts w:hint="eastAsia" w:ascii="仿宋" w:hAnsi="仿宋" w:eastAsia="仿宋" w:cs="仿宋"/>
                <w:color w:val="auto"/>
                <w:sz w:val="23"/>
                <w:szCs w:val="23"/>
              </w:rPr>
            </w:pPr>
            <w:r>
              <w:rPr>
                <w:rFonts w:hint="eastAsia" w:ascii="仿宋" w:hAnsi="仿宋" w:eastAsia="仿宋" w:cs="仿宋"/>
                <w:color w:val="auto"/>
                <w:spacing w:val="1"/>
                <w:sz w:val="23"/>
                <w:szCs w:val="23"/>
              </w:rPr>
              <w:t>材质：674</w:t>
            </w:r>
            <w:r>
              <w:rPr>
                <w:rFonts w:hint="eastAsia" w:ascii="仿宋" w:hAnsi="仿宋" w:eastAsia="仿宋" w:cs="仿宋"/>
                <w:color w:val="auto"/>
                <w:sz w:val="23"/>
                <w:szCs w:val="23"/>
              </w:rPr>
              <w:t>g</w:t>
            </w:r>
            <w:r>
              <w:rPr>
                <w:rFonts w:hint="eastAsia" w:ascii="仿宋" w:hAnsi="仿宋" w:eastAsia="仿宋" w:cs="仿宋"/>
                <w:color w:val="auto"/>
                <w:spacing w:val="1"/>
                <w:sz w:val="23"/>
                <w:szCs w:val="23"/>
              </w:rPr>
              <w:t xml:space="preserve"> 牛卡，尺寸： ≥305</w:t>
            </w:r>
            <w:r>
              <w:rPr>
                <w:rFonts w:hint="eastAsia" w:ascii="仿宋" w:hAnsi="仿宋" w:eastAsia="仿宋" w:cs="仿宋"/>
                <w:color w:val="auto"/>
                <w:sz w:val="23"/>
                <w:szCs w:val="23"/>
              </w:rPr>
              <w:t>*220*40mm，</w:t>
            </w:r>
          </w:p>
          <w:p>
            <w:pPr>
              <w:spacing w:before="186" w:line="227" w:lineRule="auto"/>
              <w:ind w:left="117"/>
              <w:rPr>
                <w:rFonts w:hint="eastAsia" w:ascii="仿宋" w:hAnsi="仿宋" w:eastAsia="仿宋" w:cs="仿宋"/>
                <w:color w:val="auto"/>
                <w:sz w:val="23"/>
                <w:szCs w:val="23"/>
              </w:rPr>
            </w:pPr>
            <w:r>
              <w:rPr>
                <w:rFonts w:hint="eastAsia" w:ascii="仿宋" w:hAnsi="仿宋" w:eastAsia="仿宋" w:cs="仿宋"/>
                <w:color w:val="auto"/>
                <w:spacing w:val="-8"/>
                <w:sz w:val="23"/>
                <w:szCs w:val="23"/>
              </w:rPr>
              <w:t>2</w:t>
            </w:r>
            <w:r>
              <w:rPr>
                <w:rFonts w:hint="eastAsia" w:ascii="仿宋" w:hAnsi="仿宋" w:eastAsia="仿宋" w:cs="仿宋"/>
                <w:color w:val="auto"/>
                <w:spacing w:val="-5"/>
                <w:sz w:val="23"/>
                <w:szCs w:val="23"/>
              </w:rPr>
              <w:t>0 个/盒</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32" w:lineRule="auto"/>
              <w:ind w:left="304"/>
              <w:rPr>
                <w:rFonts w:hint="eastAsia" w:ascii="仿宋" w:hAnsi="仿宋" w:eastAsia="仿宋" w:cs="仿宋"/>
                <w:color w:val="auto"/>
                <w:sz w:val="23"/>
                <w:szCs w:val="23"/>
              </w:rPr>
            </w:pPr>
            <w:r>
              <w:rPr>
                <w:rFonts w:hint="eastAsia" w:ascii="仿宋" w:hAnsi="仿宋" w:eastAsia="仿宋" w:cs="仿宋"/>
                <w:color w:val="auto"/>
                <w:sz w:val="23"/>
                <w:szCs w:val="23"/>
              </w:rPr>
              <w:t>盒</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324"/>
              <w:rPr>
                <w:rFonts w:hint="eastAsia" w:ascii="仿宋" w:hAnsi="仿宋" w:eastAsia="仿宋" w:cs="仿宋"/>
                <w:color w:val="auto"/>
                <w:sz w:val="23"/>
                <w:szCs w:val="23"/>
              </w:rPr>
            </w:pPr>
            <w:r>
              <w:rPr>
                <w:rFonts w:hint="eastAsia" w:ascii="仿宋" w:hAnsi="仿宋" w:eastAsia="仿宋" w:cs="仿宋"/>
                <w:color w:val="auto"/>
                <w:spacing w:val="-2"/>
                <w:sz w:val="23"/>
                <w:szCs w:val="23"/>
              </w:rPr>
              <w:t>2</w:t>
            </w:r>
            <w:r>
              <w:rPr>
                <w:rFonts w:hint="eastAsia" w:ascii="仿宋" w:hAnsi="仿宋" w:eastAsia="仿宋" w:cs="仿宋"/>
                <w:color w:val="auto"/>
                <w:spacing w:val="-1"/>
                <w:sz w:val="23"/>
                <w:szCs w:val="23"/>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before="157" w:line="190" w:lineRule="auto"/>
              <w:ind w:left="286"/>
              <w:rPr>
                <w:rFonts w:hint="eastAsia" w:ascii="仿宋" w:hAnsi="仿宋" w:eastAsia="仿宋" w:cs="仿宋"/>
                <w:color w:val="auto"/>
                <w:sz w:val="23"/>
                <w:szCs w:val="23"/>
              </w:rPr>
            </w:pPr>
            <w:r>
              <w:rPr>
                <w:rFonts w:hint="eastAsia" w:ascii="仿宋" w:hAnsi="仿宋" w:eastAsia="仿宋" w:cs="仿宋"/>
                <w:color w:val="auto"/>
                <w:spacing w:val="-1"/>
                <w:sz w:val="23"/>
                <w:szCs w:val="23"/>
              </w:rPr>
              <w:t>69</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591"/>
              <w:rPr>
                <w:rFonts w:hint="eastAsia" w:ascii="仿宋" w:hAnsi="仿宋" w:eastAsia="仿宋" w:cs="仿宋"/>
                <w:color w:val="auto"/>
                <w:sz w:val="23"/>
                <w:szCs w:val="23"/>
              </w:rPr>
            </w:pPr>
            <w:r>
              <w:rPr>
                <w:rFonts w:hint="eastAsia" w:ascii="仿宋" w:hAnsi="仿宋" w:eastAsia="仿宋" w:cs="仿宋"/>
                <w:color w:val="auto"/>
                <w:spacing w:val="3"/>
                <w:sz w:val="23"/>
                <w:szCs w:val="23"/>
              </w:rPr>
              <w:t>书</w:t>
            </w:r>
            <w:r>
              <w:rPr>
                <w:rFonts w:hint="eastAsia" w:ascii="仿宋" w:hAnsi="仿宋" w:eastAsia="仿宋" w:cs="仿宋"/>
                <w:color w:val="auto"/>
                <w:spacing w:val="2"/>
                <w:sz w:val="23"/>
                <w:szCs w:val="23"/>
              </w:rPr>
              <w:t>立</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14"/>
              <w:rPr>
                <w:rFonts w:hint="eastAsia" w:ascii="仿宋" w:hAnsi="仿宋" w:eastAsia="仿宋" w:cs="仿宋"/>
                <w:color w:val="auto"/>
                <w:sz w:val="23"/>
                <w:szCs w:val="23"/>
              </w:rPr>
            </w:pPr>
            <w:r>
              <w:rPr>
                <w:rFonts w:hint="eastAsia" w:ascii="仿宋" w:hAnsi="仿宋" w:eastAsia="仿宋" w:cs="仿宋"/>
                <w:color w:val="auto"/>
                <w:spacing w:val="2"/>
                <w:sz w:val="23"/>
                <w:szCs w:val="23"/>
              </w:rPr>
              <w:t>材质：</w:t>
            </w:r>
            <w:r>
              <w:rPr>
                <w:rFonts w:hint="eastAsia" w:ascii="仿宋" w:hAnsi="仿宋" w:eastAsia="仿宋" w:cs="仿宋"/>
                <w:color w:val="auto"/>
                <w:sz w:val="23"/>
                <w:szCs w:val="23"/>
              </w:rPr>
              <w:t>SPCC</w:t>
            </w:r>
            <w:r>
              <w:rPr>
                <w:rFonts w:hint="eastAsia" w:ascii="仿宋" w:hAnsi="仿宋" w:eastAsia="仿宋" w:cs="仿宋"/>
                <w:color w:val="auto"/>
                <w:spacing w:val="2"/>
                <w:sz w:val="23"/>
                <w:szCs w:val="23"/>
              </w:rPr>
              <w:t>，尺寸： ≥170*135*175</w:t>
            </w:r>
            <w:r>
              <w:rPr>
                <w:rFonts w:hint="eastAsia" w:ascii="仿宋" w:hAnsi="仿宋" w:eastAsia="仿宋" w:cs="仿宋"/>
                <w:color w:val="auto"/>
                <w:sz w:val="23"/>
                <w:szCs w:val="23"/>
              </w:rPr>
              <w:t>mm</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before="120"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before="156" w:line="191" w:lineRule="auto"/>
              <w:ind w:left="279"/>
              <w:rPr>
                <w:rFonts w:hint="eastAsia" w:ascii="仿宋" w:hAnsi="仿宋" w:eastAsia="仿宋" w:cs="仿宋"/>
                <w:color w:val="auto"/>
                <w:sz w:val="23"/>
                <w:szCs w:val="23"/>
              </w:rPr>
            </w:pPr>
            <w:r>
              <w:rPr>
                <w:rFonts w:hint="eastAsia" w:ascii="仿宋" w:hAnsi="仿宋" w:eastAsia="仿宋" w:cs="仿宋"/>
                <w:color w:val="auto"/>
                <w:spacing w:val="-5"/>
                <w:sz w:val="23"/>
                <w:szCs w:val="23"/>
              </w:rPr>
              <w:t>1</w:t>
            </w:r>
            <w:r>
              <w:rPr>
                <w:rFonts w:hint="eastAsia" w:ascii="仿宋" w:hAnsi="仿宋" w:eastAsia="仿宋" w:cs="仿宋"/>
                <w:color w:val="auto"/>
                <w:spacing w:val="-4"/>
                <w:sz w:val="23"/>
                <w:szCs w:val="23"/>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0"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3" w:lineRule="auto"/>
              <w:rPr>
                <w:rFonts w:hint="eastAsia" w:ascii="仿宋" w:hAnsi="仿宋" w:eastAsia="仿宋" w:cs="仿宋"/>
                <w:color w:val="auto"/>
                <w:sz w:val="21"/>
              </w:rPr>
            </w:pPr>
          </w:p>
          <w:p>
            <w:pPr>
              <w:spacing w:before="75" w:line="190" w:lineRule="auto"/>
              <w:ind w:left="290"/>
              <w:rPr>
                <w:rFonts w:hint="eastAsia" w:ascii="仿宋" w:hAnsi="仿宋" w:eastAsia="仿宋" w:cs="仿宋"/>
                <w:color w:val="auto"/>
                <w:sz w:val="23"/>
                <w:szCs w:val="23"/>
              </w:rPr>
            </w:pPr>
            <w:r>
              <w:rPr>
                <w:rFonts w:hint="eastAsia" w:ascii="仿宋" w:hAnsi="仿宋" w:eastAsia="仿宋" w:cs="仿宋"/>
                <w:color w:val="auto"/>
                <w:spacing w:val="-4"/>
                <w:sz w:val="23"/>
                <w:szCs w:val="23"/>
              </w:rPr>
              <w:t>7</w:t>
            </w:r>
            <w:r>
              <w:rPr>
                <w:rFonts w:hint="eastAsia" w:ascii="仿宋" w:hAnsi="仿宋" w:eastAsia="仿宋" w:cs="仿宋"/>
                <w:color w:val="auto"/>
                <w:spacing w:val="-2"/>
                <w:sz w:val="23"/>
                <w:szCs w:val="23"/>
              </w:rPr>
              <w:t>0</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4" w:line="227" w:lineRule="auto"/>
              <w:ind w:left="226"/>
              <w:rPr>
                <w:rFonts w:hint="eastAsia" w:ascii="仿宋" w:hAnsi="仿宋" w:eastAsia="仿宋" w:cs="仿宋"/>
                <w:color w:val="auto"/>
                <w:sz w:val="23"/>
                <w:szCs w:val="23"/>
              </w:rPr>
            </w:pPr>
            <w:r>
              <w:rPr>
                <w:rFonts w:hint="eastAsia" w:ascii="仿宋" w:hAnsi="仿宋" w:eastAsia="仿宋" w:cs="仿宋"/>
                <w:color w:val="auto"/>
                <w:spacing w:val="8"/>
                <w:sz w:val="23"/>
                <w:szCs w:val="23"/>
              </w:rPr>
              <w:t>双头订书机</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227" w:lineRule="auto"/>
              <w:ind w:left="107"/>
              <w:rPr>
                <w:rFonts w:hint="eastAsia" w:ascii="仿宋" w:hAnsi="仿宋" w:eastAsia="仿宋" w:cs="仿宋"/>
                <w:color w:val="auto"/>
                <w:sz w:val="23"/>
                <w:szCs w:val="23"/>
              </w:rPr>
            </w:pPr>
            <w:r>
              <w:rPr>
                <w:rFonts w:hint="eastAsia" w:ascii="仿宋" w:hAnsi="仿宋" w:eastAsia="仿宋" w:cs="仿宋"/>
                <w:color w:val="auto"/>
                <w:sz w:val="23"/>
                <w:szCs w:val="23"/>
              </w:rPr>
              <w:t>A</w:t>
            </w:r>
            <w:r>
              <w:rPr>
                <w:rFonts w:hint="eastAsia" w:ascii="仿宋" w:hAnsi="仿宋" w:eastAsia="仿宋" w:cs="仿宋"/>
                <w:color w:val="auto"/>
                <w:spacing w:val="10"/>
                <w:sz w:val="23"/>
                <w:szCs w:val="23"/>
              </w:rPr>
              <w:t>4，</w:t>
            </w:r>
            <w:r>
              <w:rPr>
                <w:rFonts w:hint="eastAsia" w:ascii="仿宋" w:hAnsi="仿宋" w:eastAsia="仿宋" w:cs="仿宋"/>
                <w:color w:val="auto"/>
                <w:spacing w:val="8"/>
                <w:sz w:val="23"/>
                <w:szCs w:val="23"/>
              </w:rPr>
              <w:t>适</w:t>
            </w:r>
            <w:r>
              <w:rPr>
                <w:rFonts w:hint="eastAsia" w:ascii="仿宋" w:hAnsi="仿宋" w:eastAsia="仿宋" w:cs="仿宋"/>
                <w:color w:val="auto"/>
                <w:spacing w:val="5"/>
                <w:sz w:val="23"/>
                <w:szCs w:val="23"/>
              </w:rPr>
              <w:t>用针型：24/6、24/8、23/8 最大装订厚度</w:t>
            </w:r>
          </w:p>
          <w:p>
            <w:pPr>
              <w:spacing w:before="184" w:line="230" w:lineRule="auto"/>
              <w:ind w:left="119"/>
              <w:rPr>
                <w:rFonts w:hint="eastAsia" w:ascii="仿宋" w:hAnsi="仿宋" w:eastAsia="仿宋" w:cs="仿宋"/>
                <w:color w:val="auto"/>
                <w:sz w:val="23"/>
                <w:szCs w:val="23"/>
              </w:rPr>
            </w:pPr>
            <w:r>
              <w:rPr>
                <w:rFonts w:hint="eastAsia" w:ascii="仿宋" w:hAnsi="仿宋" w:eastAsia="仿宋" w:cs="仿宋"/>
                <w:color w:val="auto"/>
                <w:spacing w:val="-12"/>
                <w:sz w:val="23"/>
                <w:szCs w:val="23"/>
              </w:rPr>
              <w:t>5</w:t>
            </w:r>
            <w:r>
              <w:rPr>
                <w:rFonts w:hint="eastAsia" w:ascii="仿宋" w:hAnsi="仿宋" w:eastAsia="仿宋" w:cs="仿宋"/>
                <w:color w:val="auto"/>
                <w:spacing w:val="-11"/>
                <w:sz w:val="23"/>
                <w:szCs w:val="23"/>
              </w:rPr>
              <w:t>0 张</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4" w:line="227" w:lineRule="auto"/>
              <w:ind w:left="302"/>
              <w:rPr>
                <w:rFonts w:hint="eastAsia" w:ascii="仿宋" w:hAnsi="仿宋" w:eastAsia="仿宋" w:cs="仿宋"/>
                <w:color w:val="auto"/>
                <w:sz w:val="23"/>
                <w:szCs w:val="23"/>
              </w:rPr>
            </w:pPr>
            <w:r>
              <w:rPr>
                <w:rFonts w:hint="eastAsia" w:ascii="仿宋" w:hAnsi="仿宋" w:eastAsia="仿宋" w:cs="仿宋"/>
                <w:color w:val="auto"/>
                <w:sz w:val="23"/>
                <w:szCs w:val="23"/>
              </w:rPr>
              <w:t>个</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5" w:line="189" w:lineRule="auto"/>
              <w:ind w:left="386"/>
              <w:rPr>
                <w:rFonts w:hint="eastAsia" w:ascii="仿宋" w:hAnsi="仿宋" w:eastAsia="仿宋" w:cs="仿宋"/>
                <w:color w:val="auto"/>
                <w:sz w:val="23"/>
                <w:szCs w:val="23"/>
              </w:rPr>
            </w:pPr>
            <w:r>
              <w:rPr>
                <w:rFonts w:hint="eastAsia" w:ascii="仿宋" w:hAnsi="仿宋" w:eastAsia="仿宋" w:cs="仿宋"/>
                <w:color w:val="auto"/>
                <w:sz w:val="23"/>
                <w:szCs w:val="23"/>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5" w:hRule="atLeast"/>
        </w:trPr>
        <w:tc>
          <w:tcPr>
            <w:tcW w:w="797" w:type="dxa"/>
            <w:tcBorders>
              <w:top w:val="single" w:color="auto" w:sz="2" w:space="0"/>
              <w:left w:val="single" w:color="auto" w:sz="2" w:space="0"/>
              <w:bottom w:val="single" w:color="auto" w:sz="2" w:space="0"/>
              <w:right w:val="single" w:color="auto" w:sz="2" w:space="0"/>
            </w:tcBorders>
            <w:noWrap w:val="0"/>
            <w:vAlign w:val="top"/>
          </w:tcPr>
          <w:p>
            <w:pPr>
              <w:spacing w:line="312" w:lineRule="auto"/>
              <w:rPr>
                <w:rFonts w:hint="eastAsia" w:ascii="仿宋" w:hAnsi="仿宋" w:eastAsia="仿宋" w:cs="仿宋"/>
                <w:color w:val="auto"/>
                <w:sz w:val="21"/>
              </w:rPr>
            </w:pPr>
          </w:p>
          <w:p>
            <w:pPr>
              <w:spacing w:before="75" w:line="191" w:lineRule="auto"/>
              <w:ind w:left="290"/>
              <w:rPr>
                <w:rFonts w:hint="eastAsia" w:ascii="仿宋" w:hAnsi="仿宋" w:eastAsia="仿宋" w:cs="仿宋"/>
                <w:color w:val="auto"/>
                <w:sz w:val="23"/>
                <w:szCs w:val="23"/>
              </w:rPr>
            </w:pPr>
            <w:r>
              <w:rPr>
                <w:rFonts w:hint="eastAsia" w:ascii="仿宋" w:hAnsi="仿宋" w:eastAsia="仿宋" w:cs="仿宋"/>
                <w:color w:val="auto"/>
                <w:spacing w:val="-4"/>
                <w:sz w:val="23"/>
                <w:szCs w:val="23"/>
              </w:rPr>
              <w:t>7</w:t>
            </w:r>
            <w:r>
              <w:rPr>
                <w:rFonts w:hint="eastAsia" w:ascii="仿宋" w:hAnsi="仿宋" w:eastAsia="仿宋" w:cs="仿宋"/>
                <w:color w:val="auto"/>
                <w:spacing w:val="-2"/>
                <w:sz w:val="23"/>
                <w:szCs w:val="23"/>
              </w:rPr>
              <w:t>1</w:t>
            </w:r>
          </w:p>
        </w:tc>
        <w:tc>
          <w:tcPr>
            <w:tcW w:w="1646" w:type="dxa"/>
            <w:tcBorders>
              <w:top w:val="single" w:color="auto" w:sz="2" w:space="0"/>
              <w:left w:val="single" w:color="auto" w:sz="2" w:space="0"/>
              <w:bottom w:val="single" w:color="auto" w:sz="2" w:space="0"/>
              <w:right w:val="single" w:color="auto" w:sz="2" w:space="0"/>
            </w:tcBorders>
            <w:noWrap w:val="0"/>
            <w:vAlign w:val="top"/>
          </w:tcPr>
          <w:p>
            <w:pPr>
              <w:spacing w:line="276" w:lineRule="auto"/>
              <w:rPr>
                <w:rFonts w:hint="eastAsia" w:ascii="仿宋" w:hAnsi="仿宋" w:eastAsia="仿宋" w:cs="仿宋"/>
                <w:color w:val="auto"/>
                <w:sz w:val="21"/>
              </w:rPr>
            </w:pPr>
          </w:p>
          <w:p>
            <w:pPr>
              <w:spacing w:before="75" w:line="227" w:lineRule="auto"/>
              <w:ind w:left="586"/>
              <w:rPr>
                <w:rFonts w:hint="eastAsia" w:ascii="仿宋" w:hAnsi="仿宋" w:eastAsia="仿宋" w:cs="仿宋"/>
                <w:color w:val="auto"/>
                <w:sz w:val="23"/>
                <w:szCs w:val="23"/>
              </w:rPr>
            </w:pPr>
            <w:r>
              <w:rPr>
                <w:rFonts w:hint="eastAsia" w:ascii="仿宋" w:hAnsi="仿宋" w:eastAsia="仿宋" w:cs="仿宋"/>
                <w:color w:val="auto"/>
                <w:spacing w:val="6"/>
                <w:sz w:val="23"/>
                <w:szCs w:val="23"/>
              </w:rPr>
              <w:t>稿</w:t>
            </w:r>
            <w:r>
              <w:rPr>
                <w:rFonts w:hint="eastAsia" w:ascii="仿宋" w:hAnsi="仿宋" w:eastAsia="仿宋" w:cs="仿宋"/>
                <w:color w:val="auto"/>
                <w:spacing w:val="5"/>
                <w:sz w:val="23"/>
                <w:szCs w:val="23"/>
              </w:rPr>
              <w:t>纸</w:t>
            </w:r>
          </w:p>
        </w:tc>
        <w:tc>
          <w:tcPr>
            <w:tcW w:w="5421" w:type="dxa"/>
            <w:tcBorders>
              <w:top w:val="single" w:color="auto" w:sz="2" w:space="0"/>
              <w:left w:val="single" w:color="auto" w:sz="2" w:space="0"/>
              <w:bottom w:val="single" w:color="auto" w:sz="2" w:space="0"/>
              <w:right w:val="single" w:color="auto" w:sz="2" w:space="0"/>
            </w:tcBorders>
            <w:noWrap w:val="0"/>
            <w:vAlign w:val="top"/>
          </w:tcPr>
          <w:p>
            <w:pPr>
              <w:spacing w:before="119" w:line="468" w:lineRule="exact"/>
              <w:ind w:left="143"/>
              <w:rPr>
                <w:rFonts w:hint="eastAsia" w:ascii="仿宋" w:hAnsi="仿宋" w:eastAsia="仿宋" w:cs="仿宋"/>
                <w:color w:val="auto"/>
                <w:sz w:val="23"/>
                <w:szCs w:val="23"/>
              </w:rPr>
            </w:pPr>
            <w:r>
              <w:rPr>
                <w:rFonts w:hint="eastAsia" w:ascii="仿宋" w:hAnsi="仿宋" w:eastAsia="仿宋" w:cs="仿宋"/>
                <w:color w:val="auto"/>
                <w:spacing w:val="5"/>
                <w:position w:val="17"/>
                <w:sz w:val="23"/>
                <w:szCs w:val="23"/>
              </w:rPr>
              <w:t>内</w:t>
            </w:r>
            <w:r>
              <w:rPr>
                <w:rFonts w:hint="eastAsia" w:ascii="仿宋" w:hAnsi="仿宋" w:eastAsia="仿宋" w:cs="仿宋"/>
                <w:color w:val="auto"/>
                <w:spacing w:val="4"/>
                <w:position w:val="17"/>
                <w:sz w:val="23"/>
                <w:szCs w:val="23"/>
              </w:rPr>
              <w:t>芯格式：单线，70</w:t>
            </w:r>
            <w:r>
              <w:rPr>
                <w:rFonts w:hint="eastAsia" w:ascii="仿宋" w:hAnsi="仿宋" w:eastAsia="仿宋" w:cs="仿宋"/>
                <w:color w:val="auto"/>
                <w:position w:val="17"/>
                <w:sz w:val="23"/>
                <w:szCs w:val="23"/>
              </w:rPr>
              <w:t>g</w:t>
            </w:r>
            <w:r>
              <w:rPr>
                <w:rFonts w:hint="eastAsia" w:ascii="仿宋" w:hAnsi="仿宋" w:eastAsia="仿宋" w:cs="仿宋"/>
                <w:color w:val="auto"/>
                <w:spacing w:val="4"/>
                <w:position w:val="17"/>
                <w:sz w:val="23"/>
                <w:szCs w:val="23"/>
              </w:rPr>
              <w:t xml:space="preserve"> 尺寸：</w:t>
            </w:r>
            <w:r>
              <w:rPr>
                <w:rFonts w:hint="eastAsia" w:ascii="仿宋" w:hAnsi="仿宋" w:eastAsia="仿宋" w:cs="仿宋"/>
                <w:color w:val="auto"/>
                <w:spacing w:val="4"/>
                <w:position w:val="17"/>
                <w:sz w:val="23"/>
                <w:szCs w:val="23"/>
                <w:lang w:eastAsia="zh-CN"/>
              </w:rPr>
              <w:t>约</w:t>
            </w:r>
            <w:r>
              <w:rPr>
                <w:rFonts w:hint="eastAsia" w:ascii="仿宋" w:hAnsi="仿宋" w:eastAsia="仿宋" w:cs="仿宋"/>
                <w:color w:val="auto"/>
                <w:spacing w:val="4"/>
                <w:position w:val="17"/>
                <w:sz w:val="23"/>
                <w:szCs w:val="23"/>
              </w:rPr>
              <w:t>260*190</w:t>
            </w:r>
            <w:r>
              <w:rPr>
                <w:rFonts w:hint="eastAsia" w:ascii="仿宋" w:hAnsi="仿宋" w:eastAsia="仿宋" w:cs="仿宋"/>
                <w:color w:val="auto"/>
                <w:position w:val="17"/>
                <w:sz w:val="23"/>
                <w:szCs w:val="23"/>
              </w:rPr>
              <w:t>mm</w:t>
            </w:r>
            <w:r>
              <w:rPr>
                <w:rFonts w:hint="eastAsia" w:ascii="仿宋" w:hAnsi="仿宋" w:eastAsia="仿宋" w:cs="仿宋"/>
                <w:color w:val="auto"/>
                <w:spacing w:val="4"/>
                <w:position w:val="17"/>
                <w:sz w:val="23"/>
                <w:szCs w:val="23"/>
              </w:rPr>
              <w:t>，规格;20</w:t>
            </w:r>
          </w:p>
          <w:p>
            <w:pPr>
              <w:spacing w:line="226" w:lineRule="auto"/>
              <w:ind w:left="120"/>
              <w:rPr>
                <w:rFonts w:hint="eastAsia" w:ascii="仿宋" w:hAnsi="仿宋" w:eastAsia="仿宋" w:cs="仿宋"/>
                <w:color w:val="auto"/>
                <w:sz w:val="23"/>
                <w:szCs w:val="23"/>
              </w:rPr>
            </w:pPr>
            <w:r>
              <w:rPr>
                <w:rFonts w:hint="eastAsia" w:ascii="仿宋" w:hAnsi="仿宋" w:eastAsia="仿宋" w:cs="仿宋"/>
                <w:color w:val="auto"/>
                <w:spacing w:val="3"/>
                <w:sz w:val="23"/>
                <w:szCs w:val="23"/>
              </w:rPr>
              <w:t>页/本</w:t>
            </w:r>
          </w:p>
        </w:tc>
        <w:tc>
          <w:tcPr>
            <w:tcW w:w="828" w:type="dxa"/>
            <w:tcBorders>
              <w:top w:val="single" w:color="auto" w:sz="2" w:space="0"/>
              <w:left w:val="single" w:color="auto" w:sz="2" w:space="0"/>
              <w:bottom w:val="single" w:color="auto" w:sz="2" w:space="0"/>
              <w:right w:val="single" w:color="auto" w:sz="2" w:space="0"/>
            </w:tcBorders>
            <w:noWrap w:val="0"/>
            <w:vAlign w:val="top"/>
          </w:tcPr>
          <w:p>
            <w:pPr>
              <w:spacing w:line="275" w:lineRule="auto"/>
              <w:rPr>
                <w:rFonts w:hint="eastAsia" w:ascii="仿宋" w:hAnsi="仿宋" w:eastAsia="仿宋" w:cs="仿宋"/>
                <w:color w:val="auto"/>
                <w:sz w:val="21"/>
              </w:rPr>
            </w:pPr>
          </w:p>
          <w:p>
            <w:pPr>
              <w:spacing w:before="75" w:line="227" w:lineRule="auto"/>
              <w:ind w:left="303"/>
              <w:rPr>
                <w:rFonts w:hint="eastAsia" w:ascii="仿宋" w:hAnsi="仿宋" w:eastAsia="仿宋" w:cs="仿宋"/>
                <w:color w:val="auto"/>
                <w:sz w:val="23"/>
                <w:szCs w:val="23"/>
              </w:rPr>
            </w:pPr>
            <w:r>
              <w:rPr>
                <w:rFonts w:hint="eastAsia" w:ascii="仿宋" w:hAnsi="仿宋" w:eastAsia="仿宋" w:cs="仿宋"/>
                <w:color w:val="auto"/>
                <w:sz w:val="23"/>
                <w:szCs w:val="23"/>
              </w:rPr>
              <w:t>本</w:t>
            </w:r>
          </w:p>
        </w:tc>
        <w:tc>
          <w:tcPr>
            <w:tcW w:w="870" w:type="dxa"/>
            <w:tcBorders>
              <w:top w:val="single" w:color="auto" w:sz="2" w:space="0"/>
              <w:left w:val="single" w:color="auto" w:sz="2" w:space="0"/>
              <w:bottom w:val="single" w:color="auto" w:sz="2" w:space="0"/>
              <w:right w:val="single" w:color="auto" w:sz="2" w:space="0"/>
            </w:tcBorders>
            <w:noWrap w:val="0"/>
            <w:vAlign w:val="top"/>
          </w:tcPr>
          <w:p>
            <w:pPr>
              <w:spacing w:line="314" w:lineRule="auto"/>
              <w:rPr>
                <w:rFonts w:hint="eastAsia" w:ascii="仿宋" w:hAnsi="仿宋" w:eastAsia="仿宋" w:cs="仿宋"/>
                <w:color w:val="auto"/>
                <w:sz w:val="21"/>
              </w:rPr>
            </w:pPr>
          </w:p>
          <w:p>
            <w:pPr>
              <w:spacing w:before="74" w:line="190" w:lineRule="auto"/>
              <w:ind w:left="266"/>
              <w:rPr>
                <w:rFonts w:hint="eastAsia" w:ascii="仿宋" w:hAnsi="仿宋" w:eastAsia="仿宋" w:cs="仿宋"/>
                <w:color w:val="auto"/>
                <w:sz w:val="23"/>
                <w:szCs w:val="23"/>
              </w:rPr>
            </w:pPr>
            <w:r>
              <w:rPr>
                <w:rFonts w:hint="eastAsia" w:ascii="仿宋" w:hAnsi="仿宋" w:eastAsia="仿宋" w:cs="仿宋"/>
                <w:color w:val="auto"/>
                <w:sz w:val="23"/>
                <w:szCs w:val="23"/>
              </w:rPr>
              <w:t>500</w:t>
            </w:r>
          </w:p>
        </w:tc>
      </w:tr>
    </w:tbl>
    <w:p>
      <w:pPr>
        <w:rPr>
          <w:rFonts w:hint="eastAsia" w:ascii="仿宋" w:hAnsi="仿宋" w:eastAsia="仿宋" w:cs="仿宋"/>
          <w:highlight w:val="none"/>
        </w:rPr>
      </w:pPr>
    </w:p>
    <w:p>
      <w:pPr>
        <w:numPr>
          <w:ilvl w:val="0"/>
          <w:numId w:val="8"/>
        </w:numPr>
        <w:spacing w:before="239" w:line="376" w:lineRule="auto"/>
        <w:rPr>
          <w:rFonts w:hint="eastAsia" w:ascii="仿宋" w:hAnsi="仿宋" w:eastAsia="仿宋" w:cs="仿宋"/>
          <w:spacing w:val="2"/>
          <w:sz w:val="23"/>
          <w:szCs w:val="23"/>
          <w:highlight w:val="none"/>
        </w:rPr>
      </w:pPr>
      <w:r>
        <w:rPr>
          <w:rFonts w:hint="eastAsia" w:ascii="仿宋" w:hAnsi="仿宋" w:eastAsia="仿宋" w:cs="仿宋"/>
          <w:spacing w:val="2"/>
          <w:sz w:val="23"/>
          <w:szCs w:val="23"/>
          <w:highlight w:val="none"/>
        </w:rPr>
        <w:t xml:space="preserve">其他要求 </w:t>
      </w:r>
    </w:p>
    <w:p>
      <w:pPr>
        <w:numPr>
          <w:ilvl w:val="0"/>
          <w:numId w:val="9"/>
        </w:numPr>
        <w:spacing w:before="239" w:line="376" w:lineRule="auto"/>
        <w:ind w:firstLine="468" w:firstLineChars="200"/>
        <w:rPr>
          <w:rFonts w:hint="eastAsia" w:ascii="仿宋" w:hAnsi="仿宋" w:eastAsia="仿宋" w:cs="仿宋"/>
          <w:spacing w:val="2"/>
          <w:sz w:val="23"/>
          <w:szCs w:val="23"/>
          <w:highlight w:val="none"/>
        </w:rPr>
      </w:pPr>
      <w:r>
        <w:rPr>
          <w:rFonts w:hint="eastAsia" w:ascii="仿宋" w:hAnsi="仿宋" w:eastAsia="仿宋" w:cs="仿宋"/>
          <w:spacing w:val="2"/>
          <w:sz w:val="23"/>
          <w:szCs w:val="23"/>
          <w:highlight w:val="none"/>
        </w:rPr>
        <w:t xml:space="preserve">本项目核心产品为：保险柜、密码文件柜 </w:t>
      </w:r>
    </w:p>
    <w:p>
      <w:pPr>
        <w:numPr>
          <w:ilvl w:val="0"/>
          <w:numId w:val="9"/>
        </w:numPr>
        <w:spacing w:before="239" w:line="376" w:lineRule="auto"/>
        <w:ind w:left="0" w:leftChars="0" w:firstLine="468" w:firstLineChars="200"/>
        <w:rPr>
          <w:rFonts w:hint="eastAsia" w:ascii="仿宋" w:hAnsi="仿宋" w:eastAsia="仿宋" w:cs="仿宋"/>
          <w:spacing w:val="2"/>
          <w:sz w:val="23"/>
          <w:szCs w:val="23"/>
          <w:highlight w:val="none"/>
        </w:rPr>
      </w:pPr>
      <w:r>
        <w:rPr>
          <w:rFonts w:hint="eastAsia" w:ascii="仿宋" w:hAnsi="仿宋" w:eastAsia="仿宋" w:cs="仿宋"/>
          <w:spacing w:val="2"/>
          <w:sz w:val="23"/>
          <w:szCs w:val="23"/>
          <w:highlight w:val="none"/>
        </w:rPr>
        <w:t>采购清单中的技术参数要求如果有前后不一致的，以最优为准。</w:t>
      </w:r>
    </w:p>
    <w:p>
      <w:pPr>
        <w:numPr>
          <w:ilvl w:val="0"/>
          <w:numId w:val="9"/>
        </w:numPr>
        <w:spacing w:before="239" w:line="376" w:lineRule="auto"/>
        <w:ind w:left="0" w:leftChars="0" w:firstLine="468" w:firstLineChars="200"/>
        <w:rPr>
          <w:rFonts w:hint="eastAsia" w:ascii="仿宋" w:hAnsi="仿宋" w:eastAsia="仿宋" w:cs="仿宋"/>
          <w:spacing w:val="2"/>
          <w:sz w:val="23"/>
          <w:szCs w:val="23"/>
          <w:highlight w:val="none"/>
        </w:rPr>
      </w:pPr>
      <w:r>
        <w:rPr>
          <w:rFonts w:hint="eastAsia" w:ascii="仿宋" w:hAnsi="仿宋" w:eastAsia="仿宋" w:cs="仿宋"/>
          <w:spacing w:val="2"/>
          <w:sz w:val="23"/>
          <w:szCs w:val="23"/>
          <w:highlight w:val="none"/>
        </w:rPr>
        <w:t>投标人须提供核心产品的来源渠道合法证明材料；</w:t>
      </w:r>
    </w:p>
    <w:p>
      <w:pPr>
        <w:numPr>
          <w:ilvl w:val="0"/>
          <w:numId w:val="9"/>
        </w:numPr>
        <w:spacing w:before="239" w:line="376" w:lineRule="auto"/>
        <w:ind w:left="0" w:leftChars="0" w:firstLine="468" w:firstLineChars="200"/>
        <w:rPr>
          <w:rFonts w:hint="eastAsia" w:ascii="仿宋" w:hAnsi="仿宋" w:eastAsia="仿宋" w:cs="仿宋"/>
          <w:spacing w:val="2"/>
          <w:sz w:val="23"/>
          <w:szCs w:val="23"/>
          <w:highlight w:val="none"/>
        </w:rPr>
      </w:pPr>
      <w:r>
        <w:rPr>
          <w:rFonts w:hint="eastAsia" w:ascii="仿宋" w:hAnsi="仿宋" w:eastAsia="仿宋" w:cs="仿宋"/>
          <w:spacing w:val="2"/>
          <w:sz w:val="23"/>
          <w:szCs w:val="23"/>
          <w:highlight w:val="none"/>
        </w:rPr>
        <w:t>提供核心产品为相同品牌产品且通过资格审查、符合性审查的不同投标人参加同一</w:t>
      </w:r>
    </w:p>
    <w:p>
      <w:pPr>
        <w:numPr>
          <w:ilvl w:val="0"/>
          <w:numId w:val="0"/>
        </w:numPr>
        <w:spacing w:before="239" w:line="376" w:lineRule="auto"/>
        <w:rPr>
          <w:rFonts w:hint="eastAsia" w:ascii="仿宋" w:hAnsi="仿宋" w:eastAsia="仿宋" w:cs="仿宋"/>
          <w:spacing w:val="2"/>
          <w:sz w:val="23"/>
          <w:szCs w:val="23"/>
          <w:highlight w:val="none"/>
        </w:rPr>
      </w:pPr>
      <w:r>
        <w:rPr>
          <w:rFonts w:hint="eastAsia" w:ascii="仿宋" w:hAnsi="仿宋" w:eastAsia="仿宋" w:cs="仿宋"/>
          <w:spacing w:val="2"/>
          <w:sz w:val="23"/>
          <w:szCs w:val="23"/>
          <w:highlight w:val="none"/>
        </w:rPr>
        <w:t>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numPr>
          <w:ilvl w:val="0"/>
          <w:numId w:val="0"/>
        </w:numPr>
        <w:spacing w:line="304" w:lineRule="exact"/>
        <w:rPr>
          <w:rFonts w:hint="eastAsia" w:ascii="仿宋" w:hAnsi="仿宋" w:eastAsia="仿宋" w:cs="仿宋"/>
          <w:sz w:val="23"/>
          <w:szCs w:val="23"/>
          <w:highlight w:val="none"/>
        </w:rPr>
      </w:pPr>
      <w:r>
        <w:rPr>
          <w:rFonts w:hint="eastAsia" w:ascii="仿宋" w:hAnsi="仿宋" w:eastAsia="仿宋" w:cs="仿宋"/>
          <w:spacing w:val="8"/>
          <w:position w:val="1"/>
          <w:sz w:val="23"/>
          <w:szCs w:val="23"/>
          <w:highlight w:val="none"/>
          <w:lang w:val="en-US" w:eastAsia="zh-CN"/>
        </w:rPr>
        <w:t>二、</w:t>
      </w:r>
      <w:r>
        <w:rPr>
          <w:rFonts w:hint="eastAsia" w:ascii="仿宋" w:hAnsi="仿宋" w:eastAsia="仿宋" w:cs="仿宋"/>
          <w:spacing w:val="8"/>
          <w:position w:val="1"/>
          <w:sz w:val="23"/>
          <w:szCs w:val="23"/>
          <w:highlight w:val="none"/>
        </w:rPr>
        <w:t>包装、运输要求：</w:t>
      </w:r>
    </w:p>
    <w:p>
      <w:pPr>
        <w:spacing w:before="239" w:line="376" w:lineRule="auto"/>
        <w:ind w:left="23" w:firstLine="617"/>
        <w:rPr>
          <w:rFonts w:hint="eastAsia" w:ascii="仿宋" w:hAnsi="仿宋" w:eastAsia="仿宋" w:cs="仿宋"/>
          <w:sz w:val="23"/>
          <w:szCs w:val="23"/>
          <w:highlight w:val="none"/>
        </w:rPr>
      </w:pPr>
      <w:r>
        <w:rPr>
          <w:rFonts w:hint="eastAsia" w:ascii="仿宋" w:hAnsi="仿宋" w:eastAsia="仿宋" w:cs="仿宋"/>
          <w:spacing w:val="2"/>
          <w:sz w:val="23"/>
          <w:szCs w:val="23"/>
          <w:highlight w:val="none"/>
        </w:rPr>
        <w:t>1、包装：应采取防潮、防晒、防腐蚀、防震</w:t>
      </w:r>
      <w:r>
        <w:rPr>
          <w:rFonts w:hint="eastAsia" w:ascii="仿宋" w:hAnsi="仿宋" w:eastAsia="仿宋" w:cs="仿宋"/>
          <w:spacing w:val="1"/>
          <w:sz w:val="23"/>
          <w:szCs w:val="23"/>
          <w:highlight w:val="none"/>
        </w:rPr>
        <w:t>动及防止其它损坏的必要措施。</w:t>
      </w:r>
      <w:r>
        <w:rPr>
          <w:rFonts w:hint="eastAsia" w:ascii="仿宋" w:hAnsi="仿宋" w:eastAsia="仿宋" w:cs="仿宋"/>
          <w:sz w:val="23"/>
          <w:szCs w:val="23"/>
          <w:highlight w:val="none"/>
        </w:rPr>
        <w:t xml:space="preserve"> </w:t>
      </w:r>
      <w:r>
        <w:rPr>
          <w:rFonts w:hint="eastAsia" w:ascii="仿宋" w:hAnsi="仿宋" w:eastAsia="仿宋" w:cs="仿宋"/>
          <w:spacing w:val="9"/>
          <w:sz w:val="23"/>
          <w:szCs w:val="23"/>
          <w:highlight w:val="none"/>
        </w:rPr>
        <w:t>成</w:t>
      </w:r>
      <w:r>
        <w:rPr>
          <w:rFonts w:hint="eastAsia" w:ascii="仿宋" w:hAnsi="仿宋" w:eastAsia="仿宋" w:cs="仿宋"/>
          <w:spacing w:val="7"/>
          <w:sz w:val="23"/>
          <w:szCs w:val="23"/>
          <w:highlight w:val="none"/>
        </w:rPr>
        <w:t>交人应承担由于其包装或防护措施不妥而引起的货物锈蚀、损坏和丢失等任何</w:t>
      </w:r>
      <w:r>
        <w:rPr>
          <w:rFonts w:hint="eastAsia" w:ascii="仿宋" w:hAnsi="仿宋" w:eastAsia="仿宋" w:cs="仿宋"/>
          <w:sz w:val="23"/>
          <w:szCs w:val="23"/>
          <w:highlight w:val="none"/>
        </w:rPr>
        <w:t xml:space="preserve"> </w:t>
      </w:r>
      <w:r>
        <w:rPr>
          <w:rFonts w:hint="eastAsia" w:ascii="仿宋" w:hAnsi="仿宋" w:eastAsia="仿宋" w:cs="仿宋"/>
          <w:spacing w:val="10"/>
          <w:sz w:val="23"/>
          <w:szCs w:val="23"/>
          <w:highlight w:val="none"/>
        </w:rPr>
        <w:t>损</w:t>
      </w:r>
      <w:r>
        <w:rPr>
          <w:rFonts w:hint="eastAsia" w:ascii="仿宋" w:hAnsi="仿宋" w:eastAsia="仿宋" w:cs="仿宋"/>
          <w:spacing w:val="8"/>
          <w:sz w:val="23"/>
          <w:szCs w:val="23"/>
          <w:highlight w:val="none"/>
        </w:rPr>
        <w:t>失造成的责任或费用。</w:t>
      </w:r>
    </w:p>
    <w:p>
      <w:pPr>
        <w:spacing w:before="2" w:line="375" w:lineRule="auto"/>
        <w:ind w:left="22" w:right="26" w:firstLine="603"/>
        <w:rPr>
          <w:rFonts w:hint="eastAsia" w:ascii="仿宋" w:hAnsi="仿宋" w:eastAsia="仿宋" w:cs="仿宋"/>
          <w:sz w:val="23"/>
          <w:szCs w:val="23"/>
          <w:highlight w:val="none"/>
        </w:rPr>
      </w:pPr>
      <w:r>
        <w:rPr>
          <w:rFonts w:hint="eastAsia" w:ascii="仿宋" w:hAnsi="仿宋" w:eastAsia="仿宋" w:cs="仿宋"/>
          <w:spacing w:val="12"/>
          <w:sz w:val="23"/>
          <w:szCs w:val="23"/>
          <w:highlight w:val="none"/>
        </w:rPr>
        <w:t>2、运</w:t>
      </w:r>
      <w:r>
        <w:rPr>
          <w:rFonts w:hint="eastAsia" w:ascii="仿宋" w:hAnsi="仿宋" w:eastAsia="仿宋" w:cs="仿宋"/>
          <w:spacing w:val="9"/>
          <w:sz w:val="23"/>
          <w:szCs w:val="23"/>
          <w:highlight w:val="none"/>
        </w:rPr>
        <w:t>输</w:t>
      </w:r>
      <w:r>
        <w:rPr>
          <w:rFonts w:hint="eastAsia" w:ascii="仿宋" w:hAnsi="仿宋" w:eastAsia="仿宋" w:cs="仿宋"/>
          <w:spacing w:val="6"/>
          <w:sz w:val="23"/>
          <w:szCs w:val="23"/>
          <w:highlight w:val="none"/>
        </w:rPr>
        <w:t>：选择运输风险小、运费低、距离短的运输路线。运杂费一次包死</w:t>
      </w:r>
      <w:r>
        <w:rPr>
          <w:rFonts w:hint="eastAsia" w:ascii="仿宋" w:hAnsi="仿宋" w:eastAsia="仿宋" w:cs="仿宋"/>
          <w:sz w:val="23"/>
          <w:szCs w:val="23"/>
          <w:highlight w:val="none"/>
        </w:rPr>
        <w:t xml:space="preserve"> </w:t>
      </w:r>
      <w:r>
        <w:rPr>
          <w:rFonts w:hint="eastAsia" w:ascii="仿宋" w:hAnsi="仿宋" w:eastAsia="仿宋" w:cs="仿宋"/>
          <w:spacing w:val="16"/>
          <w:sz w:val="23"/>
          <w:szCs w:val="23"/>
          <w:highlight w:val="none"/>
        </w:rPr>
        <w:t>在总</w:t>
      </w:r>
      <w:r>
        <w:rPr>
          <w:rFonts w:hint="eastAsia" w:ascii="仿宋" w:hAnsi="仿宋" w:eastAsia="仿宋" w:cs="仿宋"/>
          <w:spacing w:val="13"/>
          <w:sz w:val="23"/>
          <w:szCs w:val="23"/>
          <w:highlight w:val="none"/>
        </w:rPr>
        <w:t>价</w:t>
      </w:r>
      <w:r>
        <w:rPr>
          <w:rFonts w:hint="eastAsia" w:ascii="仿宋" w:hAnsi="仿宋" w:eastAsia="仿宋" w:cs="仿宋"/>
          <w:spacing w:val="8"/>
          <w:sz w:val="23"/>
          <w:szCs w:val="23"/>
          <w:highlight w:val="none"/>
        </w:rPr>
        <w:t>内，包括生产厂到施工现场所需的装卸、运输费、保险费、现场保管费、</w:t>
      </w:r>
      <w:r>
        <w:rPr>
          <w:rFonts w:hint="eastAsia" w:ascii="仿宋" w:hAnsi="仿宋" w:eastAsia="仿宋" w:cs="仿宋"/>
          <w:sz w:val="23"/>
          <w:szCs w:val="23"/>
          <w:highlight w:val="none"/>
        </w:rPr>
        <w:t xml:space="preserve"> </w:t>
      </w:r>
      <w:r>
        <w:rPr>
          <w:rFonts w:hint="eastAsia" w:ascii="仿宋" w:hAnsi="仿宋" w:eastAsia="仿宋" w:cs="仿宋"/>
          <w:spacing w:val="15"/>
          <w:sz w:val="23"/>
          <w:szCs w:val="23"/>
          <w:highlight w:val="none"/>
        </w:rPr>
        <w:t>二</w:t>
      </w:r>
      <w:r>
        <w:rPr>
          <w:rFonts w:hint="eastAsia" w:ascii="仿宋" w:hAnsi="仿宋" w:eastAsia="仿宋" w:cs="仿宋"/>
          <w:spacing w:val="8"/>
          <w:sz w:val="23"/>
          <w:szCs w:val="23"/>
          <w:highlight w:val="none"/>
        </w:rPr>
        <w:t>次倒运费、吊装费等费用。</w:t>
      </w:r>
    </w:p>
    <w:p>
      <w:pPr>
        <w:spacing w:before="1" w:line="230" w:lineRule="auto"/>
        <w:ind w:left="46"/>
        <w:rPr>
          <w:rFonts w:hint="eastAsia" w:ascii="仿宋" w:hAnsi="仿宋" w:eastAsia="仿宋" w:cs="仿宋"/>
          <w:sz w:val="23"/>
          <w:szCs w:val="23"/>
          <w:highlight w:val="none"/>
        </w:rPr>
      </w:pPr>
      <w:r>
        <w:rPr>
          <w:rFonts w:hint="eastAsia" w:ascii="仿宋" w:hAnsi="仿宋" w:eastAsia="仿宋" w:cs="仿宋"/>
          <w:spacing w:val="5"/>
          <w:sz w:val="23"/>
          <w:szCs w:val="23"/>
          <w:highlight w:val="none"/>
          <w:lang w:val="en-US" w:eastAsia="zh-CN"/>
        </w:rPr>
        <w:t>三</w:t>
      </w:r>
      <w:r>
        <w:rPr>
          <w:rFonts w:hint="eastAsia" w:ascii="仿宋" w:hAnsi="仿宋" w:eastAsia="仿宋" w:cs="仿宋"/>
          <w:spacing w:val="5"/>
          <w:sz w:val="23"/>
          <w:szCs w:val="23"/>
          <w:highlight w:val="none"/>
        </w:rPr>
        <w:t>、质量保证</w:t>
      </w:r>
    </w:p>
    <w:p>
      <w:pPr>
        <w:spacing w:before="101" w:line="376" w:lineRule="auto"/>
        <w:ind w:left="27" w:right="80" w:firstLine="484"/>
        <w:rPr>
          <w:rFonts w:hint="eastAsia" w:ascii="仿宋" w:hAnsi="仿宋" w:eastAsia="仿宋" w:cs="仿宋"/>
          <w:sz w:val="23"/>
          <w:szCs w:val="23"/>
          <w:highlight w:val="none"/>
        </w:rPr>
      </w:pPr>
      <w:r>
        <w:rPr>
          <w:rFonts w:hint="eastAsia" w:ascii="仿宋" w:hAnsi="仿宋" w:eastAsia="仿宋" w:cs="仿宋"/>
          <w:spacing w:val="13"/>
          <w:sz w:val="23"/>
          <w:szCs w:val="23"/>
          <w:highlight w:val="none"/>
        </w:rPr>
        <w:t>1</w:t>
      </w:r>
      <w:r>
        <w:rPr>
          <w:rFonts w:hint="eastAsia" w:ascii="仿宋" w:hAnsi="仿宋" w:eastAsia="仿宋" w:cs="仿宋"/>
          <w:spacing w:val="10"/>
          <w:sz w:val="23"/>
          <w:szCs w:val="23"/>
          <w:highlight w:val="none"/>
        </w:rPr>
        <w:t>、所有产品质量必须符合国家有关规范和相关政策。所有设备及辅材必须</w:t>
      </w:r>
      <w:r>
        <w:rPr>
          <w:rFonts w:hint="eastAsia" w:ascii="仿宋" w:hAnsi="仿宋" w:eastAsia="仿宋" w:cs="仿宋"/>
          <w:spacing w:val="17"/>
          <w:sz w:val="23"/>
          <w:szCs w:val="23"/>
          <w:highlight w:val="none"/>
        </w:rPr>
        <w:t>是</w:t>
      </w:r>
      <w:r>
        <w:rPr>
          <w:rFonts w:hint="eastAsia" w:ascii="仿宋" w:hAnsi="仿宋" w:eastAsia="仿宋" w:cs="仿宋"/>
          <w:spacing w:val="9"/>
          <w:sz w:val="23"/>
          <w:szCs w:val="23"/>
          <w:highlight w:val="none"/>
        </w:rPr>
        <w:t>未使用过的新产品，质量优良、渠道正当，配置合理，满足采购要求。</w:t>
      </w:r>
    </w:p>
    <w:p>
      <w:pPr>
        <w:spacing w:line="383" w:lineRule="auto"/>
        <w:ind w:left="23" w:right="80" w:firstLine="473"/>
        <w:rPr>
          <w:rFonts w:hint="eastAsia" w:ascii="仿宋" w:hAnsi="仿宋" w:eastAsia="仿宋" w:cs="仿宋"/>
          <w:sz w:val="23"/>
          <w:szCs w:val="23"/>
          <w:highlight w:val="none"/>
        </w:rPr>
      </w:pPr>
      <w:r>
        <w:rPr>
          <w:rFonts w:hint="eastAsia" w:ascii="仿宋" w:hAnsi="仿宋" w:eastAsia="仿宋" w:cs="仿宋"/>
          <w:spacing w:val="7"/>
          <w:sz w:val="23"/>
          <w:szCs w:val="23"/>
          <w:highlight w:val="none"/>
        </w:rPr>
        <w:t>2、若质量不合格， 甲方有权拒付所有项目款；若产品因运输等原因造成</w:t>
      </w:r>
      <w:r>
        <w:rPr>
          <w:rFonts w:hint="eastAsia" w:ascii="仿宋" w:hAnsi="仿宋" w:eastAsia="仿宋" w:cs="仿宋"/>
          <w:spacing w:val="2"/>
          <w:sz w:val="23"/>
          <w:szCs w:val="23"/>
          <w:highlight w:val="none"/>
        </w:rPr>
        <w:t>质</w:t>
      </w:r>
      <w:r>
        <w:rPr>
          <w:rFonts w:hint="eastAsia" w:ascii="仿宋" w:hAnsi="仿宋" w:eastAsia="仿宋" w:cs="仿宋"/>
          <w:sz w:val="23"/>
          <w:szCs w:val="23"/>
          <w:highlight w:val="none"/>
        </w:rPr>
        <w:t xml:space="preserve"> </w:t>
      </w:r>
      <w:r>
        <w:rPr>
          <w:rFonts w:hint="eastAsia" w:ascii="仿宋" w:hAnsi="仿宋" w:eastAsia="仿宋" w:cs="仿宋"/>
          <w:spacing w:val="16"/>
          <w:sz w:val="23"/>
          <w:szCs w:val="23"/>
          <w:highlight w:val="none"/>
        </w:rPr>
        <w:t>量</w:t>
      </w:r>
      <w:r>
        <w:rPr>
          <w:rFonts w:hint="eastAsia" w:ascii="仿宋" w:hAnsi="仿宋" w:eastAsia="仿宋" w:cs="仿宋"/>
          <w:spacing w:val="8"/>
          <w:sz w:val="23"/>
          <w:szCs w:val="23"/>
          <w:highlight w:val="none"/>
        </w:rPr>
        <w:t>问题，一切损失由乙方承担。</w:t>
      </w:r>
    </w:p>
    <w:p>
      <w:pPr>
        <w:spacing w:before="59" w:line="237" w:lineRule="auto"/>
        <w:ind w:left="27"/>
        <w:rPr>
          <w:rFonts w:hint="eastAsia" w:ascii="仿宋" w:hAnsi="仿宋" w:eastAsia="仿宋" w:cs="仿宋"/>
          <w:sz w:val="23"/>
          <w:szCs w:val="23"/>
          <w:highlight w:val="none"/>
        </w:rPr>
      </w:pPr>
      <w:bookmarkStart w:id="127" w:name="_bookmark7"/>
      <w:bookmarkEnd w:id="127"/>
      <w:r>
        <w:rPr>
          <w:rFonts w:hint="eastAsia" w:ascii="仿宋" w:hAnsi="仿宋" w:eastAsia="仿宋" w:cs="仿宋"/>
          <w:spacing w:val="7"/>
          <w:sz w:val="23"/>
          <w:szCs w:val="23"/>
          <w:highlight w:val="none"/>
          <w:lang w:val="en-US" w:eastAsia="zh-CN"/>
        </w:rPr>
        <w:t>四</w:t>
      </w:r>
      <w:r>
        <w:rPr>
          <w:rFonts w:hint="eastAsia" w:ascii="仿宋" w:hAnsi="仿宋" w:eastAsia="仿宋" w:cs="仿宋"/>
          <w:spacing w:val="7"/>
          <w:sz w:val="23"/>
          <w:szCs w:val="23"/>
          <w:highlight w:val="none"/>
        </w:rPr>
        <w:t>、样品</w:t>
      </w:r>
    </w:p>
    <w:p>
      <w:pPr>
        <w:spacing w:before="92" w:line="375" w:lineRule="auto"/>
        <w:ind w:left="24" w:firstLine="496"/>
        <w:rPr>
          <w:rFonts w:hint="eastAsia" w:ascii="仿宋" w:hAnsi="仿宋" w:eastAsia="仿宋" w:cs="仿宋"/>
          <w:sz w:val="23"/>
          <w:szCs w:val="23"/>
          <w:highlight w:val="none"/>
        </w:rPr>
      </w:pPr>
      <w:r>
        <w:rPr>
          <w:rFonts w:hint="eastAsia" w:ascii="仿宋" w:hAnsi="仿宋" w:eastAsia="仿宋" w:cs="仿宋"/>
          <w:spacing w:val="2"/>
          <w:sz w:val="23"/>
          <w:szCs w:val="23"/>
          <w:highlight w:val="none"/>
        </w:rPr>
        <w:t>1、供应商须提供中性笔黑、胶水、文件袋 (透</w:t>
      </w:r>
      <w:r>
        <w:rPr>
          <w:rFonts w:hint="eastAsia" w:ascii="仿宋" w:hAnsi="仿宋" w:eastAsia="仿宋" w:cs="仿宋"/>
          <w:spacing w:val="1"/>
          <w:sz w:val="23"/>
          <w:szCs w:val="23"/>
          <w:highlight w:val="none"/>
        </w:rPr>
        <w:t>明) 、拉杆夹、</w:t>
      </w:r>
      <w:r>
        <w:rPr>
          <w:rFonts w:hint="eastAsia" w:ascii="仿宋" w:hAnsi="仿宋" w:eastAsia="仿宋" w:cs="仿宋"/>
          <w:sz w:val="23"/>
          <w:szCs w:val="23"/>
          <w:highlight w:val="none"/>
        </w:rPr>
        <w:t>A</w:t>
      </w:r>
      <w:r>
        <w:rPr>
          <w:rFonts w:hint="eastAsia" w:ascii="仿宋" w:hAnsi="仿宋" w:eastAsia="仿宋" w:cs="仿宋"/>
          <w:spacing w:val="1"/>
          <w:sz w:val="23"/>
          <w:szCs w:val="23"/>
          <w:highlight w:val="none"/>
        </w:rPr>
        <w:t>4 纸、纸杯、</w:t>
      </w:r>
      <w:r>
        <w:rPr>
          <w:rFonts w:hint="eastAsia" w:ascii="仿宋" w:hAnsi="仿宋" w:eastAsia="仿宋" w:cs="仿宋"/>
          <w:sz w:val="23"/>
          <w:szCs w:val="23"/>
          <w:highlight w:val="none"/>
        </w:rPr>
        <w:t xml:space="preserve"> </w:t>
      </w:r>
      <w:r>
        <w:rPr>
          <w:rFonts w:hint="eastAsia" w:ascii="仿宋" w:hAnsi="仿宋" w:eastAsia="仿宋" w:cs="仿宋"/>
          <w:spacing w:val="8"/>
          <w:sz w:val="23"/>
          <w:szCs w:val="23"/>
          <w:highlight w:val="none"/>
        </w:rPr>
        <w:t>档案</w:t>
      </w:r>
      <w:r>
        <w:rPr>
          <w:rFonts w:hint="eastAsia" w:ascii="仿宋" w:hAnsi="仿宋" w:eastAsia="仿宋" w:cs="仿宋"/>
          <w:spacing w:val="7"/>
          <w:sz w:val="23"/>
          <w:szCs w:val="23"/>
          <w:highlight w:val="none"/>
        </w:rPr>
        <w:t>袋</w:t>
      </w:r>
      <w:r>
        <w:rPr>
          <w:rFonts w:hint="eastAsia" w:ascii="仿宋" w:hAnsi="仿宋" w:eastAsia="仿宋" w:cs="仿宋"/>
          <w:spacing w:val="4"/>
          <w:sz w:val="23"/>
          <w:szCs w:val="23"/>
          <w:highlight w:val="none"/>
        </w:rPr>
        <w:t>、2.5</w:t>
      </w:r>
      <w:r>
        <w:rPr>
          <w:rFonts w:hint="eastAsia" w:ascii="仿宋" w:hAnsi="仿宋" w:eastAsia="仿宋" w:cs="仿宋"/>
          <w:sz w:val="23"/>
          <w:szCs w:val="23"/>
          <w:highlight w:val="none"/>
        </w:rPr>
        <w:t>cm</w:t>
      </w:r>
      <w:r>
        <w:rPr>
          <w:rFonts w:hint="eastAsia" w:ascii="仿宋" w:hAnsi="仿宋" w:eastAsia="仿宋" w:cs="仿宋"/>
          <w:spacing w:val="4"/>
          <w:sz w:val="23"/>
          <w:szCs w:val="23"/>
          <w:highlight w:val="none"/>
        </w:rPr>
        <w:t xml:space="preserve"> 长尾夹样品各一个。</w:t>
      </w:r>
    </w:p>
    <w:p>
      <w:pPr>
        <w:spacing w:before="2" w:line="377" w:lineRule="auto"/>
        <w:ind w:left="22" w:right="80" w:firstLine="483"/>
        <w:rPr>
          <w:rFonts w:hint="eastAsia" w:ascii="仿宋" w:hAnsi="仿宋" w:eastAsia="仿宋" w:cs="仿宋"/>
          <w:sz w:val="23"/>
          <w:szCs w:val="23"/>
          <w:highlight w:val="none"/>
          <w:lang w:eastAsia="zh-CN"/>
        </w:rPr>
      </w:pPr>
      <w:r>
        <w:rPr>
          <w:rFonts w:hint="eastAsia" w:ascii="仿宋" w:hAnsi="仿宋" w:eastAsia="仿宋" w:cs="仿宋"/>
          <w:spacing w:val="3"/>
          <w:sz w:val="23"/>
          <w:szCs w:val="23"/>
          <w:highlight w:val="none"/>
        </w:rPr>
        <w:t>2、样品的递交：(1) 供应商须将样品用坚韧的材料包装密封好，确保在</w:t>
      </w:r>
      <w:r>
        <w:rPr>
          <w:rFonts w:hint="eastAsia" w:ascii="仿宋" w:hAnsi="仿宋" w:eastAsia="仿宋" w:cs="仿宋"/>
          <w:spacing w:val="1"/>
          <w:sz w:val="23"/>
          <w:szCs w:val="23"/>
          <w:highlight w:val="none"/>
        </w:rPr>
        <w:t>开</w:t>
      </w:r>
      <w:r>
        <w:rPr>
          <w:rFonts w:hint="eastAsia" w:ascii="仿宋" w:hAnsi="仿宋" w:eastAsia="仿宋" w:cs="仿宋"/>
          <w:sz w:val="23"/>
          <w:szCs w:val="23"/>
          <w:highlight w:val="none"/>
        </w:rPr>
        <w:t xml:space="preserve"> </w:t>
      </w:r>
      <w:r>
        <w:rPr>
          <w:rFonts w:hint="eastAsia" w:ascii="仿宋" w:hAnsi="仿宋" w:eastAsia="仿宋" w:cs="仿宋"/>
          <w:spacing w:val="9"/>
          <w:sz w:val="23"/>
          <w:szCs w:val="23"/>
          <w:highlight w:val="none"/>
        </w:rPr>
        <w:t>标</w:t>
      </w:r>
      <w:r>
        <w:rPr>
          <w:rFonts w:hint="eastAsia" w:ascii="仿宋" w:hAnsi="仿宋" w:eastAsia="仿宋" w:cs="仿宋"/>
          <w:spacing w:val="7"/>
          <w:sz w:val="23"/>
          <w:szCs w:val="23"/>
          <w:highlight w:val="none"/>
        </w:rPr>
        <w:t>前保持完好，并在显眼处注明投标项目名称、投标人名称、投标日期，于开标截止时间前，将样品邮寄或送至</w:t>
      </w:r>
      <w:r>
        <w:rPr>
          <w:rFonts w:hint="eastAsia" w:ascii="仿宋" w:hAnsi="仿宋" w:eastAsia="仿宋" w:cs="仿宋"/>
          <w:spacing w:val="7"/>
          <w:sz w:val="23"/>
          <w:szCs w:val="23"/>
          <w:highlight w:val="none"/>
          <w:lang w:val="en-US" w:eastAsia="zh-CN"/>
        </w:rPr>
        <w:t>开瑞项目管理有限公司</w:t>
      </w:r>
      <w:r>
        <w:rPr>
          <w:rFonts w:hint="eastAsia" w:ascii="仿宋" w:hAnsi="仿宋" w:eastAsia="仿宋" w:cs="仿宋"/>
          <w:spacing w:val="7"/>
          <w:sz w:val="23"/>
          <w:szCs w:val="23"/>
          <w:highlight w:val="none"/>
        </w:rPr>
        <w:t xml:space="preserve"> (邮寄方式以收到</w:t>
      </w:r>
      <w:r>
        <w:rPr>
          <w:rFonts w:hint="eastAsia" w:ascii="仿宋" w:hAnsi="仿宋" w:eastAsia="仿宋" w:cs="仿宋"/>
          <w:spacing w:val="2"/>
          <w:sz w:val="23"/>
          <w:szCs w:val="23"/>
          <w:highlight w:val="none"/>
        </w:rPr>
        <w:t>样</w:t>
      </w:r>
      <w:r>
        <w:rPr>
          <w:rFonts w:hint="eastAsia" w:ascii="仿宋" w:hAnsi="仿宋" w:eastAsia="仿宋" w:cs="仿宋"/>
          <w:sz w:val="23"/>
          <w:szCs w:val="23"/>
          <w:highlight w:val="none"/>
        </w:rPr>
        <w:t xml:space="preserve"> </w:t>
      </w:r>
      <w:r>
        <w:rPr>
          <w:rFonts w:hint="eastAsia" w:ascii="仿宋" w:hAnsi="仿宋" w:eastAsia="仿宋" w:cs="仿宋"/>
          <w:spacing w:val="7"/>
          <w:sz w:val="23"/>
          <w:szCs w:val="23"/>
          <w:highlight w:val="none"/>
        </w:rPr>
        <w:t>品的时间为准，请各供应商充分考虑邮寄或递交时间) ，逾期未递交的视为无</w:t>
      </w:r>
      <w:r>
        <w:rPr>
          <w:rFonts w:hint="eastAsia" w:ascii="仿宋" w:hAnsi="仿宋" w:eastAsia="仿宋" w:cs="仿宋"/>
          <w:spacing w:val="2"/>
          <w:sz w:val="23"/>
          <w:szCs w:val="23"/>
          <w:highlight w:val="none"/>
        </w:rPr>
        <w:t>样</w:t>
      </w:r>
      <w:r>
        <w:rPr>
          <w:rFonts w:hint="eastAsia" w:ascii="仿宋" w:hAnsi="仿宋" w:eastAsia="仿宋" w:cs="仿宋"/>
          <w:sz w:val="23"/>
          <w:szCs w:val="23"/>
          <w:highlight w:val="none"/>
        </w:rPr>
        <w:t xml:space="preserve"> </w:t>
      </w:r>
      <w:r>
        <w:rPr>
          <w:rFonts w:hint="eastAsia" w:ascii="仿宋" w:hAnsi="仿宋" w:eastAsia="仿宋" w:cs="仿宋"/>
          <w:spacing w:val="1"/>
          <w:sz w:val="23"/>
          <w:szCs w:val="23"/>
          <w:highlight w:val="none"/>
        </w:rPr>
        <w:t>品资料。(2) 联系人及电话：</w:t>
      </w:r>
      <w:r>
        <w:rPr>
          <w:rFonts w:hint="eastAsia" w:ascii="仿宋" w:hAnsi="仿宋" w:eastAsia="仿宋" w:cs="仿宋"/>
          <w:sz w:val="23"/>
          <w:szCs w:val="23"/>
          <w:highlight w:val="none"/>
          <w:lang w:val="en-US" w:eastAsia="zh-CN"/>
        </w:rPr>
        <w:t>乔鹏涛</w:t>
      </w:r>
      <w:r>
        <w:rPr>
          <w:rFonts w:hint="eastAsia" w:ascii="仿宋" w:hAnsi="仿宋" w:eastAsia="仿宋" w:cs="仿宋"/>
          <w:sz w:val="23"/>
          <w:szCs w:val="23"/>
          <w:highlight w:val="none"/>
        </w:rPr>
        <w:t xml:space="preserve"> 19929103165；  (3) 联系地址：榆林市榆阳区惠民路25号塞公馆507</w:t>
      </w:r>
      <w:r>
        <w:rPr>
          <w:rFonts w:hint="eastAsia" w:ascii="仿宋" w:hAnsi="仿宋" w:eastAsia="仿宋" w:cs="仿宋"/>
          <w:sz w:val="23"/>
          <w:szCs w:val="23"/>
          <w:highlight w:val="none"/>
          <w:lang w:eastAsia="zh-CN"/>
        </w:rPr>
        <w:t>。</w:t>
      </w:r>
    </w:p>
    <w:p>
      <w:pPr>
        <w:pStyle w:val="2"/>
        <w:spacing w:line="360" w:lineRule="auto"/>
        <w:ind w:firstLine="488" w:firstLineChars="200"/>
        <w:rPr>
          <w:rFonts w:hint="eastAsia" w:ascii="仿宋" w:hAnsi="仿宋" w:eastAsia="仿宋" w:cs="仿宋"/>
          <w:highlight w:val="none"/>
          <w:lang w:val="en-US" w:eastAsia="zh-CN"/>
        </w:rPr>
      </w:pPr>
      <w:r>
        <w:rPr>
          <w:rFonts w:hint="eastAsia" w:ascii="仿宋" w:hAnsi="仿宋" w:eastAsia="仿宋" w:cs="仿宋"/>
          <w:b w:val="0"/>
          <w:spacing w:val="7"/>
          <w:kern w:val="2"/>
          <w:sz w:val="23"/>
          <w:szCs w:val="23"/>
          <w:highlight w:val="none"/>
          <w:lang w:val="en-US" w:eastAsia="zh-CN" w:bidi="ar-SA"/>
        </w:rPr>
        <w:t>3、样品的退还：未中标人样品的退还时间同投标保证金退还时间，中标人 的样品由采购人封样不予退还并作为本项目的验收依据。</w:t>
      </w:r>
      <w:bookmarkStart w:id="128" w:name="_Toc27022"/>
      <w:bookmarkStart w:id="129" w:name="_Toc12317"/>
    </w:p>
    <w:p>
      <w:pPr>
        <w:pStyle w:val="3"/>
        <w:tabs>
          <w:tab w:val="left" w:pos="2678"/>
          <w:tab w:val="center" w:pos="4651"/>
        </w:tabs>
        <w:bidi w:val="0"/>
        <w:jc w:val="center"/>
        <w:rPr>
          <w:rFonts w:hint="eastAsia" w:ascii="仿宋" w:hAnsi="仿宋" w:eastAsia="仿宋" w:cs="仿宋"/>
          <w:highlight w:val="none"/>
          <w:lang w:val="en-US" w:eastAsia="zh-CN"/>
        </w:rPr>
      </w:pPr>
    </w:p>
    <w:p>
      <w:pPr>
        <w:pStyle w:val="3"/>
        <w:tabs>
          <w:tab w:val="left" w:pos="2678"/>
          <w:tab w:val="center" w:pos="4651"/>
        </w:tabs>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第五章 商务要求</w:t>
      </w:r>
      <w:bookmarkEnd w:id="128"/>
    </w:p>
    <w:p>
      <w:pPr>
        <w:spacing w:line="360" w:lineRule="auto"/>
        <w:rPr>
          <w:rFonts w:hint="eastAsia" w:ascii="仿宋" w:hAnsi="仿宋" w:eastAsia="仿宋" w:cs="仿宋"/>
          <w:sz w:val="24"/>
          <w:szCs w:val="24"/>
          <w:highlight w:val="none"/>
        </w:rPr>
      </w:pPr>
    </w:p>
    <w:tbl>
      <w:tblPr>
        <w:tblStyle w:val="24"/>
        <w:tblW w:w="931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8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90" w:type="dxa"/>
            <w:tcBorders>
              <w:left w:val="single" w:color="000000" w:sz="10" w:space="0"/>
              <w:right w:val="single" w:color="000000" w:sz="4" w:space="0"/>
            </w:tcBorders>
            <w:noWrap w:val="0"/>
            <w:vAlign w:val="top"/>
          </w:tcPr>
          <w:p>
            <w:pPr>
              <w:spacing w:before="140" w:line="227" w:lineRule="auto"/>
              <w:ind w:left="30"/>
              <w:rPr>
                <w:rFonts w:hint="eastAsia" w:ascii="仿宋" w:hAnsi="仿宋" w:eastAsia="仿宋" w:cs="仿宋"/>
                <w:sz w:val="23"/>
                <w:szCs w:val="23"/>
                <w:highlight w:val="none"/>
              </w:rPr>
            </w:pPr>
            <w:r>
              <w:rPr>
                <w:rFonts w:hint="eastAsia" w:ascii="仿宋" w:hAnsi="仿宋" w:eastAsia="仿宋" w:cs="仿宋"/>
                <w:spacing w:val="6"/>
                <w:sz w:val="23"/>
                <w:szCs w:val="23"/>
                <w:highlight w:val="none"/>
              </w:rPr>
              <w:t>条款号</w:t>
            </w:r>
          </w:p>
        </w:tc>
        <w:tc>
          <w:tcPr>
            <w:tcW w:w="8528" w:type="dxa"/>
            <w:tcBorders>
              <w:left w:val="single" w:color="000000" w:sz="4" w:space="0"/>
              <w:right w:val="single" w:color="000000" w:sz="10" w:space="0"/>
            </w:tcBorders>
            <w:noWrap w:val="0"/>
            <w:vAlign w:val="top"/>
          </w:tcPr>
          <w:p>
            <w:pPr>
              <w:spacing w:before="140" w:line="227" w:lineRule="auto"/>
              <w:ind w:left="4051"/>
              <w:rPr>
                <w:rFonts w:hint="eastAsia" w:ascii="仿宋" w:hAnsi="仿宋" w:eastAsia="仿宋" w:cs="仿宋"/>
                <w:sz w:val="23"/>
                <w:szCs w:val="23"/>
                <w:highlight w:val="none"/>
              </w:rPr>
            </w:pPr>
            <w:r>
              <w:rPr>
                <w:rFonts w:hint="eastAsia" w:ascii="仿宋" w:hAnsi="仿宋" w:eastAsia="仿宋" w:cs="仿宋"/>
                <w:spacing w:val="-10"/>
                <w:sz w:val="23"/>
                <w:szCs w:val="23"/>
                <w:highlight w:val="none"/>
              </w:rPr>
              <w:t>内</w:t>
            </w:r>
            <w:r>
              <w:rPr>
                <w:rFonts w:hint="eastAsia" w:ascii="仿宋" w:hAnsi="仿宋" w:eastAsia="仿宋" w:cs="仿宋"/>
                <w:spacing w:val="-9"/>
                <w:sz w:val="23"/>
                <w:szCs w:val="23"/>
                <w:highlight w:val="no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90" w:type="dxa"/>
            <w:tcBorders>
              <w:left w:val="single" w:color="000000" w:sz="10" w:space="0"/>
              <w:right w:val="single" w:color="000000" w:sz="4" w:space="0"/>
            </w:tcBorders>
            <w:noWrap w:val="0"/>
            <w:vAlign w:val="top"/>
          </w:tcPr>
          <w:p>
            <w:pPr>
              <w:spacing w:line="259" w:lineRule="auto"/>
              <w:rPr>
                <w:rFonts w:hint="eastAsia" w:ascii="仿宋" w:hAnsi="仿宋" w:eastAsia="仿宋" w:cs="仿宋"/>
                <w:sz w:val="21"/>
                <w:highlight w:val="none"/>
              </w:rPr>
            </w:pPr>
          </w:p>
          <w:p>
            <w:pPr>
              <w:spacing w:line="259" w:lineRule="auto"/>
              <w:rPr>
                <w:rFonts w:hint="eastAsia" w:ascii="仿宋" w:hAnsi="仿宋" w:eastAsia="仿宋" w:cs="仿宋"/>
                <w:sz w:val="21"/>
                <w:highlight w:val="none"/>
              </w:rPr>
            </w:pPr>
          </w:p>
          <w:p>
            <w:pPr>
              <w:spacing w:line="260" w:lineRule="auto"/>
              <w:rPr>
                <w:rFonts w:hint="eastAsia" w:ascii="仿宋" w:hAnsi="仿宋" w:eastAsia="仿宋" w:cs="仿宋"/>
                <w:sz w:val="21"/>
                <w:highlight w:val="none"/>
              </w:rPr>
            </w:pPr>
          </w:p>
          <w:p>
            <w:pPr>
              <w:spacing w:before="75" w:line="192" w:lineRule="auto"/>
              <w:ind w:left="346"/>
              <w:rPr>
                <w:rFonts w:hint="eastAsia" w:ascii="仿宋" w:hAnsi="仿宋" w:eastAsia="仿宋" w:cs="仿宋"/>
                <w:sz w:val="23"/>
                <w:szCs w:val="23"/>
                <w:highlight w:val="none"/>
              </w:rPr>
            </w:pPr>
            <w:r>
              <w:rPr>
                <w:rFonts w:hint="eastAsia" w:ascii="仿宋" w:hAnsi="仿宋" w:eastAsia="仿宋" w:cs="仿宋"/>
                <w:sz w:val="23"/>
                <w:szCs w:val="23"/>
                <w:highlight w:val="none"/>
              </w:rPr>
              <w:t>1</w:t>
            </w:r>
          </w:p>
        </w:tc>
        <w:tc>
          <w:tcPr>
            <w:tcW w:w="8528" w:type="dxa"/>
            <w:tcBorders>
              <w:left w:val="single" w:color="000000" w:sz="4" w:space="0"/>
              <w:right w:val="single" w:color="000000" w:sz="10" w:space="0"/>
            </w:tcBorders>
            <w:noWrap w:val="0"/>
            <w:vAlign w:val="top"/>
          </w:tcPr>
          <w:p>
            <w:pPr>
              <w:spacing w:before="117" w:line="227" w:lineRule="auto"/>
              <w:ind w:left="20"/>
              <w:rPr>
                <w:rFonts w:hint="eastAsia" w:ascii="仿宋" w:hAnsi="仿宋" w:eastAsia="仿宋" w:cs="仿宋"/>
                <w:sz w:val="23"/>
                <w:szCs w:val="23"/>
                <w:highlight w:val="none"/>
              </w:rPr>
            </w:pPr>
            <w:r>
              <w:rPr>
                <w:rFonts w:hint="eastAsia" w:ascii="仿宋" w:hAnsi="仿宋" w:eastAsia="仿宋" w:cs="仿宋"/>
                <w:spacing w:val="16"/>
                <w:sz w:val="23"/>
                <w:szCs w:val="23"/>
                <w:highlight w:val="none"/>
              </w:rPr>
              <w:t>采</w:t>
            </w:r>
            <w:r>
              <w:rPr>
                <w:rFonts w:hint="eastAsia" w:ascii="仿宋" w:hAnsi="仿宋" w:eastAsia="仿宋" w:cs="仿宋"/>
                <w:spacing w:val="9"/>
                <w:sz w:val="23"/>
                <w:szCs w:val="23"/>
                <w:highlight w:val="none"/>
              </w:rPr>
              <w:t>购人名称：榆林市行政审批服务局</w:t>
            </w:r>
          </w:p>
          <w:p>
            <w:pPr>
              <w:spacing w:before="185" w:line="237" w:lineRule="auto"/>
              <w:ind w:left="21"/>
              <w:rPr>
                <w:rFonts w:hint="eastAsia" w:ascii="仿宋" w:hAnsi="仿宋" w:eastAsia="仿宋" w:cs="仿宋"/>
                <w:sz w:val="23"/>
                <w:szCs w:val="23"/>
                <w:highlight w:val="none"/>
              </w:rPr>
            </w:pPr>
            <w:r>
              <w:rPr>
                <w:rFonts w:hint="eastAsia" w:ascii="仿宋" w:hAnsi="仿宋" w:eastAsia="仿宋" w:cs="仿宋"/>
                <w:spacing w:val="9"/>
                <w:sz w:val="23"/>
                <w:szCs w:val="23"/>
                <w:highlight w:val="none"/>
              </w:rPr>
              <w:t>地址：榆林市民大</w:t>
            </w:r>
            <w:r>
              <w:rPr>
                <w:rFonts w:hint="eastAsia" w:ascii="仿宋" w:hAnsi="仿宋" w:eastAsia="仿宋" w:cs="仿宋"/>
                <w:spacing w:val="8"/>
                <w:sz w:val="23"/>
                <w:szCs w:val="23"/>
                <w:highlight w:val="none"/>
              </w:rPr>
              <w:t>厦</w:t>
            </w:r>
          </w:p>
          <w:p>
            <w:pPr>
              <w:spacing w:before="173" w:line="227" w:lineRule="auto"/>
              <w:ind w:left="25"/>
              <w:rPr>
                <w:rFonts w:hint="eastAsia" w:ascii="仿宋" w:hAnsi="仿宋" w:eastAsia="仿宋" w:cs="仿宋"/>
                <w:sz w:val="23"/>
                <w:szCs w:val="23"/>
                <w:highlight w:val="none"/>
              </w:rPr>
            </w:pPr>
            <w:r>
              <w:rPr>
                <w:rFonts w:hint="eastAsia" w:ascii="仿宋" w:hAnsi="仿宋" w:eastAsia="仿宋" w:cs="仿宋"/>
                <w:spacing w:val="11"/>
                <w:sz w:val="23"/>
                <w:szCs w:val="23"/>
                <w:highlight w:val="none"/>
              </w:rPr>
              <w:t>项</w:t>
            </w:r>
            <w:r>
              <w:rPr>
                <w:rFonts w:hint="eastAsia" w:ascii="仿宋" w:hAnsi="仿宋" w:eastAsia="仿宋" w:cs="仿宋"/>
                <w:spacing w:val="9"/>
                <w:sz w:val="23"/>
                <w:szCs w:val="23"/>
                <w:highlight w:val="none"/>
              </w:rPr>
              <w:t>目名称：</w:t>
            </w:r>
            <w:r>
              <w:rPr>
                <w:rFonts w:hint="eastAsia" w:ascii="仿宋" w:hAnsi="仿宋" w:eastAsia="仿宋" w:cs="仿宋"/>
                <w:i w:val="0"/>
                <w:iCs w:val="0"/>
                <w:caps w:val="0"/>
                <w:color w:val="333333"/>
                <w:spacing w:val="0"/>
                <w:sz w:val="24"/>
                <w:szCs w:val="24"/>
                <w:highlight w:val="none"/>
                <w:shd w:val="clear" w:color="auto" w:fill="FFFFFF"/>
              </w:rPr>
              <w:t>榆林市行政审批服务局购买办公用品货物</w:t>
            </w:r>
          </w:p>
          <w:p>
            <w:pPr>
              <w:spacing w:before="185" w:line="227" w:lineRule="auto"/>
              <w:ind w:left="31"/>
              <w:rPr>
                <w:rFonts w:hint="eastAsia" w:ascii="仿宋" w:hAnsi="仿宋" w:eastAsia="仿宋" w:cs="仿宋"/>
                <w:sz w:val="23"/>
                <w:szCs w:val="23"/>
                <w:highlight w:val="none"/>
              </w:rPr>
            </w:pPr>
            <w:r>
              <w:rPr>
                <w:rFonts w:hint="eastAsia" w:ascii="仿宋" w:hAnsi="仿宋" w:eastAsia="仿宋" w:cs="仿宋"/>
                <w:spacing w:val="8"/>
                <w:sz w:val="23"/>
                <w:szCs w:val="23"/>
                <w:highlight w:val="none"/>
              </w:rPr>
              <w:t>资金来源：财政资</w:t>
            </w:r>
            <w:r>
              <w:rPr>
                <w:rFonts w:hint="eastAsia" w:ascii="仿宋" w:hAnsi="仿宋" w:eastAsia="仿宋" w:cs="仿宋"/>
                <w:spacing w:val="6"/>
                <w:sz w:val="23"/>
                <w:szCs w:val="23"/>
                <w:highlight w:val="none"/>
              </w:rPr>
              <w:t>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90" w:type="dxa"/>
            <w:tcBorders>
              <w:left w:val="single" w:color="000000" w:sz="10" w:space="0"/>
              <w:right w:val="single" w:color="000000" w:sz="4" w:space="0"/>
            </w:tcBorders>
            <w:noWrap w:val="0"/>
            <w:vAlign w:val="top"/>
          </w:tcPr>
          <w:p>
            <w:pPr>
              <w:spacing w:before="155" w:line="192" w:lineRule="auto"/>
              <w:ind w:left="331"/>
              <w:rPr>
                <w:rFonts w:hint="eastAsia" w:ascii="仿宋" w:hAnsi="仿宋" w:eastAsia="仿宋" w:cs="仿宋"/>
                <w:sz w:val="23"/>
                <w:szCs w:val="23"/>
                <w:highlight w:val="none"/>
              </w:rPr>
            </w:pPr>
            <w:r>
              <w:rPr>
                <w:rFonts w:hint="eastAsia" w:ascii="仿宋" w:hAnsi="仿宋" w:eastAsia="仿宋" w:cs="仿宋"/>
                <w:sz w:val="23"/>
                <w:szCs w:val="23"/>
                <w:highlight w:val="none"/>
              </w:rPr>
              <w:t>2</w:t>
            </w:r>
          </w:p>
        </w:tc>
        <w:tc>
          <w:tcPr>
            <w:tcW w:w="8528" w:type="dxa"/>
            <w:tcBorders>
              <w:left w:val="single" w:color="000000" w:sz="4" w:space="0"/>
              <w:right w:val="single" w:color="000000" w:sz="10" w:space="0"/>
            </w:tcBorders>
            <w:noWrap w:val="0"/>
            <w:vAlign w:val="top"/>
          </w:tcPr>
          <w:p>
            <w:pPr>
              <w:spacing w:before="117" w:line="227" w:lineRule="auto"/>
              <w:ind w:left="26"/>
              <w:rPr>
                <w:rFonts w:hint="eastAsia" w:ascii="仿宋" w:hAnsi="仿宋" w:eastAsia="仿宋" w:cs="仿宋"/>
                <w:sz w:val="23"/>
                <w:szCs w:val="23"/>
                <w:highlight w:val="none"/>
              </w:rPr>
            </w:pPr>
            <w:r>
              <w:rPr>
                <w:rFonts w:hint="eastAsia" w:ascii="仿宋" w:hAnsi="仿宋" w:eastAsia="仿宋" w:cs="仿宋"/>
                <w:spacing w:val="9"/>
                <w:sz w:val="23"/>
                <w:szCs w:val="23"/>
                <w:highlight w:val="none"/>
                <w:lang w:val="en-US" w:eastAsia="zh-CN"/>
              </w:rPr>
              <w:t>供</w:t>
            </w:r>
            <w:r>
              <w:rPr>
                <w:rFonts w:hint="eastAsia" w:ascii="仿宋" w:hAnsi="仿宋" w:eastAsia="仿宋" w:cs="仿宋"/>
                <w:spacing w:val="9"/>
                <w:sz w:val="23"/>
                <w:szCs w:val="23"/>
                <w:highlight w:val="none"/>
              </w:rPr>
              <w:t>货地点：榆林市行政审批服务局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90" w:type="dxa"/>
            <w:tcBorders>
              <w:left w:val="single" w:color="000000" w:sz="10" w:space="0"/>
              <w:right w:val="single" w:color="000000" w:sz="4" w:space="0"/>
            </w:tcBorders>
            <w:noWrap w:val="0"/>
            <w:vAlign w:val="top"/>
          </w:tcPr>
          <w:p>
            <w:pPr>
              <w:spacing w:before="157" w:line="190" w:lineRule="auto"/>
              <w:ind w:left="333"/>
              <w:rPr>
                <w:rFonts w:hint="eastAsia" w:ascii="仿宋" w:hAnsi="仿宋" w:eastAsia="仿宋" w:cs="仿宋"/>
                <w:sz w:val="23"/>
                <w:szCs w:val="23"/>
                <w:highlight w:val="none"/>
              </w:rPr>
            </w:pPr>
            <w:r>
              <w:rPr>
                <w:rFonts w:hint="eastAsia" w:ascii="仿宋" w:hAnsi="仿宋" w:eastAsia="仿宋" w:cs="仿宋"/>
                <w:sz w:val="23"/>
                <w:szCs w:val="23"/>
                <w:highlight w:val="none"/>
              </w:rPr>
              <w:t>3</w:t>
            </w:r>
          </w:p>
        </w:tc>
        <w:tc>
          <w:tcPr>
            <w:tcW w:w="8528" w:type="dxa"/>
            <w:tcBorders>
              <w:left w:val="single" w:color="000000" w:sz="4" w:space="0"/>
              <w:right w:val="single" w:color="000000" w:sz="10" w:space="0"/>
            </w:tcBorders>
            <w:noWrap w:val="0"/>
            <w:vAlign w:val="top"/>
          </w:tcPr>
          <w:p>
            <w:pPr>
              <w:spacing w:before="119" w:line="227" w:lineRule="auto"/>
              <w:ind w:left="26"/>
              <w:rPr>
                <w:rFonts w:hint="eastAsia" w:ascii="仿宋" w:hAnsi="仿宋" w:eastAsia="仿宋" w:cs="仿宋"/>
                <w:sz w:val="23"/>
                <w:szCs w:val="23"/>
                <w:highlight w:val="none"/>
              </w:rPr>
            </w:pPr>
            <w:r>
              <w:rPr>
                <w:rFonts w:hint="eastAsia" w:ascii="仿宋" w:hAnsi="仿宋" w:eastAsia="仿宋" w:cs="仿宋"/>
                <w:spacing w:val="4"/>
                <w:sz w:val="23"/>
                <w:szCs w:val="23"/>
                <w:highlight w:val="none"/>
                <w:lang w:val="en-US" w:eastAsia="zh-CN"/>
              </w:rPr>
              <w:t>供</w:t>
            </w:r>
            <w:r>
              <w:rPr>
                <w:rFonts w:hint="eastAsia" w:ascii="仿宋" w:hAnsi="仿宋" w:eastAsia="仿宋" w:cs="仿宋"/>
                <w:spacing w:val="4"/>
                <w:sz w:val="23"/>
                <w:szCs w:val="23"/>
                <w:highlight w:val="none"/>
              </w:rPr>
              <w:t xml:space="preserve">货期：合同签订之日起 </w:t>
            </w:r>
            <w:r>
              <w:rPr>
                <w:rFonts w:hint="eastAsia" w:ascii="仿宋" w:hAnsi="仿宋" w:eastAsia="仿宋" w:cs="仿宋"/>
                <w:spacing w:val="4"/>
                <w:sz w:val="23"/>
                <w:szCs w:val="23"/>
                <w:highlight w:val="none"/>
                <w:lang w:val="en-US" w:eastAsia="zh-CN"/>
              </w:rPr>
              <w:t>1年</w:t>
            </w:r>
            <w:r>
              <w:rPr>
                <w:rFonts w:hint="eastAsia" w:ascii="仿宋" w:hAnsi="仿宋" w:eastAsia="仿宋" w:cs="仿宋"/>
                <w:spacing w:val="1"/>
                <w:sz w:val="23"/>
                <w:szCs w:val="2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90" w:type="dxa"/>
            <w:tcBorders>
              <w:left w:val="single" w:color="000000" w:sz="10" w:space="0"/>
              <w:right w:val="single" w:color="000000" w:sz="4" w:space="0"/>
            </w:tcBorders>
            <w:noWrap w:val="0"/>
            <w:vAlign w:val="top"/>
          </w:tcPr>
          <w:p>
            <w:pPr>
              <w:spacing w:before="156" w:line="192" w:lineRule="auto"/>
              <w:ind w:left="327"/>
              <w:rPr>
                <w:rFonts w:hint="eastAsia" w:ascii="仿宋" w:hAnsi="仿宋" w:eastAsia="仿宋" w:cs="仿宋"/>
                <w:sz w:val="23"/>
                <w:szCs w:val="23"/>
                <w:highlight w:val="none"/>
              </w:rPr>
            </w:pPr>
            <w:r>
              <w:rPr>
                <w:rFonts w:hint="eastAsia" w:ascii="仿宋" w:hAnsi="仿宋" w:eastAsia="仿宋" w:cs="仿宋"/>
                <w:sz w:val="23"/>
                <w:szCs w:val="23"/>
                <w:highlight w:val="none"/>
              </w:rPr>
              <w:t>4</w:t>
            </w:r>
          </w:p>
        </w:tc>
        <w:tc>
          <w:tcPr>
            <w:tcW w:w="8528" w:type="dxa"/>
            <w:tcBorders>
              <w:left w:val="single" w:color="000000" w:sz="4" w:space="0"/>
              <w:right w:val="single" w:color="000000" w:sz="10" w:space="0"/>
            </w:tcBorders>
            <w:noWrap w:val="0"/>
            <w:vAlign w:val="top"/>
          </w:tcPr>
          <w:p>
            <w:pPr>
              <w:spacing w:before="119" w:line="228" w:lineRule="auto"/>
              <w:ind w:left="22"/>
              <w:rPr>
                <w:rFonts w:hint="eastAsia" w:ascii="仿宋" w:hAnsi="仿宋" w:eastAsia="仿宋" w:cs="仿宋"/>
                <w:sz w:val="23"/>
                <w:szCs w:val="23"/>
                <w:highlight w:val="none"/>
              </w:rPr>
            </w:pPr>
            <w:r>
              <w:rPr>
                <w:rFonts w:hint="eastAsia" w:ascii="仿宋" w:hAnsi="仿宋" w:eastAsia="仿宋" w:cs="仿宋"/>
                <w:spacing w:val="10"/>
                <w:sz w:val="23"/>
                <w:szCs w:val="23"/>
                <w:highlight w:val="none"/>
              </w:rPr>
              <w:t>质</w:t>
            </w:r>
            <w:r>
              <w:rPr>
                <w:rFonts w:hint="eastAsia" w:ascii="仿宋" w:hAnsi="仿宋" w:eastAsia="仿宋" w:cs="仿宋"/>
                <w:spacing w:val="9"/>
                <w:sz w:val="23"/>
                <w:szCs w:val="23"/>
                <w:highlight w:val="none"/>
              </w:rPr>
              <w:t>保期</w:t>
            </w:r>
            <w:r>
              <w:rPr>
                <w:rFonts w:hint="eastAsia" w:ascii="仿宋" w:hAnsi="仿宋" w:eastAsia="仿宋" w:cs="仿宋"/>
                <w:spacing w:val="4"/>
                <w:sz w:val="23"/>
                <w:szCs w:val="23"/>
                <w:highlight w:val="none"/>
              </w:rPr>
              <w:t>：验收合格后一年</w:t>
            </w:r>
            <w:r>
              <w:rPr>
                <w:rFonts w:hint="eastAsia" w:ascii="仿宋" w:hAnsi="仿宋" w:eastAsia="仿宋" w:cs="仿宋"/>
                <w:spacing w:val="4"/>
                <w:sz w:val="23"/>
                <w:szCs w:val="23"/>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0" w:type="dxa"/>
            <w:tcBorders>
              <w:left w:val="single" w:color="000000" w:sz="10" w:space="0"/>
              <w:right w:val="single" w:color="000000" w:sz="4" w:space="0"/>
            </w:tcBorders>
            <w:noWrap w:val="0"/>
            <w:vAlign w:val="top"/>
          </w:tcPr>
          <w:p>
            <w:pPr>
              <w:spacing w:line="241"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line="242" w:lineRule="auto"/>
              <w:rPr>
                <w:rFonts w:hint="eastAsia" w:ascii="仿宋" w:hAnsi="仿宋" w:eastAsia="仿宋" w:cs="仿宋"/>
                <w:sz w:val="21"/>
                <w:highlight w:val="none"/>
              </w:rPr>
            </w:pPr>
          </w:p>
          <w:p>
            <w:pPr>
              <w:spacing w:before="74" w:line="189" w:lineRule="auto"/>
              <w:ind w:left="333"/>
              <w:rPr>
                <w:rFonts w:hint="eastAsia" w:ascii="仿宋" w:hAnsi="仿宋" w:eastAsia="仿宋" w:cs="仿宋"/>
                <w:sz w:val="23"/>
                <w:szCs w:val="23"/>
                <w:highlight w:val="none"/>
              </w:rPr>
            </w:pPr>
            <w:r>
              <w:rPr>
                <w:rFonts w:hint="eastAsia" w:ascii="仿宋" w:hAnsi="仿宋" w:eastAsia="仿宋" w:cs="仿宋"/>
                <w:sz w:val="23"/>
                <w:szCs w:val="23"/>
                <w:highlight w:val="none"/>
              </w:rPr>
              <w:t>5</w:t>
            </w:r>
          </w:p>
        </w:tc>
        <w:tc>
          <w:tcPr>
            <w:tcW w:w="8528" w:type="dxa"/>
            <w:tcBorders>
              <w:left w:val="single" w:color="000000" w:sz="4" w:space="0"/>
              <w:right w:val="single" w:color="000000" w:sz="10" w:space="0"/>
            </w:tcBorders>
            <w:noWrap w:val="0"/>
            <w:vAlign w:val="top"/>
          </w:tcPr>
          <w:p>
            <w:pPr>
              <w:spacing w:before="117" w:line="376" w:lineRule="auto"/>
              <w:ind w:left="27" w:right="17" w:firstLine="12"/>
              <w:rPr>
                <w:rFonts w:hint="eastAsia" w:ascii="仿宋" w:hAnsi="仿宋" w:eastAsia="仿宋" w:cs="仿宋"/>
                <w:sz w:val="23"/>
                <w:szCs w:val="23"/>
                <w:highlight w:val="none"/>
              </w:rPr>
            </w:pPr>
            <w:r>
              <w:rPr>
                <w:rFonts w:hint="eastAsia" w:ascii="仿宋" w:hAnsi="仿宋" w:eastAsia="仿宋" w:cs="仿宋"/>
                <w:spacing w:val="19"/>
                <w:sz w:val="23"/>
                <w:szCs w:val="23"/>
                <w:highlight w:val="none"/>
              </w:rPr>
              <w:t>1</w:t>
            </w:r>
            <w:r>
              <w:rPr>
                <w:rFonts w:hint="eastAsia" w:ascii="仿宋" w:hAnsi="仿宋" w:eastAsia="仿宋" w:cs="仿宋"/>
                <w:spacing w:val="11"/>
                <w:sz w:val="23"/>
                <w:szCs w:val="23"/>
                <w:highlight w:val="none"/>
              </w:rPr>
              <w:t>.合同价即中标价，投标人应在投标报价表中包含但不限于完成本次招标所要求</w:t>
            </w:r>
            <w:r>
              <w:rPr>
                <w:rFonts w:hint="eastAsia" w:ascii="仿宋" w:hAnsi="仿宋" w:eastAsia="仿宋" w:cs="仿宋"/>
                <w:sz w:val="23"/>
                <w:szCs w:val="23"/>
                <w:highlight w:val="none"/>
              </w:rPr>
              <w:t xml:space="preserve"> </w:t>
            </w:r>
            <w:r>
              <w:rPr>
                <w:rFonts w:hint="eastAsia" w:ascii="仿宋" w:hAnsi="仿宋" w:eastAsia="仿宋" w:cs="仿宋"/>
                <w:spacing w:val="20"/>
                <w:sz w:val="23"/>
                <w:szCs w:val="23"/>
                <w:highlight w:val="none"/>
              </w:rPr>
              <w:t>的</w:t>
            </w:r>
            <w:r>
              <w:rPr>
                <w:rFonts w:hint="eastAsia" w:ascii="仿宋" w:hAnsi="仿宋" w:eastAsia="仿宋" w:cs="仿宋"/>
                <w:spacing w:val="11"/>
                <w:sz w:val="23"/>
                <w:szCs w:val="23"/>
                <w:highlight w:val="none"/>
              </w:rPr>
              <w:t>货物、服务且验收合格的所有费用，包括货物费、运杂费 (含保险) 、仓储保</w:t>
            </w:r>
            <w:r>
              <w:rPr>
                <w:rFonts w:hint="eastAsia" w:ascii="仿宋" w:hAnsi="仿宋" w:eastAsia="仿宋" w:cs="仿宋"/>
                <w:spacing w:val="9"/>
                <w:sz w:val="23"/>
                <w:szCs w:val="23"/>
                <w:highlight w:val="none"/>
              </w:rPr>
              <w:t>管费、安装调试费、验收费用、税费等其他相关费用</w:t>
            </w:r>
            <w:r>
              <w:rPr>
                <w:rFonts w:hint="eastAsia" w:ascii="仿宋" w:hAnsi="仿宋" w:eastAsia="仿宋" w:cs="仿宋"/>
                <w:spacing w:val="7"/>
                <w:sz w:val="23"/>
                <w:szCs w:val="23"/>
                <w:highlight w:val="none"/>
              </w:rPr>
              <w:t>。</w:t>
            </w:r>
          </w:p>
          <w:p>
            <w:pPr>
              <w:spacing w:before="1" w:line="375" w:lineRule="auto"/>
              <w:ind w:left="25" w:right="1578" w:hanging="1"/>
              <w:rPr>
                <w:rFonts w:hint="eastAsia" w:ascii="仿宋" w:hAnsi="仿宋" w:eastAsia="仿宋" w:cs="仿宋"/>
                <w:sz w:val="23"/>
                <w:szCs w:val="23"/>
                <w:highlight w:val="none"/>
              </w:rPr>
            </w:pPr>
            <w:r>
              <w:rPr>
                <w:rFonts w:hint="eastAsia" w:ascii="仿宋" w:hAnsi="仿宋" w:eastAsia="仿宋" w:cs="仿宋"/>
                <w:spacing w:val="8"/>
                <w:sz w:val="23"/>
                <w:szCs w:val="23"/>
                <w:highlight w:val="none"/>
              </w:rPr>
              <w:t>2.合同总价一次包死，不受市场价变化或实际工作量变化的影响</w:t>
            </w:r>
            <w:r>
              <w:rPr>
                <w:rFonts w:hint="eastAsia" w:ascii="仿宋" w:hAnsi="仿宋" w:eastAsia="仿宋" w:cs="仿宋"/>
                <w:spacing w:val="5"/>
                <w:sz w:val="23"/>
                <w:szCs w:val="23"/>
                <w:highlight w:val="none"/>
              </w:rPr>
              <w:t>。</w:t>
            </w:r>
            <w:r>
              <w:rPr>
                <w:rFonts w:hint="eastAsia" w:ascii="仿宋" w:hAnsi="仿宋" w:eastAsia="仿宋" w:cs="仿宋"/>
                <w:sz w:val="23"/>
                <w:szCs w:val="23"/>
                <w:highlight w:val="none"/>
              </w:rPr>
              <w:t xml:space="preserve"> </w:t>
            </w:r>
            <w:r>
              <w:rPr>
                <w:rFonts w:hint="eastAsia" w:ascii="仿宋" w:hAnsi="仿宋" w:eastAsia="仿宋" w:cs="仿宋"/>
                <w:spacing w:val="11"/>
                <w:sz w:val="23"/>
                <w:szCs w:val="23"/>
                <w:highlight w:val="none"/>
              </w:rPr>
              <w:t>3</w:t>
            </w:r>
            <w:r>
              <w:rPr>
                <w:rFonts w:hint="eastAsia" w:ascii="仿宋" w:hAnsi="仿宋" w:eastAsia="仿宋" w:cs="仿宋"/>
                <w:spacing w:val="6"/>
                <w:sz w:val="23"/>
                <w:szCs w:val="23"/>
                <w:highlight w:val="none"/>
              </w:rPr>
              <w:t>.付款方式和程序：</w:t>
            </w:r>
          </w:p>
          <w:p>
            <w:pPr>
              <w:tabs>
                <w:tab w:val="left" w:pos="146"/>
              </w:tabs>
              <w:spacing w:before="2" w:line="375" w:lineRule="auto"/>
              <w:ind w:left="27" w:firstLine="246" w:firstLineChars="101"/>
              <w:rPr>
                <w:rFonts w:hint="eastAsia" w:ascii="仿宋" w:hAnsi="仿宋" w:eastAsia="仿宋" w:cs="仿宋"/>
                <w:sz w:val="23"/>
                <w:szCs w:val="23"/>
                <w:highlight w:val="none"/>
              </w:rPr>
            </w:pPr>
            <w:r>
              <w:rPr>
                <w:rFonts w:hint="eastAsia" w:ascii="仿宋" w:hAnsi="仿宋" w:eastAsia="仿宋" w:cs="仿宋"/>
                <w:spacing w:val="7"/>
                <w:sz w:val="23"/>
                <w:szCs w:val="23"/>
                <w:highlight w:val="none"/>
              </w:rPr>
              <w:t>(</w:t>
            </w:r>
            <w:r>
              <w:rPr>
                <w:rFonts w:hint="eastAsia" w:ascii="仿宋" w:hAnsi="仿宋" w:eastAsia="仿宋" w:cs="仿宋"/>
                <w:spacing w:val="5"/>
                <w:sz w:val="23"/>
                <w:szCs w:val="23"/>
                <w:highlight w:val="none"/>
              </w:rPr>
              <w:t>1) 由采购人负责结算，在付款前，投标人必须开具发票给采购人(附详细清单)。</w:t>
            </w:r>
            <w:r>
              <w:rPr>
                <w:rFonts w:hint="eastAsia" w:ascii="仿宋" w:hAnsi="仿宋" w:eastAsia="仿宋" w:cs="仿宋"/>
                <w:sz w:val="23"/>
                <w:szCs w:val="23"/>
                <w:highlight w:val="none"/>
              </w:rPr>
              <w:t xml:space="preserve"> </w:t>
            </w:r>
            <w:r>
              <w:rPr>
                <w:rFonts w:hint="eastAsia" w:ascii="仿宋" w:hAnsi="仿宋" w:eastAsia="仿宋" w:cs="仿宋"/>
                <w:sz w:val="23"/>
                <w:szCs w:val="23"/>
                <w:highlight w:val="none"/>
              </w:rPr>
              <w:tab/>
            </w:r>
            <w:r>
              <w:rPr>
                <w:rFonts w:hint="eastAsia" w:ascii="仿宋" w:hAnsi="仿宋" w:eastAsia="仿宋" w:cs="仿宋"/>
                <w:spacing w:val="6"/>
                <w:sz w:val="23"/>
                <w:szCs w:val="23"/>
                <w:highlight w:val="none"/>
              </w:rPr>
              <w:t>(2) 付款方式：</w:t>
            </w:r>
            <w:r>
              <w:rPr>
                <w:rFonts w:hint="eastAsia" w:ascii="仿宋" w:hAnsi="仿宋" w:eastAsia="仿宋" w:cs="仿宋"/>
                <w:spacing w:val="6"/>
                <w:sz w:val="23"/>
                <w:szCs w:val="23"/>
                <w:highlight w:val="none"/>
                <w:lang w:val="en-US" w:eastAsia="zh-CN"/>
              </w:rPr>
              <w:t>合同签订后，以实际供货量半年一结算，直至供货完成。</w:t>
            </w:r>
          </w:p>
          <w:p>
            <w:pPr>
              <w:spacing w:line="468" w:lineRule="exact"/>
              <w:ind w:left="20"/>
              <w:rPr>
                <w:rFonts w:hint="eastAsia" w:ascii="仿宋" w:hAnsi="仿宋" w:eastAsia="仿宋" w:cs="仿宋"/>
                <w:sz w:val="23"/>
                <w:szCs w:val="23"/>
                <w:highlight w:val="none"/>
              </w:rPr>
            </w:pPr>
            <w:r>
              <w:rPr>
                <w:rFonts w:hint="eastAsia" w:ascii="仿宋" w:hAnsi="仿宋" w:eastAsia="仿宋" w:cs="仿宋"/>
                <w:spacing w:val="10"/>
                <w:position w:val="17"/>
                <w:sz w:val="23"/>
                <w:szCs w:val="23"/>
                <w:highlight w:val="none"/>
              </w:rPr>
              <w:t>4.履约情</w:t>
            </w:r>
            <w:r>
              <w:rPr>
                <w:rFonts w:hint="eastAsia" w:ascii="仿宋" w:hAnsi="仿宋" w:eastAsia="仿宋" w:cs="仿宋"/>
                <w:spacing w:val="5"/>
                <w:position w:val="17"/>
                <w:sz w:val="23"/>
                <w:szCs w:val="23"/>
                <w:highlight w:val="none"/>
              </w:rPr>
              <w:t>况：供货完成后，采购人组织相关部门及人员进行验收，验收不合格的，</w:t>
            </w:r>
          </w:p>
          <w:p>
            <w:pPr>
              <w:spacing w:line="226" w:lineRule="auto"/>
              <w:ind w:left="20"/>
              <w:rPr>
                <w:rFonts w:hint="eastAsia" w:ascii="仿宋" w:hAnsi="仿宋" w:eastAsia="仿宋" w:cs="仿宋"/>
                <w:sz w:val="23"/>
                <w:szCs w:val="23"/>
                <w:highlight w:val="none"/>
              </w:rPr>
            </w:pPr>
            <w:r>
              <w:rPr>
                <w:rFonts w:hint="eastAsia" w:ascii="仿宋" w:hAnsi="仿宋" w:eastAsia="仿宋" w:cs="仿宋"/>
                <w:spacing w:val="14"/>
                <w:sz w:val="23"/>
                <w:szCs w:val="23"/>
                <w:highlight w:val="none"/>
              </w:rPr>
              <w:t>造</w:t>
            </w:r>
            <w:r>
              <w:rPr>
                <w:rFonts w:hint="eastAsia" w:ascii="仿宋" w:hAnsi="仿宋" w:eastAsia="仿宋" w:cs="仿宋"/>
                <w:spacing w:val="8"/>
                <w:sz w:val="23"/>
                <w:szCs w:val="23"/>
                <w:highlight w:val="none"/>
              </w:rPr>
              <w:t>成退货、换货的一切费用由供货商承担，并负担采购人的一切损失。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790" w:type="dxa"/>
            <w:tcBorders>
              <w:left w:val="single" w:color="000000" w:sz="10" w:space="0"/>
              <w:right w:val="single" w:color="000000" w:sz="4" w:space="0"/>
            </w:tcBorders>
            <w:noWrap w:val="0"/>
            <w:vAlign w:val="top"/>
          </w:tcPr>
          <w:p>
            <w:pPr>
              <w:spacing w:line="253" w:lineRule="auto"/>
              <w:rPr>
                <w:rFonts w:hint="eastAsia" w:ascii="仿宋" w:hAnsi="仿宋" w:eastAsia="仿宋" w:cs="仿宋"/>
                <w:sz w:val="21"/>
                <w:highlight w:val="none"/>
              </w:rPr>
            </w:pPr>
          </w:p>
          <w:p>
            <w:pPr>
              <w:spacing w:line="253" w:lineRule="auto"/>
              <w:rPr>
                <w:rFonts w:hint="eastAsia" w:ascii="仿宋" w:hAnsi="仿宋" w:eastAsia="仿宋" w:cs="仿宋"/>
                <w:sz w:val="21"/>
                <w:highlight w:val="none"/>
              </w:rPr>
            </w:pPr>
          </w:p>
          <w:p>
            <w:pPr>
              <w:spacing w:line="253" w:lineRule="auto"/>
              <w:rPr>
                <w:rFonts w:hint="eastAsia" w:ascii="仿宋" w:hAnsi="仿宋" w:eastAsia="仿宋" w:cs="仿宋"/>
                <w:sz w:val="21"/>
                <w:highlight w:val="none"/>
              </w:rPr>
            </w:pPr>
          </w:p>
          <w:p>
            <w:pPr>
              <w:spacing w:line="254" w:lineRule="auto"/>
              <w:rPr>
                <w:rFonts w:hint="eastAsia" w:ascii="仿宋" w:hAnsi="仿宋" w:eastAsia="仿宋" w:cs="仿宋"/>
                <w:sz w:val="21"/>
                <w:highlight w:val="none"/>
              </w:rPr>
            </w:pPr>
          </w:p>
          <w:p>
            <w:pPr>
              <w:spacing w:before="74" w:line="190" w:lineRule="auto"/>
              <w:ind w:left="330"/>
              <w:rPr>
                <w:rFonts w:hint="eastAsia" w:ascii="仿宋" w:hAnsi="仿宋" w:eastAsia="仿宋" w:cs="仿宋"/>
                <w:sz w:val="23"/>
                <w:szCs w:val="23"/>
                <w:highlight w:val="none"/>
              </w:rPr>
            </w:pPr>
            <w:r>
              <w:rPr>
                <w:rFonts w:hint="eastAsia" w:ascii="仿宋" w:hAnsi="仿宋" w:eastAsia="仿宋" w:cs="仿宋"/>
                <w:sz w:val="23"/>
                <w:szCs w:val="23"/>
                <w:highlight w:val="none"/>
              </w:rPr>
              <w:t>6</w:t>
            </w:r>
          </w:p>
        </w:tc>
        <w:tc>
          <w:tcPr>
            <w:tcW w:w="8528" w:type="dxa"/>
            <w:tcBorders>
              <w:left w:val="single" w:color="000000" w:sz="4" w:space="0"/>
              <w:right w:val="single" w:color="000000" w:sz="10" w:space="0"/>
            </w:tcBorders>
            <w:noWrap w:val="0"/>
            <w:vAlign w:val="top"/>
          </w:tcPr>
          <w:p>
            <w:pPr>
              <w:spacing w:before="120" w:line="360" w:lineRule="auto"/>
              <w:ind w:left="22"/>
              <w:rPr>
                <w:rFonts w:hint="eastAsia" w:ascii="仿宋" w:hAnsi="仿宋" w:eastAsia="仿宋" w:cs="仿宋"/>
                <w:sz w:val="23"/>
                <w:szCs w:val="23"/>
                <w:highlight w:val="none"/>
              </w:rPr>
            </w:pPr>
            <w:r>
              <w:rPr>
                <w:rFonts w:hint="eastAsia" w:ascii="仿宋" w:hAnsi="仿宋" w:eastAsia="仿宋" w:cs="仿宋"/>
                <w:spacing w:val="8"/>
                <w:sz w:val="23"/>
                <w:szCs w:val="23"/>
                <w:highlight w:val="none"/>
              </w:rPr>
              <w:t>质</w:t>
            </w:r>
            <w:r>
              <w:rPr>
                <w:rFonts w:hint="eastAsia" w:ascii="仿宋" w:hAnsi="仿宋" w:eastAsia="仿宋" w:cs="仿宋"/>
                <w:spacing w:val="6"/>
                <w:sz w:val="23"/>
                <w:szCs w:val="23"/>
                <w:highlight w:val="none"/>
              </w:rPr>
              <w:t>量保证：</w:t>
            </w:r>
          </w:p>
          <w:p>
            <w:pPr>
              <w:spacing w:before="182" w:line="360" w:lineRule="auto"/>
              <w:ind w:left="22" w:right="17" w:firstLine="481"/>
              <w:rPr>
                <w:rFonts w:hint="eastAsia" w:ascii="仿宋" w:hAnsi="仿宋" w:eastAsia="仿宋" w:cs="仿宋"/>
                <w:sz w:val="23"/>
                <w:szCs w:val="23"/>
                <w:highlight w:val="none"/>
              </w:rPr>
            </w:pPr>
            <w:r>
              <w:rPr>
                <w:rFonts w:hint="eastAsia" w:ascii="仿宋" w:hAnsi="仿宋" w:eastAsia="仿宋" w:cs="仿宋"/>
                <w:spacing w:val="15"/>
                <w:sz w:val="23"/>
                <w:szCs w:val="23"/>
                <w:highlight w:val="none"/>
              </w:rPr>
              <w:t>投</w:t>
            </w:r>
            <w:r>
              <w:rPr>
                <w:rFonts w:hint="eastAsia" w:ascii="仿宋" w:hAnsi="仿宋" w:eastAsia="仿宋" w:cs="仿宋"/>
                <w:spacing w:val="12"/>
                <w:sz w:val="23"/>
                <w:szCs w:val="23"/>
                <w:highlight w:val="none"/>
              </w:rPr>
              <w:t>标人提供的产品及材料必须保证质量可靠，进货渠道正常，应全面满足</w:t>
            </w:r>
            <w:r>
              <w:rPr>
                <w:rFonts w:hint="eastAsia" w:ascii="仿宋" w:hAnsi="仿宋" w:eastAsia="仿宋" w:cs="仿宋"/>
                <w:spacing w:val="12"/>
                <w:sz w:val="23"/>
                <w:szCs w:val="23"/>
                <w:highlight w:val="none"/>
                <w:lang w:val="en-US" w:eastAsia="zh-CN"/>
              </w:rPr>
              <w:t>谈判</w:t>
            </w:r>
            <w:r>
              <w:rPr>
                <w:rFonts w:hint="eastAsia" w:ascii="仿宋" w:hAnsi="仿宋" w:eastAsia="仿宋" w:cs="仿宋"/>
                <w:spacing w:val="12"/>
                <w:sz w:val="23"/>
                <w:szCs w:val="23"/>
                <w:highlight w:val="none"/>
              </w:rPr>
              <w:t>文件的要求，</w:t>
            </w:r>
            <w:r>
              <w:rPr>
                <w:rFonts w:hint="eastAsia" w:ascii="仿宋" w:hAnsi="仿宋" w:eastAsia="仿宋" w:cs="仿宋"/>
                <w:spacing w:val="12"/>
                <w:sz w:val="23"/>
                <w:szCs w:val="23"/>
                <w:highlight w:val="none"/>
                <w:lang w:val="en-US" w:eastAsia="zh-CN"/>
              </w:rPr>
              <w:t>谈判</w:t>
            </w:r>
            <w:r>
              <w:rPr>
                <w:rFonts w:hint="eastAsia" w:ascii="仿宋" w:hAnsi="仿宋" w:eastAsia="仿宋" w:cs="仿宋"/>
                <w:spacing w:val="12"/>
                <w:sz w:val="23"/>
                <w:szCs w:val="23"/>
                <w:highlight w:val="none"/>
              </w:rPr>
              <w:t>文件未明确要求的内容，投标人须按采购产品主流标准配置</w:t>
            </w:r>
            <w:r>
              <w:rPr>
                <w:rFonts w:hint="eastAsia" w:ascii="仿宋" w:hAnsi="仿宋" w:eastAsia="仿宋" w:cs="仿宋"/>
                <w:sz w:val="23"/>
                <w:szCs w:val="23"/>
                <w:highlight w:val="none"/>
              </w:rPr>
              <w:t xml:space="preserve"> </w:t>
            </w:r>
            <w:r>
              <w:rPr>
                <w:rFonts w:hint="eastAsia" w:ascii="仿宋" w:hAnsi="仿宋" w:eastAsia="仿宋" w:cs="仿宋"/>
                <w:spacing w:val="12"/>
                <w:sz w:val="23"/>
                <w:szCs w:val="23"/>
                <w:highlight w:val="none"/>
              </w:rPr>
              <w:t>或以招标人的补充要求为准。所供产品工艺质量应严格按国家最新发布的规范标</w:t>
            </w:r>
            <w:r>
              <w:rPr>
                <w:rFonts w:hint="eastAsia" w:ascii="仿宋" w:hAnsi="仿宋" w:eastAsia="仿宋" w:cs="仿宋"/>
                <w:spacing w:val="9"/>
                <w:sz w:val="23"/>
                <w:szCs w:val="23"/>
                <w:highlight w:val="none"/>
              </w:rPr>
              <w:t>准执行，如发生质量问题由投标人承担全部责任。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2" w:hRule="atLeast"/>
        </w:trPr>
        <w:tc>
          <w:tcPr>
            <w:tcW w:w="790" w:type="dxa"/>
            <w:tcBorders>
              <w:left w:val="single" w:color="000000" w:sz="10" w:space="0"/>
              <w:right w:val="single" w:color="000000" w:sz="4" w:space="0"/>
            </w:tcBorders>
            <w:noWrap w:val="0"/>
            <w:vAlign w:val="top"/>
          </w:tcPr>
          <w:p>
            <w:pPr>
              <w:spacing w:line="254" w:lineRule="auto"/>
              <w:rPr>
                <w:rFonts w:hint="eastAsia" w:ascii="仿宋" w:hAnsi="仿宋" w:eastAsia="仿宋" w:cs="仿宋"/>
                <w:sz w:val="21"/>
                <w:highlight w:val="none"/>
              </w:rPr>
            </w:pPr>
          </w:p>
          <w:p>
            <w:pPr>
              <w:spacing w:line="254" w:lineRule="auto"/>
              <w:rPr>
                <w:rFonts w:hint="eastAsia" w:ascii="仿宋" w:hAnsi="仿宋" w:eastAsia="仿宋" w:cs="仿宋"/>
                <w:sz w:val="21"/>
                <w:highlight w:val="none"/>
              </w:rPr>
            </w:pPr>
          </w:p>
          <w:p>
            <w:pPr>
              <w:spacing w:line="254" w:lineRule="auto"/>
              <w:rPr>
                <w:rFonts w:hint="eastAsia" w:ascii="仿宋" w:hAnsi="仿宋" w:eastAsia="仿宋" w:cs="仿宋"/>
                <w:sz w:val="21"/>
                <w:highlight w:val="none"/>
              </w:rPr>
            </w:pPr>
          </w:p>
          <w:p>
            <w:pPr>
              <w:spacing w:line="255" w:lineRule="auto"/>
              <w:rPr>
                <w:rFonts w:hint="eastAsia" w:ascii="仿宋" w:hAnsi="仿宋" w:eastAsia="仿宋" w:cs="仿宋"/>
                <w:sz w:val="21"/>
                <w:highlight w:val="none"/>
              </w:rPr>
            </w:pPr>
          </w:p>
          <w:p>
            <w:pPr>
              <w:spacing w:before="74" w:line="189" w:lineRule="auto"/>
              <w:ind w:left="334"/>
              <w:rPr>
                <w:rFonts w:hint="eastAsia" w:ascii="仿宋" w:hAnsi="仿宋" w:eastAsia="仿宋" w:cs="仿宋"/>
                <w:sz w:val="23"/>
                <w:szCs w:val="23"/>
                <w:highlight w:val="none"/>
              </w:rPr>
            </w:pPr>
            <w:r>
              <w:rPr>
                <w:rFonts w:hint="eastAsia" w:ascii="仿宋" w:hAnsi="仿宋" w:eastAsia="仿宋" w:cs="仿宋"/>
                <w:sz w:val="23"/>
                <w:szCs w:val="23"/>
                <w:highlight w:val="none"/>
              </w:rPr>
              <w:t>7</w:t>
            </w:r>
          </w:p>
        </w:tc>
        <w:tc>
          <w:tcPr>
            <w:tcW w:w="8528" w:type="dxa"/>
            <w:tcBorders>
              <w:left w:val="single" w:color="000000" w:sz="4" w:space="0"/>
              <w:right w:val="single" w:color="000000" w:sz="10" w:space="0"/>
            </w:tcBorders>
            <w:noWrap w:val="0"/>
            <w:vAlign w:val="top"/>
          </w:tcPr>
          <w:p>
            <w:pPr>
              <w:spacing w:before="123" w:line="240" w:lineRule="auto"/>
              <w:rPr>
                <w:rFonts w:hint="eastAsia" w:ascii="仿宋" w:hAnsi="仿宋" w:eastAsia="仿宋" w:cs="仿宋"/>
                <w:spacing w:val="3"/>
                <w:sz w:val="23"/>
                <w:szCs w:val="23"/>
                <w:highlight w:val="none"/>
              </w:rPr>
            </w:pPr>
            <w:r>
              <w:rPr>
                <w:rFonts w:hint="eastAsia" w:ascii="仿宋" w:hAnsi="仿宋" w:eastAsia="仿宋" w:cs="仿宋"/>
                <w:spacing w:val="4"/>
                <w:sz w:val="23"/>
                <w:szCs w:val="23"/>
                <w:highlight w:val="none"/>
              </w:rPr>
              <w:t>验收</w:t>
            </w:r>
            <w:r>
              <w:rPr>
                <w:rFonts w:hint="eastAsia" w:ascii="仿宋" w:hAnsi="仿宋" w:eastAsia="仿宋" w:cs="仿宋"/>
                <w:spacing w:val="3"/>
                <w:sz w:val="23"/>
                <w:szCs w:val="23"/>
                <w:highlight w:val="none"/>
              </w:rPr>
              <w:t>：</w:t>
            </w:r>
          </w:p>
          <w:p>
            <w:pPr>
              <w:spacing w:before="184" w:line="360" w:lineRule="auto"/>
              <w:ind w:right="75" w:firstLine="500" w:firstLineChars="200"/>
              <w:rPr>
                <w:rFonts w:hint="eastAsia" w:ascii="仿宋" w:hAnsi="仿宋" w:eastAsia="仿宋" w:cs="仿宋"/>
                <w:spacing w:val="10"/>
                <w:sz w:val="23"/>
                <w:szCs w:val="23"/>
                <w:highlight w:val="none"/>
              </w:rPr>
            </w:pPr>
            <w:r>
              <w:rPr>
                <w:rFonts w:hint="eastAsia" w:ascii="仿宋" w:hAnsi="仿宋" w:eastAsia="仿宋" w:cs="仿宋"/>
                <w:spacing w:val="10"/>
                <w:sz w:val="23"/>
                <w:szCs w:val="23"/>
                <w:highlight w:val="none"/>
              </w:rPr>
              <w:t>由采购人及中标人进行验收。其内容包括确认产品的品牌、材质、做工、规 格型号和数量，对其产品技术指标、参数以及质量是否满足</w:t>
            </w:r>
            <w:r>
              <w:rPr>
                <w:rFonts w:hint="eastAsia" w:ascii="仿宋" w:hAnsi="仿宋" w:eastAsia="仿宋" w:cs="仿宋"/>
                <w:spacing w:val="10"/>
                <w:sz w:val="23"/>
                <w:szCs w:val="23"/>
                <w:highlight w:val="none"/>
                <w:lang w:val="en-US" w:eastAsia="zh-CN"/>
              </w:rPr>
              <w:t>谈判</w:t>
            </w:r>
            <w:r>
              <w:rPr>
                <w:rFonts w:hint="eastAsia" w:ascii="仿宋" w:hAnsi="仿宋" w:eastAsia="仿宋" w:cs="仿宋"/>
                <w:spacing w:val="10"/>
                <w:sz w:val="23"/>
                <w:szCs w:val="23"/>
                <w:highlight w:val="none"/>
              </w:rPr>
              <w:t>文件的要求。</w:t>
            </w:r>
          </w:p>
          <w:p>
            <w:pPr>
              <w:spacing w:before="184" w:line="360" w:lineRule="auto"/>
              <w:ind w:right="75" w:firstLine="500" w:firstLineChars="200"/>
              <w:rPr>
                <w:rFonts w:hint="eastAsia" w:ascii="仿宋" w:hAnsi="仿宋" w:eastAsia="仿宋" w:cs="仿宋"/>
                <w:spacing w:val="10"/>
                <w:sz w:val="23"/>
                <w:szCs w:val="23"/>
                <w:highlight w:val="none"/>
              </w:rPr>
            </w:pPr>
            <w:r>
              <w:rPr>
                <w:rFonts w:hint="eastAsia" w:ascii="仿宋" w:hAnsi="仿宋" w:eastAsia="仿宋" w:cs="仿宋"/>
                <w:spacing w:val="10"/>
                <w:sz w:val="23"/>
                <w:szCs w:val="23"/>
                <w:highlight w:val="none"/>
                <w:lang w:val="en-US" w:eastAsia="zh-CN"/>
              </w:rPr>
              <w:t>1、</w:t>
            </w:r>
            <w:r>
              <w:rPr>
                <w:rFonts w:hint="eastAsia" w:ascii="仿宋" w:hAnsi="仿宋" w:eastAsia="仿宋" w:cs="仿宋"/>
                <w:spacing w:val="10"/>
                <w:sz w:val="23"/>
                <w:szCs w:val="23"/>
                <w:highlight w:val="none"/>
              </w:rPr>
              <w:t>所验产品的指标、性能参数通过验收达不到</w:t>
            </w:r>
            <w:r>
              <w:rPr>
                <w:rFonts w:hint="eastAsia" w:ascii="仿宋" w:hAnsi="仿宋" w:eastAsia="仿宋" w:cs="仿宋"/>
                <w:spacing w:val="10"/>
                <w:sz w:val="23"/>
                <w:szCs w:val="23"/>
                <w:highlight w:val="none"/>
                <w:lang w:val="en-US" w:eastAsia="zh-CN"/>
              </w:rPr>
              <w:t>谈判</w:t>
            </w:r>
            <w:r>
              <w:rPr>
                <w:rFonts w:hint="eastAsia" w:ascii="仿宋" w:hAnsi="仿宋" w:eastAsia="仿宋" w:cs="仿宋"/>
                <w:spacing w:val="10"/>
                <w:sz w:val="23"/>
                <w:szCs w:val="23"/>
                <w:highlight w:val="none"/>
              </w:rPr>
              <w:t>文件要求和投标文件承诺的，或有招标人不能容忍的缺陷等，将视为产品验收不合格，投标人应无条件免费更换或退货。</w:t>
            </w:r>
          </w:p>
          <w:p>
            <w:pPr>
              <w:spacing w:before="184" w:line="360" w:lineRule="auto"/>
              <w:ind w:right="75" w:firstLine="500" w:firstLineChars="200"/>
              <w:rPr>
                <w:rFonts w:hint="eastAsia" w:ascii="仿宋" w:hAnsi="仿宋" w:eastAsia="仿宋" w:cs="仿宋"/>
                <w:sz w:val="23"/>
                <w:szCs w:val="23"/>
                <w:highlight w:val="none"/>
              </w:rPr>
            </w:pPr>
            <w:r>
              <w:rPr>
                <w:rFonts w:hint="eastAsia" w:ascii="仿宋" w:hAnsi="仿宋" w:eastAsia="仿宋" w:cs="仿宋"/>
                <w:spacing w:val="10"/>
                <w:sz w:val="23"/>
                <w:szCs w:val="23"/>
                <w:highlight w:val="none"/>
              </w:rPr>
              <w:t>2.若发现投标人有弄虚作假的，在投标阶段故意或随意夸大产品技术参数，</w:t>
            </w:r>
            <w:r>
              <w:rPr>
                <w:rFonts w:hint="eastAsia" w:ascii="仿宋" w:hAnsi="仿宋" w:eastAsia="仿宋" w:cs="仿宋"/>
                <w:sz w:val="23"/>
                <w:szCs w:val="23"/>
                <w:highlight w:val="none"/>
              </w:rPr>
              <w:t xml:space="preserve"> </w:t>
            </w:r>
            <w:r>
              <w:rPr>
                <w:rFonts w:hint="eastAsia" w:ascii="仿宋" w:hAnsi="仿宋" w:eastAsia="仿宋" w:cs="仿宋"/>
                <w:spacing w:val="9"/>
                <w:sz w:val="23"/>
                <w:szCs w:val="23"/>
                <w:highlight w:val="none"/>
              </w:rPr>
              <w:t>投标人应无条件退货，并赔偿招标人相应的损失</w:t>
            </w:r>
            <w:r>
              <w:rPr>
                <w:rFonts w:hint="eastAsia" w:ascii="仿宋" w:hAnsi="仿宋" w:eastAsia="仿宋" w:cs="仿宋"/>
                <w:spacing w:val="8"/>
                <w:sz w:val="23"/>
                <w:szCs w:val="23"/>
                <w:highlight w:val="none"/>
              </w:rPr>
              <w:t>。</w:t>
            </w:r>
          </w:p>
          <w:p>
            <w:pPr>
              <w:spacing w:before="1" w:line="360" w:lineRule="auto"/>
              <w:ind w:right="17" w:firstLine="548" w:firstLineChars="200"/>
              <w:rPr>
                <w:rFonts w:hint="eastAsia" w:ascii="仿宋" w:hAnsi="仿宋" w:eastAsia="仿宋" w:cs="仿宋"/>
                <w:sz w:val="23"/>
                <w:szCs w:val="23"/>
                <w:highlight w:val="none"/>
              </w:rPr>
            </w:pPr>
            <w:r>
              <w:rPr>
                <w:rFonts w:hint="eastAsia" w:ascii="仿宋" w:hAnsi="仿宋" w:eastAsia="仿宋" w:cs="仿宋"/>
                <w:spacing w:val="22"/>
                <w:sz w:val="23"/>
                <w:szCs w:val="23"/>
                <w:highlight w:val="none"/>
              </w:rPr>
              <w:t>3.</w:t>
            </w:r>
            <w:r>
              <w:rPr>
                <w:rFonts w:hint="eastAsia" w:ascii="仿宋" w:hAnsi="仿宋" w:eastAsia="仿宋" w:cs="仿宋"/>
                <w:spacing w:val="12"/>
                <w:sz w:val="23"/>
                <w:szCs w:val="23"/>
                <w:highlight w:val="none"/>
              </w:rPr>
              <w:t>验</w:t>
            </w:r>
            <w:r>
              <w:rPr>
                <w:rFonts w:hint="eastAsia" w:ascii="仿宋" w:hAnsi="仿宋" w:eastAsia="仿宋" w:cs="仿宋"/>
                <w:spacing w:val="11"/>
                <w:sz w:val="23"/>
                <w:szCs w:val="23"/>
                <w:highlight w:val="none"/>
              </w:rPr>
              <w:t>收标准：按</w:t>
            </w:r>
            <w:r>
              <w:rPr>
                <w:rFonts w:hint="eastAsia" w:ascii="仿宋" w:hAnsi="仿宋" w:eastAsia="仿宋" w:cs="仿宋"/>
                <w:spacing w:val="11"/>
                <w:sz w:val="23"/>
                <w:szCs w:val="23"/>
                <w:highlight w:val="none"/>
                <w:lang w:val="en-US" w:eastAsia="zh-CN"/>
              </w:rPr>
              <w:t>谈判</w:t>
            </w:r>
            <w:r>
              <w:rPr>
                <w:rFonts w:hint="eastAsia" w:ascii="仿宋" w:hAnsi="仿宋" w:eastAsia="仿宋" w:cs="仿宋"/>
                <w:spacing w:val="11"/>
                <w:sz w:val="23"/>
                <w:szCs w:val="23"/>
                <w:highlight w:val="none"/>
              </w:rPr>
              <w:t>文件、投标文件及澄清函等技术指标进行验收。各项指</w:t>
            </w:r>
            <w:r>
              <w:rPr>
                <w:rFonts w:hint="eastAsia" w:ascii="仿宋" w:hAnsi="仿宋" w:eastAsia="仿宋" w:cs="仿宋"/>
                <w:spacing w:val="13"/>
                <w:sz w:val="23"/>
                <w:szCs w:val="23"/>
                <w:highlight w:val="none"/>
              </w:rPr>
              <w:t>标</w:t>
            </w:r>
            <w:r>
              <w:rPr>
                <w:rFonts w:hint="eastAsia" w:ascii="仿宋" w:hAnsi="仿宋" w:eastAsia="仿宋" w:cs="仿宋"/>
                <w:spacing w:val="8"/>
                <w:sz w:val="23"/>
                <w:szCs w:val="23"/>
                <w:highlight w:val="none"/>
              </w:rPr>
              <w:t>均应符合验收标准及要求。</w:t>
            </w:r>
          </w:p>
          <w:p>
            <w:pPr>
              <w:spacing w:line="360" w:lineRule="auto"/>
              <w:ind w:firstLine="524" w:firstLineChars="200"/>
              <w:rPr>
                <w:rFonts w:hint="eastAsia" w:ascii="仿宋" w:hAnsi="仿宋" w:eastAsia="仿宋" w:cs="仿宋"/>
                <w:sz w:val="23"/>
                <w:szCs w:val="23"/>
                <w:highlight w:val="none"/>
              </w:rPr>
            </w:pPr>
            <w:r>
              <w:rPr>
                <w:rFonts w:hint="eastAsia" w:ascii="仿宋" w:hAnsi="仿宋" w:eastAsia="仿宋" w:cs="仿宋"/>
                <w:spacing w:val="16"/>
                <w:position w:val="1"/>
                <w:sz w:val="23"/>
                <w:szCs w:val="23"/>
                <w:highlight w:val="none"/>
              </w:rPr>
              <w:t>4</w:t>
            </w:r>
            <w:r>
              <w:rPr>
                <w:rFonts w:hint="eastAsia" w:ascii="仿宋" w:hAnsi="仿宋" w:eastAsia="仿宋" w:cs="仿宋"/>
                <w:spacing w:val="13"/>
                <w:position w:val="1"/>
                <w:sz w:val="23"/>
                <w:szCs w:val="23"/>
                <w:highlight w:val="none"/>
              </w:rPr>
              <w:t>.</w:t>
            </w:r>
            <w:r>
              <w:rPr>
                <w:rFonts w:hint="eastAsia" w:ascii="仿宋" w:hAnsi="仿宋" w:eastAsia="仿宋" w:cs="仿宋"/>
                <w:spacing w:val="8"/>
                <w:position w:val="1"/>
                <w:sz w:val="23"/>
                <w:szCs w:val="23"/>
                <w:highlight w:val="none"/>
              </w:rPr>
              <w:t>验收合格后，填写验收单，双方签字生效。</w:t>
            </w:r>
          </w:p>
          <w:p>
            <w:pPr>
              <w:spacing w:before="157" w:line="360" w:lineRule="auto"/>
              <w:ind w:firstLine="480" w:firstLineChars="200"/>
              <w:rPr>
                <w:rFonts w:hint="eastAsia" w:ascii="仿宋" w:hAnsi="仿宋" w:eastAsia="仿宋" w:cs="仿宋"/>
                <w:sz w:val="23"/>
                <w:szCs w:val="23"/>
                <w:highlight w:val="none"/>
              </w:rPr>
            </w:pPr>
            <w:r>
              <w:rPr>
                <w:rFonts w:hint="eastAsia" w:ascii="仿宋" w:hAnsi="仿宋" w:eastAsia="仿宋" w:cs="仿宋"/>
                <w:spacing w:val="5"/>
                <w:position w:val="1"/>
                <w:sz w:val="23"/>
                <w:szCs w:val="23"/>
                <w:highlight w:val="none"/>
              </w:rPr>
              <w:t>5.验收依据：</w:t>
            </w:r>
          </w:p>
          <w:p>
            <w:pPr>
              <w:spacing w:before="159"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a</w:t>
            </w:r>
            <w:r>
              <w:rPr>
                <w:rFonts w:hint="eastAsia" w:ascii="仿宋" w:hAnsi="仿宋" w:eastAsia="仿宋" w:cs="仿宋"/>
                <w:spacing w:val="9"/>
                <w:sz w:val="23"/>
                <w:szCs w:val="23"/>
                <w:highlight w:val="none"/>
              </w:rPr>
              <w:t>)</w:t>
            </w:r>
            <w:r>
              <w:rPr>
                <w:rFonts w:hint="eastAsia" w:ascii="仿宋" w:hAnsi="仿宋" w:eastAsia="仿宋" w:cs="仿宋"/>
                <w:spacing w:val="6"/>
                <w:sz w:val="23"/>
                <w:szCs w:val="23"/>
                <w:highlight w:val="none"/>
              </w:rPr>
              <w:t>合同文本；</w:t>
            </w:r>
          </w:p>
          <w:p>
            <w:pPr>
              <w:spacing w:before="186" w:line="360" w:lineRule="auto"/>
              <w:ind w:left="497"/>
              <w:rPr>
                <w:rFonts w:hint="eastAsia" w:ascii="仿宋" w:hAnsi="仿宋" w:eastAsia="仿宋" w:cs="仿宋"/>
                <w:sz w:val="23"/>
                <w:szCs w:val="23"/>
                <w:highlight w:val="none"/>
              </w:rPr>
            </w:pPr>
            <w:r>
              <w:rPr>
                <w:rFonts w:hint="eastAsia" w:ascii="仿宋" w:hAnsi="仿宋" w:eastAsia="仿宋" w:cs="仿宋"/>
                <w:sz w:val="23"/>
                <w:szCs w:val="23"/>
                <w:highlight w:val="none"/>
              </w:rPr>
              <w:t>b</w:t>
            </w:r>
            <w:r>
              <w:rPr>
                <w:rFonts w:hint="eastAsia" w:ascii="仿宋" w:hAnsi="仿宋" w:eastAsia="仿宋" w:cs="仿宋"/>
                <w:spacing w:val="9"/>
                <w:sz w:val="23"/>
                <w:szCs w:val="23"/>
                <w:highlight w:val="none"/>
              </w:rPr>
              <w:t>)投标文件及澄清函、</w:t>
            </w:r>
            <w:r>
              <w:rPr>
                <w:rFonts w:hint="eastAsia" w:ascii="仿宋" w:hAnsi="仿宋" w:eastAsia="仿宋" w:cs="仿宋"/>
                <w:spacing w:val="9"/>
                <w:sz w:val="23"/>
                <w:szCs w:val="23"/>
                <w:highlight w:val="none"/>
                <w:lang w:val="en-US" w:eastAsia="zh-CN"/>
              </w:rPr>
              <w:t>谈判</w:t>
            </w:r>
            <w:r>
              <w:rPr>
                <w:rFonts w:hint="eastAsia" w:ascii="仿宋" w:hAnsi="仿宋" w:eastAsia="仿宋" w:cs="仿宋"/>
                <w:spacing w:val="9"/>
                <w:sz w:val="23"/>
                <w:szCs w:val="23"/>
                <w:highlight w:val="none"/>
              </w:rPr>
              <w:t>文件</w:t>
            </w:r>
            <w:r>
              <w:rPr>
                <w:rFonts w:hint="eastAsia" w:ascii="仿宋" w:hAnsi="仿宋" w:eastAsia="仿宋" w:cs="仿宋"/>
                <w:spacing w:val="8"/>
                <w:sz w:val="23"/>
                <w:szCs w:val="23"/>
                <w:highlight w:val="none"/>
              </w:rPr>
              <w:t>；</w:t>
            </w:r>
          </w:p>
          <w:p>
            <w:pPr>
              <w:numPr>
                <w:ilvl w:val="0"/>
                <w:numId w:val="0"/>
              </w:numPr>
              <w:spacing w:line="360" w:lineRule="auto"/>
              <w:rPr>
                <w:rFonts w:hint="eastAsia" w:ascii="仿宋" w:hAnsi="仿宋" w:eastAsia="仿宋" w:cs="仿宋"/>
                <w:sz w:val="23"/>
                <w:szCs w:val="23"/>
                <w:highlight w:val="none"/>
              </w:rPr>
            </w:pPr>
            <w:r>
              <w:rPr>
                <w:rFonts w:hint="eastAsia" w:ascii="仿宋" w:hAnsi="仿宋" w:eastAsia="仿宋" w:cs="仿宋"/>
                <w:sz w:val="23"/>
                <w:szCs w:val="23"/>
                <w:highlight w:val="none"/>
              </w:rPr>
              <w:t>c</w:t>
            </w:r>
            <w:r>
              <w:rPr>
                <w:rFonts w:hint="eastAsia" w:ascii="仿宋" w:hAnsi="仿宋" w:eastAsia="仿宋" w:cs="仿宋"/>
                <w:spacing w:val="16"/>
                <w:sz w:val="23"/>
                <w:szCs w:val="23"/>
                <w:highlight w:val="none"/>
              </w:rPr>
              <w:t>)产</w:t>
            </w:r>
            <w:r>
              <w:rPr>
                <w:rFonts w:hint="eastAsia" w:ascii="仿宋" w:hAnsi="仿宋" w:eastAsia="仿宋" w:cs="仿宋"/>
                <w:spacing w:val="15"/>
                <w:sz w:val="23"/>
                <w:szCs w:val="23"/>
                <w:highlight w:val="none"/>
              </w:rPr>
              <w:t>品</w:t>
            </w:r>
            <w:r>
              <w:rPr>
                <w:rFonts w:hint="eastAsia" w:ascii="仿宋" w:hAnsi="仿宋" w:eastAsia="仿宋" w:cs="仿宋"/>
                <w:spacing w:val="8"/>
                <w:sz w:val="23"/>
                <w:szCs w:val="23"/>
                <w:highlight w:val="none"/>
              </w:rPr>
              <w:t>验收清单 (注明品名、技术参数及要求和原产地或生产厂家)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90" w:type="dxa"/>
            <w:tcBorders>
              <w:left w:val="single" w:color="000000" w:sz="10" w:space="0"/>
              <w:right w:val="single" w:color="000000" w:sz="4" w:space="0"/>
            </w:tcBorders>
            <w:noWrap w:val="0"/>
            <w:vAlign w:val="top"/>
          </w:tcPr>
          <w:p>
            <w:pPr>
              <w:spacing w:line="259" w:lineRule="auto"/>
              <w:rPr>
                <w:rFonts w:hint="eastAsia" w:ascii="仿宋" w:hAnsi="仿宋" w:eastAsia="仿宋" w:cs="仿宋"/>
                <w:sz w:val="21"/>
                <w:highlight w:val="none"/>
              </w:rPr>
            </w:pPr>
          </w:p>
          <w:p>
            <w:pPr>
              <w:spacing w:line="260" w:lineRule="auto"/>
              <w:rPr>
                <w:rFonts w:hint="eastAsia" w:ascii="仿宋" w:hAnsi="仿宋" w:eastAsia="仿宋" w:cs="仿宋"/>
                <w:sz w:val="21"/>
                <w:highlight w:val="none"/>
              </w:rPr>
            </w:pPr>
          </w:p>
          <w:p>
            <w:pPr>
              <w:spacing w:line="260" w:lineRule="auto"/>
              <w:rPr>
                <w:rFonts w:hint="eastAsia" w:ascii="仿宋" w:hAnsi="仿宋" w:eastAsia="仿宋" w:cs="仿宋"/>
                <w:sz w:val="21"/>
                <w:highlight w:val="none"/>
              </w:rPr>
            </w:pPr>
          </w:p>
          <w:p>
            <w:pPr>
              <w:spacing w:before="75" w:line="190" w:lineRule="auto"/>
              <w:ind w:left="329" w:leftChars="0"/>
              <w:rPr>
                <w:rFonts w:hint="eastAsia" w:ascii="仿宋" w:hAnsi="仿宋" w:eastAsia="仿宋" w:cs="仿宋"/>
                <w:sz w:val="23"/>
                <w:szCs w:val="23"/>
                <w:highlight w:val="none"/>
              </w:rPr>
            </w:pPr>
            <w:r>
              <w:rPr>
                <w:rFonts w:hint="eastAsia" w:ascii="仿宋" w:hAnsi="仿宋" w:eastAsia="仿宋" w:cs="仿宋"/>
                <w:sz w:val="23"/>
                <w:szCs w:val="23"/>
                <w:highlight w:val="none"/>
              </w:rPr>
              <w:t>8</w:t>
            </w:r>
          </w:p>
        </w:tc>
        <w:tc>
          <w:tcPr>
            <w:tcW w:w="8528" w:type="dxa"/>
            <w:tcBorders>
              <w:left w:val="single" w:color="000000" w:sz="4" w:space="0"/>
              <w:right w:val="single" w:color="000000" w:sz="10" w:space="0"/>
            </w:tcBorders>
            <w:noWrap w:val="0"/>
            <w:vAlign w:val="top"/>
          </w:tcPr>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知识产权：</w:t>
            </w:r>
          </w:p>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投标人应保证投标货物及服务不会出现因第三方提出侵犯其专利权、商标权 或其它知识产权而引发法律或经济纠纷，否则由投标人承担全部责任。任何被投</w:t>
            </w:r>
          </w:p>
          <w:p>
            <w:pPr>
              <w:spacing w:line="360" w:lineRule="auto"/>
              <w:rPr>
                <w:rFonts w:hint="eastAsia" w:ascii="仿宋" w:hAnsi="仿宋" w:eastAsia="仿宋" w:cs="仿宋"/>
                <w:sz w:val="23"/>
                <w:szCs w:val="23"/>
                <w:highlight w:val="none"/>
              </w:rPr>
            </w:pPr>
            <w:r>
              <w:rPr>
                <w:rFonts w:hint="eastAsia" w:ascii="仿宋" w:hAnsi="仿宋" w:eastAsia="仿宋" w:cs="仿宋"/>
                <w:sz w:val="23"/>
                <w:szCs w:val="23"/>
                <w:highlight w:val="none"/>
              </w:rPr>
              <w:t>标人用于未经授权的商业目的行为所造成的违约或侵权责任由投标人承担。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0" w:type="dxa"/>
            <w:tcBorders>
              <w:left w:val="single" w:color="000000" w:sz="10" w:space="0"/>
              <w:right w:val="single" w:color="000000" w:sz="4" w:space="0"/>
            </w:tcBorders>
            <w:noWrap w:val="0"/>
            <w:vAlign w:val="top"/>
          </w:tcPr>
          <w:p>
            <w:pPr>
              <w:spacing w:line="260" w:lineRule="auto"/>
              <w:rPr>
                <w:rFonts w:hint="eastAsia" w:ascii="仿宋" w:hAnsi="仿宋" w:eastAsia="仿宋" w:cs="仿宋"/>
                <w:sz w:val="21"/>
                <w:highlight w:val="none"/>
              </w:rPr>
            </w:pPr>
          </w:p>
          <w:p>
            <w:pPr>
              <w:spacing w:line="261" w:lineRule="auto"/>
              <w:rPr>
                <w:rFonts w:hint="eastAsia" w:ascii="仿宋" w:hAnsi="仿宋" w:eastAsia="仿宋" w:cs="仿宋"/>
                <w:sz w:val="21"/>
                <w:highlight w:val="none"/>
              </w:rPr>
            </w:pPr>
          </w:p>
          <w:p>
            <w:pPr>
              <w:spacing w:line="261" w:lineRule="auto"/>
              <w:rPr>
                <w:rFonts w:hint="eastAsia" w:ascii="仿宋" w:hAnsi="仿宋" w:eastAsia="仿宋" w:cs="仿宋"/>
                <w:sz w:val="21"/>
                <w:highlight w:val="none"/>
              </w:rPr>
            </w:pPr>
          </w:p>
          <w:p>
            <w:pPr>
              <w:spacing w:before="75" w:line="190" w:lineRule="auto"/>
              <w:ind w:left="329" w:leftChars="0"/>
              <w:rPr>
                <w:rFonts w:hint="eastAsia" w:ascii="仿宋" w:hAnsi="仿宋" w:eastAsia="仿宋" w:cs="仿宋"/>
                <w:sz w:val="23"/>
                <w:szCs w:val="23"/>
                <w:highlight w:val="none"/>
              </w:rPr>
            </w:pPr>
            <w:r>
              <w:rPr>
                <w:rFonts w:hint="eastAsia" w:ascii="仿宋" w:hAnsi="仿宋" w:eastAsia="仿宋" w:cs="仿宋"/>
                <w:sz w:val="23"/>
                <w:szCs w:val="23"/>
                <w:highlight w:val="none"/>
              </w:rPr>
              <w:t>9</w:t>
            </w:r>
          </w:p>
        </w:tc>
        <w:tc>
          <w:tcPr>
            <w:tcW w:w="8528" w:type="dxa"/>
            <w:tcBorders>
              <w:left w:val="single" w:color="000000" w:sz="4" w:space="0"/>
              <w:right w:val="single" w:color="000000" w:sz="10" w:space="0"/>
            </w:tcBorders>
            <w:noWrap w:val="0"/>
            <w:vAlign w:val="top"/>
          </w:tcPr>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违约责任：</w:t>
            </w:r>
          </w:p>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按《中华人民共和国民法典》中的相关条款执行。</w:t>
            </w:r>
          </w:p>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未按合同或招标文件要求提供产品或供应的产品质量不能满足招标人技术要求，采购单位有权单方终止合同，甚至对投标人违约行为进行追究。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790" w:type="dxa"/>
            <w:tcBorders>
              <w:left w:val="single" w:color="000000" w:sz="10" w:space="0"/>
              <w:right w:val="single" w:color="000000" w:sz="4" w:space="0"/>
            </w:tcBorders>
            <w:noWrap w:val="0"/>
            <w:vAlign w:val="top"/>
          </w:tcPr>
          <w:p>
            <w:pPr>
              <w:spacing w:line="273" w:lineRule="auto"/>
              <w:rPr>
                <w:rFonts w:hint="eastAsia" w:ascii="仿宋" w:hAnsi="仿宋" w:eastAsia="仿宋" w:cs="仿宋"/>
                <w:sz w:val="21"/>
                <w:highlight w:val="none"/>
              </w:rPr>
            </w:pPr>
          </w:p>
          <w:p>
            <w:pPr>
              <w:spacing w:line="274" w:lineRule="auto"/>
              <w:rPr>
                <w:rFonts w:hint="eastAsia" w:ascii="仿宋" w:hAnsi="仿宋" w:eastAsia="仿宋" w:cs="仿宋"/>
                <w:sz w:val="21"/>
                <w:highlight w:val="none"/>
              </w:rPr>
            </w:pPr>
          </w:p>
          <w:p>
            <w:pPr>
              <w:spacing w:before="75" w:line="191" w:lineRule="auto"/>
              <w:ind w:left="286" w:leftChars="0"/>
              <w:rPr>
                <w:rFonts w:hint="eastAsia" w:ascii="仿宋" w:hAnsi="仿宋" w:eastAsia="仿宋" w:cs="仿宋"/>
                <w:sz w:val="23"/>
                <w:szCs w:val="23"/>
                <w:highlight w:val="none"/>
              </w:rPr>
            </w:pPr>
            <w:r>
              <w:rPr>
                <w:rFonts w:hint="eastAsia" w:ascii="仿宋" w:hAnsi="仿宋" w:eastAsia="仿宋" w:cs="仿宋"/>
                <w:spacing w:val="-10"/>
                <w:sz w:val="23"/>
                <w:szCs w:val="23"/>
                <w:highlight w:val="none"/>
              </w:rPr>
              <w:t>1</w:t>
            </w:r>
            <w:r>
              <w:rPr>
                <w:rFonts w:hint="eastAsia" w:ascii="仿宋" w:hAnsi="仿宋" w:eastAsia="仿宋" w:cs="仿宋"/>
                <w:spacing w:val="-8"/>
                <w:sz w:val="23"/>
                <w:szCs w:val="23"/>
                <w:highlight w:val="none"/>
              </w:rPr>
              <w:t>0</w:t>
            </w:r>
          </w:p>
        </w:tc>
        <w:tc>
          <w:tcPr>
            <w:tcW w:w="8528" w:type="dxa"/>
            <w:tcBorders>
              <w:left w:val="single" w:color="000000" w:sz="4" w:space="0"/>
              <w:right w:val="single" w:color="000000" w:sz="10" w:space="0"/>
            </w:tcBorders>
            <w:noWrap w:val="0"/>
            <w:vAlign w:val="top"/>
          </w:tcPr>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rPr>
              <w:t>售后服务：</w:t>
            </w:r>
          </w:p>
          <w:p>
            <w:pPr>
              <w:spacing w:line="360" w:lineRule="auto"/>
              <w:ind w:firstLine="460" w:firstLineChars="200"/>
              <w:rPr>
                <w:rFonts w:hint="eastAsia" w:ascii="仿宋" w:hAnsi="仿宋" w:eastAsia="仿宋" w:cs="仿宋"/>
                <w:sz w:val="23"/>
                <w:szCs w:val="23"/>
                <w:highlight w:val="none"/>
              </w:rPr>
            </w:pPr>
            <w:r>
              <w:rPr>
                <w:rFonts w:hint="eastAsia" w:ascii="仿宋" w:hAnsi="仿宋" w:eastAsia="仿宋" w:cs="仿宋"/>
                <w:sz w:val="23"/>
                <w:szCs w:val="23"/>
                <w:highlight w:val="none"/>
                <w:lang w:val="en-US" w:eastAsia="zh-CN"/>
              </w:rPr>
              <w:t>供货</w:t>
            </w:r>
            <w:r>
              <w:rPr>
                <w:rFonts w:hint="eastAsia" w:ascii="仿宋" w:hAnsi="仿宋" w:eastAsia="仿宋" w:cs="仿宋"/>
                <w:sz w:val="23"/>
                <w:szCs w:val="23"/>
                <w:highlight w:val="none"/>
              </w:rPr>
              <w:t>后，如出现质量问题或大小不合身等问题，投标人无条件负责免费包修、包换。</w:t>
            </w:r>
          </w:p>
        </w:tc>
      </w:tr>
    </w:tbl>
    <w:p>
      <w:pPr>
        <w:pStyle w:val="13"/>
        <w:rPr>
          <w:rFonts w:hint="eastAsia" w:ascii="仿宋" w:hAnsi="仿宋" w:eastAsia="仿宋" w:cs="仿宋"/>
          <w:color w:val="auto"/>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仿宋" w:hAnsi="仿宋" w:eastAsia="仿宋" w:cs="仿宋"/>
          <w:highlight w:val="none"/>
          <w:lang w:val="en-US" w:eastAsia="zh-CN"/>
        </w:rPr>
      </w:pPr>
      <w:bookmarkStart w:id="130" w:name="_Toc23319"/>
    </w:p>
    <w:p>
      <w:pPr>
        <w:pStyle w:val="3"/>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第六章  评审方法</w:t>
      </w:r>
      <w:bookmarkEnd w:id="75"/>
      <w:bookmarkEnd w:id="76"/>
      <w:bookmarkEnd w:id="77"/>
      <w:bookmarkEnd w:id="78"/>
      <w:bookmarkEnd w:id="79"/>
      <w:bookmarkEnd w:id="80"/>
      <w:bookmarkEnd w:id="81"/>
      <w:bookmarkEnd w:id="82"/>
      <w:bookmarkEnd w:id="83"/>
      <w:bookmarkEnd w:id="129"/>
      <w:bookmarkEnd w:id="130"/>
    </w:p>
    <w:bookmarkEnd w:id="84"/>
    <w:bookmarkEnd w:id="85"/>
    <w:bookmarkEnd w:id="86"/>
    <w:bookmarkEnd w:id="87"/>
    <w:bookmarkEnd w:id="88"/>
    <w:bookmarkEnd w:id="89"/>
    <w:bookmarkEnd w:id="90"/>
    <w:bookmarkEnd w:id="91"/>
    <w:p>
      <w:pPr>
        <w:pageBreakBefore w:val="0"/>
        <w:overflowPunct/>
        <w:topLinePunct w:val="0"/>
        <w:autoSpaceDE/>
        <w:autoSpaceDN/>
        <w:bidi w:val="0"/>
        <w:adjustRightInd w:val="0"/>
        <w:snapToGrid w:val="0"/>
        <w:spacing w:line="360" w:lineRule="auto"/>
        <w:rPr>
          <w:rFonts w:hint="eastAsia" w:ascii="仿宋" w:hAnsi="仿宋" w:eastAsia="仿宋" w:cs="仿宋"/>
          <w:b/>
          <w:bCs/>
          <w:color w:val="auto"/>
          <w:kern w:val="0"/>
          <w:sz w:val="24"/>
          <w:szCs w:val="24"/>
          <w:highlight w:val="none"/>
          <w:lang w:val="en-US" w:eastAsia="zh-CN"/>
        </w:rPr>
      </w:pPr>
      <w:bookmarkStart w:id="131" w:name="_Toc753"/>
      <w:bookmarkStart w:id="132" w:name="_Toc10389"/>
      <w:bookmarkStart w:id="133" w:name="_Toc8617"/>
      <w:bookmarkStart w:id="134" w:name="_Toc3576"/>
      <w:bookmarkStart w:id="135" w:name="_Toc27869"/>
      <w:bookmarkStart w:id="136" w:name="_Toc34"/>
      <w:bookmarkStart w:id="137" w:name="_Toc21605"/>
      <w:bookmarkStart w:id="138" w:name="_Toc6303"/>
      <w:bookmarkStart w:id="139" w:name="_Toc12396"/>
      <w:bookmarkStart w:id="140" w:name="_Toc10051"/>
      <w:bookmarkStart w:id="141" w:name="_Toc7658"/>
      <w:r>
        <w:rPr>
          <w:rFonts w:hint="eastAsia" w:ascii="仿宋" w:hAnsi="仿宋" w:eastAsia="仿宋" w:cs="仿宋"/>
          <w:b/>
          <w:bCs/>
          <w:color w:val="auto"/>
          <w:kern w:val="0"/>
          <w:sz w:val="24"/>
          <w:szCs w:val="24"/>
          <w:highlight w:val="none"/>
          <w:lang w:val="en-US" w:eastAsia="zh-CN"/>
        </w:rPr>
        <w:t>一．评审方法</w:t>
      </w:r>
      <w:bookmarkEnd w:id="131"/>
      <w:bookmarkEnd w:id="132"/>
      <w:bookmarkEnd w:id="133"/>
      <w:bookmarkEnd w:id="134"/>
      <w:bookmarkEnd w:id="135"/>
      <w:bookmarkEnd w:id="136"/>
      <w:bookmarkEnd w:id="137"/>
      <w:bookmarkEnd w:id="138"/>
      <w:bookmarkEnd w:id="139"/>
      <w:bookmarkEnd w:id="140"/>
      <w:bookmarkEnd w:id="141"/>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rPr>
        <w:t>按照</w:t>
      </w:r>
      <w:r>
        <w:rPr>
          <w:rFonts w:hint="eastAsia" w:ascii="仿宋" w:hAnsi="仿宋" w:eastAsia="仿宋" w:cs="仿宋"/>
          <w:color w:val="auto"/>
          <w:sz w:val="24"/>
          <w:szCs w:val="24"/>
          <w:highlight w:val="none"/>
        </w:rPr>
        <w:t>中华人民共和国财政部令第74号--《政府采购非招标采购方式管理办法》</w:t>
      </w:r>
      <w:r>
        <w:rPr>
          <w:rFonts w:hint="eastAsia" w:ascii="仿宋" w:hAnsi="仿宋" w:eastAsia="仿宋" w:cs="仿宋"/>
          <w:color w:val="auto"/>
          <w:spacing w:val="4"/>
          <w:sz w:val="24"/>
          <w:szCs w:val="24"/>
          <w:highlight w:val="none"/>
        </w:rPr>
        <w:t>的规定，本次评审采用最低评标价法，</w:t>
      </w:r>
      <w:r>
        <w:rPr>
          <w:rFonts w:hint="eastAsia" w:ascii="仿宋" w:hAnsi="仿宋" w:eastAsia="仿宋" w:cs="仿宋"/>
          <w:color w:val="auto"/>
          <w:sz w:val="24"/>
          <w:szCs w:val="24"/>
          <w:highlight w:val="none"/>
        </w:rPr>
        <w:t>即质量和服务均能满足谈判文件要求的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中，按照最后报价由低到</w:t>
      </w:r>
      <w:r>
        <w:rPr>
          <w:rFonts w:hint="eastAsia" w:ascii="仿宋" w:hAnsi="仿宋" w:eastAsia="仿宋" w:cs="仿宋"/>
          <w:color w:val="auto"/>
          <w:spacing w:val="4"/>
          <w:sz w:val="24"/>
          <w:szCs w:val="24"/>
          <w:highlight w:val="none"/>
          <w:lang w:val="en-US" w:eastAsia="zh-CN"/>
        </w:rPr>
        <w:t>高的顺序依次排序，推荐成交候选人。</w:t>
      </w:r>
    </w:p>
    <w:p>
      <w:pPr>
        <w:pageBreakBefore w:val="0"/>
        <w:overflowPunct/>
        <w:topLinePunct w:val="0"/>
        <w:autoSpaceDE/>
        <w:autoSpaceDN/>
        <w:bidi w:val="0"/>
        <w:spacing w:line="360" w:lineRule="auto"/>
        <w:rPr>
          <w:rFonts w:hint="eastAsia" w:ascii="仿宋" w:hAnsi="仿宋" w:eastAsia="仿宋" w:cs="仿宋"/>
          <w:b/>
          <w:bCs/>
          <w:color w:val="auto"/>
          <w:spacing w:val="4"/>
          <w:sz w:val="24"/>
          <w:szCs w:val="24"/>
          <w:highlight w:val="none"/>
          <w:lang w:val="en-US" w:eastAsia="zh-CN"/>
        </w:rPr>
      </w:pPr>
      <w:bookmarkStart w:id="142" w:name="_Toc14522"/>
      <w:bookmarkStart w:id="143" w:name="_Toc15882"/>
      <w:bookmarkStart w:id="144" w:name="_Toc20120"/>
      <w:bookmarkStart w:id="145" w:name="_Toc15143"/>
      <w:bookmarkStart w:id="146" w:name="_Toc11349"/>
      <w:bookmarkStart w:id="147" w:name="_Toc26060"/>
      <w:bookmarkStart w:id="148" w:name="_Toc19473"/>
      <w:bookmarkStart w:id="149" w:name="_Toc19360"/>
      <w:bookmarkStart w:id="150" w:name="_Toc18874"/>
      <w:bookmarkStart w:id="151" w:name="_Toc5302"/>
      <w:bookmarkStart w:id="152" w:name="_Toc23937"/>
      <w:bookmarkStart w:id="153" w:name="_Toc370906270"/>
      <w:r>
        <w:rPr>
          <w:rFonts w:hint="eastAsia" w:ascii="仿宋" w:hAnsi="仿宋" w:eastAsia="仿宋" w:cs="仿宋"/>
          <w:b/>
          <w:bCs/>
          <w:color w:val="auto"/>
          <w:spacing w:val="4"/>
          <w:sz w:val="24"/>
          <w:szCs w:val="24"/>
          <w:highlight w:val="none"/>
          <w:lang w:val="en-US" w:eastAsia="zh-CN"/>
        </w:rPr>
        <w:t>二．评审程序</w:t>
      </w:r>
      <w:bookmarkEnd w:id="142"/>
      <w:bookmarkEnd w:id="143"/>
      <w:bookmarkEnd w:id="144"/>
      <w:bookmarkEnd w:id="145"/>
      <w:bookmarkEnd w:id="146"/>
      <w:bookmarkEnd w:id="147"/>
      <w:bookmarkEnd w:id="148"/>
      <w:bookmarkEnd w:id="149"/>
      <w:bookmarkEnd w:id="150"/>
      <w:bookmarkEnd w:id="151"/>
      <w:bookmarkEnd w:id="152"/>
      <w:bookmarkEnd w:id="153"/>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按照第一次谈判报价、资格性审查、符合性审查、谈判过程、谈判承诺、最终报价、评审阶段、推荐成交排序八个步骤进行评审，资格性审查和符合性均由谈判小组审查。在上一步评审中有任何一项不符合审查标准的供应商，不进入下一步的评审。</w:t>
      </w:r>
    </w:p>
    <w:p>
      <w:pPr>
        <w:pageBreakBefore w:val="0"/>
        <w:numPr>
          <w:ilvl w:val="0"/>
          <w:numId w:val="10"/>
        </w:numPr>
        <w:overflowPunct/>
        <w:topLinePunct w:val="0"/>
        <w:autoSpaceDE/>
        <w:autoSpaceDN/>
        <w:bidi w:val="0"/>
        <w:spacing w:line="360" w:lineRule="auto"/>
        <w:ind w:firstLine="498" w:firstLineChars="200"/>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对投标供应商资格性审查内容及具体要求：详见供应商须知前附表第12项。</w:t>
      </w:r>
    </w:p>
    <w:p>
      <w:pPr>
        <w:pageBreakBefore w:val="0"/>
        <w:numPr>
          <w:ilvl w:val="0"/>
          <w:numId w:val="10"/>
        </w:numPr>
        <w:overflowPunct/>
        <w:topLinePunct w:val="0"/>
        <w:autoSpaceDE/>
        <w:autoSpaceDN/>
        <w:bidi w:val="0"/>
        <w:spacing w:line="360" w:lineRule="auto"/>
        <w:ind w:firstLine="498" w:firstLineChars="200"/>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对竞争性谈判响应文件的符合性审查：</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按照以下内容对竞争性谈判响应文件符合性审查，一项不合格其投标即为无效投标。</w:t>
      </w:r>
    </w:p>
    <w:p>
      <w:pPr>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1）谈判响应文件按照竞争性谈判文件要求的格式编写；</w:t>
      </w:r>
    </w:p>
    <w:p>
      <w:pPr>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2）谈判响应文件的签署、加盖印章合格，符合谈判文件要求；</w:t>
      </w:r>
    </w:p>
    <w:p>
      <w:pPr>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3）谈判响应文件有效期符合竞争性谈判文件的要求；</w:t>
      </w:r>
    </w:p>
    <w:p>
      <w:pPr>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4）谈判报价：符合唯一性要求、第一次谈判报价表填写符合要求、报价货币符合谈判文件要求及未超出采购预算或谈判文件规定的最高限价；</w:t>
      </w:r>
    </w:p>
    <w:p>
      <w:pPr>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5）完全响应谈判文件要求的各项技术/服务/商务实质性条款；</w:t>
      </w:r>
    </w:p>
    <w:p>
      <w:pPr>
        <w:spacing w:line="360" w:lineRule="auto"/>
        <w:ind w:firstLine="496" w:firstLineChars="200"/>
        <w:rPr>
          <w:rFonts w:hint="eastAsia" w:ascii="仿宋" w:hAnsi="仿宋" w:eastAsia="仿宋" w:cs="仿宋"/>
          <w:color w:val="auto"/>
          <w:spacing w:val="4"/>
          <w:sz w:val="24"/>
          <w:szCs w:val="24"/>
          <w:highlight w:val="none"/>
          <w:lang w:val="en-US" w:eastAsia="zh-CN"/>
        </w:rPr>
      </w:pPr>
    </w:p>
    <w:p>
      <w:pPr>
        <w:spacing w:line="360" w:lineRule="auto"/>
        <w:ind w:firstLine="496" w:firstLineChars="200"/>
        <w:rPr>
          <w:rFonts w:hint="eastAsia"/>
          <w:highlight w:val="none"/>
          <w:lang w:val="en-US" w:eastAsia="zh-CN"/>
        </w:rPr>
      </w:pPr>
      <w:r>
        <w:rPr>
          <w:rFonts w:hint="eastAsia" w:ascii="仿宋" w:hAnsi="仿宋" w:eastAsia="仿宋" w:cs="仿宋"/>
          <w:color w:val="auto"/>
          <w:spacing w:val="4"/>
          <w:sz w:val="24"/>
          <w:szCs w:val="24"/>
          <w:highlight w:val="none"/>
          <w:lang w:val="en-US" w:eastAsia="zh-CN"/>
        </w:rPr>
        <w:t>6）完全理解并接受法律法规和谈判文件对供应商的各项须知、规约要求和责任义务，没有出现法律法规或谈判文件明确规定的其他被视为“无效响应”的情形。</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2、对于竞争性谈判响应文件中可能出现的不一致和算术计算错误按以下方法更正：</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1）开标时，竞争性谈判响应文件中谈判报价表（报价表）内容与竞争性谈判响应</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文件中明细表内容不一致的，以谈判报价表（报价表）为准。</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2）用数字表示的金额和用文字表示的金额不一致的，以文字表示的金额为准。</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3）总价金额与按单价汇总金额不一致的，以单价金额计算结果为准；但单价金额小数点有明显错位的，以总价为准，并修正单价。</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谈判小组将按照上述修正错误的方法修正竞争性谈判响应文件中的谈判报价，修正后的价格对供应商具有约束力。如果供应商不接受修正后的价格，其谈判将被拒绝。</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bookmarkStart w:id="154" w:name="_Toc13885"/>
      <w:bookmarkStart w:id="155" w:name="_Toc20184"/>
      <w:bookmarkStart w:id="156" w:name="_Toc28576"/>
      <w:bookmarkStart w:id="157" w:name="_Toc21818"/>
      <w:bookmarkStart w:id="158" w:name="_Toc11560"/>
      <w:bookmarkStart w:id="159" w:name="_Toc21517"/>
      <w:bookmarkStart w:id="160" w:name="_Toc6716"/>
      <w:bookmarkStart w:id="161" w:name="_Toc20097"/>
      <w:bookmarkStart w:id="162" w:name="_Toc18036"/>
      <w:bookmarkStart w:id="163" w:name="_Toc26038"/>
      <w:bookmarkStart w:id="164" w:name="_Toc5823"/>
      <w:r>
        <w:rPr>
          <w:rFonts w:hint="eastAsia" w:ascii="仿宋" w:hAnsi="仿宋" w:eastAsia="仿宋" w:cs="仿宋"/>
          <w:color w:val="auto"/>
          <w:spacing w:val="4"/>
          <w:sz w:val="24"/>
          <w:szCs w:val="24"/>
          <w:highlight w:val="none"/>
          <w:lang w:val="en-US" w:eastAsia="zh-CN"/>
        </w:rPr>
        <w:t>4、政策性扣减</w:t>
      </w:r>
      <w:bookmarkEnd w:id="154"/>
      <w:bookmarkEnd w:id="155"/>
      <w:bookmarkEnd w:id="156"/>
      <w:bookmarkEnd w:id="157"/>
      <w:bookmarkEnd w:id="158"/>
      <w:bookmarkEnd w:id="159"/>
      <w:bookmarkEnd w:id="160"/>
      <w:bookmarkEnd w:id="161"/>
      <w:bookmarkEnd w:id="162"/>
      <w:bookmarkEnd w:id="163"/>
      <w:bookmarkEnd w:id="164"/>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bookmarkStart w:id="165" w:name="_Toc20560"/>
      <w:bookmarkStart w:id="166" w:name="_Toc19661"/>
      <w:r>
        <w:rPr>
          <w:rFonts w:hint="eastAsia" w:ascii="仿宋" w:hAnsi="仿宋" w:eastAsia="仿宋" w:cs="仿宋"/>
          <w:color w:val="auto"/>
          <w:spacing w:val="4"/>
          <w:sz w:val="24"/>
          <w:szCs w:val="24"/>
          <w:highlight w:val="none"/>
          <w:lang w:val="en-US" w:eastAsia="zh-CN"/>
        </w:rPr>
        <w:t>政策性价格优惠折扣规定</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1.供应商为非联合体参与投标的情况：</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1.1在谈判最终报价的基础上，中小微型企业或达到中小微型企业划分标准的监狱企业、残疾人福利企业，按“谈判最终报价×20%”进行扣减；</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outlineLvl w:val="9"/>
        <w:rPr>
          <w:rFonts w:hint="eastAsia" w:ascii="仿宋" w:hAnsi="仿宋" w:eastAsia="仿宋" w:cs="仿宋"/>
          <w:color w:val="auto"/>
          <w:spacing w:val="4"/>
          <w:sz w:val="24"/>
          <w:szCs w:val="22"/>
          <w:highlight w:val="none"/>
          <w:lang w:val="en-US" w:eastAsia="zh-CN"/>
        </w:rPr>
      </w:pPr>
      <w:r>
        <w:rPr>
          <w:rFonts w:hint="eastAsia" w:ascii="仿宋" w:hAnsi="仿宋" w:eastAsia="仿宋" w:cs="仿宋"/>
          <w:color w:val="auto"/>
          <w:spacing w:val="4"/>
          <w:sz w:val="24"/>
          <w:szCs w:val="22"/>
          <w:highlight w:val="none"/>
          <w:lang w:val="en-US" w:eastAsia="zh-CN"/>
        </w:rPr>
        <w:t>2.供应商为联合体参与投标且联合协议中约定小型或微型企业的协议合同金额占到联合体协议合同总金额30％以上的情况：（本项目不接受联合体投标）</w:t>
      </w:r>
    </w:p>
    <w:p>
      <w:pPr>
        <w:pageBreakBefore w:val="0"/>
        <w:overflowPunct/>
        <w:topLinePunct w:val="0"/>
        <w:autoSpaceDE/>
        <w:autoSpaceDN/>
        <w:bidi w:val="0"/>
        <w:spacing w:line="360" w:lineRule="auto"/>
        <w:ind w:firstLine="496" w:firstLineChars="200"/>
        <w:rPr>
          <w:rFonts w:hint="eastAsia" w:ascii="仿宋" w:hAnsi="仿宋" w:eastAsia="仿宋" w:cs="仿宋"/>
          <w:color w:val="auto"/>
          <w:spacing w:val="4"/>
          <w:sz w:val="24"/>
          <w:szCs w:val="22"/>
          <w:highlight w:val="none"/>
          <w:lang w:val="en-US" w:eastAsia="zh-CN"/>
        </w:rPr>
      </w:pPr>
      <w:r>
        <w:rPr>
          <w:rFonts w:hint="eastAsia" w:ascii="仿宋" w:hAnsi="仿宋" w:eastAsia="仿宋" w:cs="仿宋"/>
          <w:color w:val="auto"/>
          <w:spacing w:val="4"/>
          <w:sz w:val="24"/>
          <w:szCs w:val="22"/>
          <w:highlight w:val="none"/>
          <w:lang w:val="en-US" w:eastAsia="zh-CN"/>
        </w:rPr>
        <w:t>2.1在谈判最终报价的基础上，与小型企业或达到小型企业划分标准的监狱企业联合的，按“谈判最终报价×20%”进行扣减；</w:t>
      </w:r>
    </w:p>
    <w:p>
      <w:pPr>
        <w:pageBreakBefore w:val="0"/>
        <w:overflowPunct/>
        <w:topLinePunct w:val="0"/>
        <w:autoSpaceDE/>
        <w:autoSpaceDN/>
        <w:bidi w:val="0"/>
        <w:spacing w:line="360" w:lineRule="auto"/>
        <w:ind w:firstLine="496" w:firstLineChars="200"/>
        <w:rPr>
          <w:rFonts w:hint="eastAsia" w:ascii="仿宋" w:hAnsi="仿宋" w:eastAsia="仿宋" w:cs="仿宋"/>
          <w:color w:val="000000"/>
          <w:spacing w:val="4"/>
          <w:sz w:val="24"/>
          <w:szCs w:val="22"/>
          <w:highlight w:val="none"/>
          <w:lang w:val="en-US" w:eastAsia="zh-CN"/>
        </w:rPr>
      </w:pPr>
      <w:r>
        <w:rPr>
          <w:rFonts w:hint="eastAsia" w:ascii="仿宋" w:hAnsi="仿宋" w:eastAsia="仿宋" w:cs="仿宋"/>
          <w:color w:val="auto"/>
          <w:spacing w:val="4"/>
          <w:sz w:val="24"/>
          <w:szCs w:val="22"/>
          <w:highlight w:val="none"/>
          <w:lang w:val="en-US" w:eastAsia="zh-CN"/>
        </w:rPr>
        <w:t>2.2在谈判最终报价的基础上，与微型企业达到微型企业划分标准的监狱企业联合的，按“谈判最终报价×20%”进行扣减。</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96" w:firstLineChars="200"/>
        <w:textAlignment w:val="auto"/>
        <w:outlineLvl w:val="9"/>
        <w:rPr>
          <w:rFonts w:hint="eastAsia" w:ascii="仿宋" w:hAnsi="仿宋" w:eastAsia="仿宋" w:cs="仿宋"/>
          <w:color w:val="auto"/>
          <w:spacing w:val="4"/>
          <w:sz w:val="24"/>
          <w:szCs w:val="22"/>
          <w:highlight w:val="none"/>
          <w:lang w:val="en-US" w:eastAsia="zh-CN"/>
        </w:rPr>
      </w:pPr>
      <w:r>
        <w:rPr>
          <w:rFonts w:hint="eastAsia" w:ascii="仿宋" w:hAnsi="仿宋" w:eastAsia="仿宋" w:cs="仿宋"/>
          <w:color w:val="auto"/>
          <w:spacing w:val="4"/>
          <w:sz w:val="24"/>
          <w:szCs w:val="22"/>
          <w:highlight w:val="none"/>
          <w:lang w:val="en-US" w:eastAsia="zh-CN"/>
        </w:rPr>
        <w:t>评审过程中，如涉及，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 中的有效期内的产品。）根据《政府采购促进中小企业发展暂行办法》及《财政部司法部关于政府采购支持监狱企业发展有关问题的通知》，属小型、微型企业的，供应商须提供《小型、微型企业声明函》，其划型标准严格按照工业和信息化部、国家统计局、国家发展和改革委员会、财政部出台的《中小企业划型标准规定》（工信部联企业[2011]300号）执行。提供其他小微企业制造的货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pacing w:val="4"/>
          <w:sz w:val="24"/>
          <w:szCs w:val="22"/>
          <w:highlight w:val="none"/>
          <w:lang w:val="en-US" w:eastAsia="zh-CN"/>
        </w:rPr>
      </w:pPr>
      <w:r>
        <w:rPr>
          <w:rFonts w:hint="eastAsia" w:ascii="仿宋" w:hAnsi="仿宋" w:eastAsia="仿宋" w:cs="仿宋"/>
          <w:color w:val="auto"/>
          <w:spacing w:val="4"/>
          <w:sz w:val="24"/>
          <w:szCs w:val="22"/>
          <w:highlight w:val="none"/>
          <w:lang w:val="en-US" w:eastAsia="zh-CN"/>
        </w:rPr>
        <w:t>时还需提供货物制造商的小微企业声明函。供应商提供的《小型、微型企业声明函》必须真实有效，如果被举报经查实出具虚假声明函的，将被取消投标资格，并按有关规定予以处理。监狱、戒毒企业视同小微企业，享受政府采购相关政策；监狱和戒毒企业须提供由省级以上监狱管理局、戒毒管理局(含新疆生产建设兵团)出具的属于监狱企业的证明文件。根据《财政部 民政部 中国残疾人联合会关于促进残疾人就业政府采购政策的通知》（财库〔2017〕，符合条件的残疾人福利性单位在参加政府采购活动时，应当提供本通知规定的《残疾人福利性单位声明函》（见附件），并对声明的真实性负责。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val="0"/>
          <w:color w:val="auto"/>
          <w:spacing w:val="4"/>
          <w:sz w:val="24"/>
          <w:highlight w:val="none"/>
        </w:rPr>
      </w:pPr>
      <w:bookmarkStart w:id="167" w:name="_Toc11814"/>
      <w:bookmarkStart w:id="168" w:name="_Toc32456"/>
      <w:bookmarkStart w:id="169" w:name="_Toc528"/>
      <w:bookmarkStart w:id="170" w:name="_Toc8689"/>
      <w:bookmarkStart w:id="171" w:name="_Toc5873"/>
      <w:bookmarkStart w:id="172" w:name="_Toc28318"/>
      <w:bookmarkStart w:id="173" w:name="_Toc14459"/>
      <w:bookmarkStart w:id="174" w:name="_Toc27246"/>
      <w:bookmarkStart w:id="175" w:name="_Toc2225"/>
      <w:r>
        <w:rPr>
          <w:rFonts w:hint="eastAsia" w:ascii="仿宋" w:hAnsi="仿宋" w:eastAsia="仿宋" w:cs="仿宋"/>
          <w:b/>
          <w:bCs w:val="0"/>
          <w:color w:val="auto"/>
          <w:spacing w:val="4"/>
          <w:sz w:val="24"/>
          <w:highlight w:val="none"/>
        </w:rPr>
        <w:t>三、成交：</w:t>
      </w:r>
      <w:bookmarkEnd w:id="165"/>
      <w:bookmarkEnd w:id="166"/>
      <w:bookmarkEnd w:id="167"/>
      <w:bookmarkEnd w:id="168"/>
      <w:bookmarkEnd w:id="169"/>
      <w:bookmarkEnd w:id="170"/>
      <w:bookmarkEnd w:id="171"/>
      <w:bookmarkEnd w:id="172"/>
      <w:bookmarkEnd w:id="173"/>
      <w:bookmarkEnd w:id="174"/>
      <w:bookmarkEnd w:id="175"/>
    </w:p>
    <w:p>
      <w:pPr>
        <w:pStyle w:val="10"/>
        <w:pageBreakBefore w:val="0"/>
        <w:overflowPunct/>
        <w:topLinePunct w:val="0"/>
        <w:autoSpaceDE/>
        <w:autoSpaceDN/>
        <w:bidi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1、评审结果报告由全体评委签字确认。</w:t>
      </w:r>
    </w:p>
    <w:p>
      <w:pPr>
        <w:pageBreakBefore w:val="0"/>
        <w:overflowPunct/>
        <w:topLinePunct w:val="0"/>
        <w:autoSpaceDE/>
        <w:autoSpaceDN/>
        <w:bidi w:val="0"/>
        <w:spacing w:line="360" w:lineRule="auto"/>
        <w:rPr>
          <w:rFonts w:hint="eastAsia" w:ascii="仿宋" w:hAnsi="仿宋" w:eastAsia="仿宋" w:cs="仿宋"/>
          <w:color w:val="auto"/>
          <w:sz w:val="24"/>
          <w:szCs w:val="24"/>
          <w:highlight w:val="none"/>
        </w:rPr>
        <w:sectPr>
          <w:headerReference r:id="rId7" w:type="default"/>
          <w:footerReference r:id="rId8" w:type="default"/>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r>
        <w:rPr>
          <w:rFonts w:hint="eastAsia" w:ascii="仿宋" w:hAnsi="仿宋" w:eastAsia="仿宋" w:cs="仿宋"/>
          <w:color w:val="auto"/>
          <w:sz w:val="24"/>
          <w:szCs w:val="24"/>
          <w:highlight w:val="none"/>
        </w:rPr>
        <w:t>2、采购人根据谈判报告中推荐的成交候选人排列顺序确定成交人，以复函通知采购代理</w:t>
      </w:r>
      <w:r>
        <w:rPr>
          <w:rFonts w:hint="eastAsia" w:ascii="仿宋" w:hAnsi="仿宋" w:eastAsia="仿宋" w:cs="仿宋"/>
          <w:color w:val="auto"/>
          <w:sz w:val="24"/>
          <w:szCs w:val="24"/>
          <w:highlight w:val="none"/>
          <w:lang w:eastAsia="zh-CN"/>
        </w:rPr>
        <w:t>机构</w:t>
      </w:r>
      <w:r>
        <w:rPr>
          <w:rFonts w:hint="eastAsia" w:ascii="仿宋" w:hAnsi="仿宋" w:eastAsia="仿宋" w:cs="仿宋"/>
          <w:color w:val="auto"/>
          <w:sz w:val="24"/>
          <w:szCs w:val="24"/>
          <w:highlight w:val="none"/>
        </w:rPr>
        <w:t>。</w:t>
      </w:r>
    </w:p>
    <w:p>
      <w:pPr>
        <w:pStyle w:val="3"/>
        <w:bidi w:val="0"/>
        <w:jc w:val="center"/>
        <w:rPr>
          <w:rFonts w:hint="eastAsia" w:ascii="仿宋" w:hAnsi="仿宋" w:eastAsia="仿宋" w:cs="仿宋"/>
          <w:highlight w:val="none"/>
        </w:rPr>
      </w:pPr>
      <w:bookmarkStart w:id="176" w:name="_Toc24668"/>
      <w:bookmarkStart w:id="177" w:name="_Toc10441"/>
      <w:r>
        <w:rPr>
          <w:rFonts w:hint="eastAsia" w:ascii="仿宋" w:hAnsi="仿宋" w:eastAsia="仿宋" w:cs="仿宋"/>
          <w:highlight w:val="none"/>
        </w:rPr>
        <w:t>第</w:t>
      </w:r>
      <w:r>
        <w:rPr>
          <w:rFonts w:hint="eastAsia" w:ascii="仿宋" w:hAnsi="仿宋" w:eastAsia="仿宋" w:cs="仿宋"/>
          <w:highlight w:val="none"/>
          <w:lang w:eastAsia="zh-CN"/>
        </w:rPr>
        <w:t>七章</w:t>
      </w:r>
      <w:r>
        <w:rPr>
          <w:rFonts w:hint="eastAsia" w:ascii="仿宋" w:hAnsi="仿宋" w:eastAsia="仿宋" w:cs="仿宋"/>
          <w:highlight w:val="none"/>
        </w:rPr>
        <w:t xml:space="preserve">  附件--谈判响应文件格式</w:t>
      </w:r>
      <w:bookmarkEnd w:id="92"/>
      <w:bookmarkEnd w:id="93"/>
      <w:bookmarkEnd w:id="176"/>
      <w:bookmarkEnd w:id="177"/>
    </w:p>
    <w:bookmarkEnd w:id="94"/>
    <w:bookmarkEnd w:id="95"/>
    <w:bookmarkEnd w:id="96"/>
    <w:bookmarkEnd w:id="97"/>
    <w:bookmarkEnd w:id="98"/>
    <w:bookmarkEnd w:id="99"/>
    <w:bookmarkEnd w:id="100"/>
    <w:p>
      <w:pPr>
        <w:pageBreakBefore w:val="0"/>
        <w:overflowPunct/>
        <w:topLinePunct w:val="0"/>
        <w:autoSpaceDE/>
        <w:autoSpaceDN/>
        <w:bidi w:val="0"/>
        <w:spacing w:line="360" w:lineRule="auto"/>
        <w:rPr>
          <w:rFonts w:hint="eastAsia" w:ascii="仿宋" w:hAnsi="仿宋" w:eastAsia="仿宋" w:cs="仿宋"/>
          <w:b/>
          <w:color w:val="auto"/>
          <w:sz w:val="36"/>
          <w:szCs w:val="36"/>
          <w:highlight w:val="none"/>
        </w:rPr>
      </w:pPr>
      <w:bookmarkStart w:id="178" w:name="_Toc246928961"/>
      <w:bookmarkStart w:id="179" w:name="_Toc246928962"/>
      <w:bookmarkStart w:id="180" w:name="_Toc128557264"/>
      <w:bookmarkStart w:id="181" w:name="_Toc497551824"/>
      <w:bookmarkStart w:id="182" w:name="_Toc497711589"/>
      <w:bookmarkStart w:id="183" w:name="_Toc385992404"/>
      <w:bookmarkStart w:id="184" w:name="_Toc492955463"/>
      <w:bookmarkStart w:id="185" w:name="_Toc497712137"/>
      <w:bookmarkStart w:id="186" w:name="_Toc497546922"/>
      <w:bookmarkStart w:id="187" w:name="_Toc389620244"/>
    </w:p>
    <w:p>
      <w:pPr>
        <w:pageBreakBefore w:val="0"/>
        <w:overflowPunct/>
        <w:topLinePunct w:val="0"/>
        <w:autoSpaceDE/>
        <w:autoSpaceDN/>
        <w:bidi w:val="0"/>
        <w:spacing w:line="360" w:lineRule="auto"/>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rPr>
        <w:t>项目编号：</w:t>
      </w:r>
      <w:r>
        <w:rPr>
          <w:rFonts w:hint="eastAsia" w:ascii="仿宋" w:hAnsi="仿宋" w:eastAsia="仿宋" w:cs="仿宋"/>
          <w:b/>
          <w:bCs/>
          <w:color w:val="auto"/>
          <w:sz w:val="36"/>
          <w:szCs w:val="36"/>
          <w:highlight w:val="none"/>
        </w:rPr>
        <w:t xml:space="preserve"> </w:t>
      </w:r>
      <w:r>
        <w:rPr>
          <w:rFonts w:hint="eastAsia" w:ascii="仿宋" w:hAnsi="仿宋" w:eastAsia="仿宋" w:cs="仿宋"/>
          <w:b/>
          <w:color w:val="auto"/>
          <w:sz w:val="36"/>
          <w:szCs w:val="36"/>
          <w:highlight w:val="none"/>
        </w:rPr>
        <w:t xml:space="preserve">                      </w:t>
      </w:r>
      <w:r>
        <w:rPr>
          <w:rFonts w:hint="eastAsia" w:ascii="仿宋" w:hAnsi="仿宋" w:eastAsia="仿宋" w:cs="仿宋"/>
          <w:b/>
          <w:color w:val="auto"/>
          <w:sz w:val="36"/>
          <w:szCs w:val="36"/>
          <w:highlight w:val="none"/>
          <w:lang w:val="en-US" w:eastAsia="zh-CN"/>
        </w:rPr>
        <w:t xml:space="preserve"> </w:t>
      </w:r>
    </w:p>
    <w:p>
      <w:pPr>
        <w:pageBreakBefore w:val="0"/>
        <w:overflowPunct/>
        <w:topLinePunct w:val="0"/>
        <w:autoSpaceDE/>
        <w:autoSpaceDN/>
        <w:bidi w:val="0"/>
        <w:spacing w:line="360" w:lineRule="auto"/>
        <w:jc w:val="center"/>
        <w:rPr>
          <w:rFonts w:hint="eastAsia" w:ascii="仿宋" w:hAnsi="仿宋" w:eastAsia="仿宋" w:cs="仿宋"/>
          <w:b/>
          <w:color w:val="auto"/>
          <w:sz w:val="36"/>
          <w:szCs w:val="36"/>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36"/>
          <w:szCs w:val="36"/>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36"/>
          <w:szCs w:val="36"/>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pPr>
        <w:pageBreakBefore w:val="0"/>
        <w:overflowPunct/>
        <w:topLinePunct w:val="0"/>
        <w:autoSpaceDE/>
        <w:autoSpaceDN/>
        <w:bidi w:val="0"/>
        <w:spacing w:line="360" w:lineRule="auto"/>
        <w:jc w:val="center"/>
        <w:rPr>
          <w:rFonts w:hint="eastAsia" w:ascii="仿宋" w:hAnsi="仿宋" w:eastAsia="仿宋" w:cs="仿宋"/>
          <w:b/>
          <w:color w:val="auto"/>
          <w:sz w:val="44"/>
          <w:szCs w:val="44"/>
          <w:highlight w:val="none"/>
          <w:u w:val="single"/>
          <w:lang w:val="en-US"/>
        </w:rPr>
      </w:pP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u w:val="single"/>
          <w:lang w:val="en-US" w:eastAsia="zh-CN"/>
        </w:rPr>
        <w:t xml:space="preserve">                 </w:t>
      </w:r>
      <w:r>
        <w:rPr>
          <w:rFonts w:hint="eastAsia" w:ascii="仿宋" w:hAnsi="仿宋" w:eastAsia="仿宋" w:cs="仿宋"/>
          <w:b/>
          <w:color w:val="auto"/>
          <w:sz w:val="44"/>
          <w:szCs w:val="44"/>
          <w:highlight w:val="none"/>
          <w:lang w:eastAsia="zh-CN"/>
        </w:rPr>
        <w:t>（</w:t>
      </w:r>
      <w:r>
        <w:rPr>
          <w:rFonts w:hint="eastAsia" w:ascii="仿宋" w:hAnsi="仿宋" w:eastAsia="仿宋" w:cs="仿宋"/>
          <w:b/>
          <w:color w:val="auto"/>
          <w:sz w:val="44"/>
          <w:szCs w:val="44"/>
          <w:highlight w:val="none"/>
        </w:rPr>
        <w:t>项目</w:t>
      </w:r>
      <w:r>
        <w:rPr>
          <w:rFonts w:hint="eastAsia" w:ascii="仿宋" w:hAnsi="仿宋" w:eastAsia="仿宋" w:cs="仿宋"/>
          <w:b/>
          <w:color w:val="auto"/>
          <w:sz w:val="44"/>
          <w:szCs w:val="44"/>
          <w:highlight w:val="none"/>
          <w:lang w:eastAsia="zh-CN"/>
        </w:rPr>
        <w:t>名称）</w:t>
      </w:r>
    </w:p>
    <w:p>
      <w:pPr>
        <w:pageBreakBefore w:val="0"/>
        <w:overflowPunct/>
        <w:topLinePunct w:val="0"/>
        <w:autoSpaceDE/>
        <w:autoSpaceDN/>
        <w:bidi w:val="0"/>
        <w:spacing w:line="360" w:lineRule="auto"/>
        <w:jc w:val="center"/>
        <w:rPr>
          <w:rFonts w:hint="eastAsia" w:ascii="仿宋" w:hAnsi="仿宋" w:eastAsia="仿宋" w:cs="仿宋"/>
          <w:b/>
          <w:color w:val="auto"/>
          <w:sz w:val="44"/>
          <w:szCs w:val="44"/>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44"/>
          <w:szCs w:val="44"/>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44"/>
          <w:szCs w:val="44"/>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44"/>
          <w:szCs w:val="44"/>
          <w:highlight w:val="none"/>
        </w:rPr>
      </w:pPr>
    </w:p>
    <w:p>
      <w:pPr>
        <w:pageBreakBefore w:val="0"/>
        <w:overflowPunct/>
        <w:topLinePunct w:val="0"/>
        <w:autoSpaceDE/>
        <w:autoSpaceDN/>
        <w:bidi w:val="0"/>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72"/>
          <w:szCs w:val="72"/>
          <w:highlight w:val="none"/>
          <w:lang w:val="en-US" w:eastAsia="zh-CN"/>
        </w:rPr>
        <w:t>竞争性</w:t>
      </w:r>
      <w:r>
        <w:rPr>
          <w:rFonts w:hint="eastAsia" w:ascii="仿宋" w:hAnsi="仿宋" w:eastAsia="仿宋" w:cs="仿宋"/>
          <w:b/>
          <w:color w:val="auto"/>
          <w:sz w:val="72"/>
          <w:szCs w:val="72"/>
          <w:highlight w:val="none"/>
        </w:rPr>
        <w:t>谈判响应文件</w:t>
      </w:r>
    </w:p>
    <w:p>
      <w:pPr>
        <w:pageBreakBefore w:val="0"/>
        <w:overflowPunct/>
        <w:topLinePunct w:val="0"/>
        <w:autoSpaceDE/>
        <w:autoSpaceDN/>
        <w:bidi w:val="0"/>
        <w:spacing w:line="360" w:lineRule="auto"/>
        <w:rPr>
          <w:rFonts w:hint="eastAsia" w:ascii="仿宋" w:hAnsi="仿宋" w:eastAsia="仿宋" w:cs="仿宋"/>
          <w:b/>
          <w:color w:val="auto"/>
          <w:sz w:val="32"/>
          <w:szCs w:val="32"/>
          <w:highlight w:val="none"/>
        </w:rPr>
      </w:pPr>
    </w:p>
    <w:p>
      <w:pPr>
        <w:pageBreakBefore w:val="0"/>
        <w:overflowPunct/>
        <w:topLinePunct w:val="0"/>
        <w:autoSpaceDE/>
        <w:autoSpaceDN/>
        <w:bidi w:val="0"/>
        <w:spacing w:line="360" w:lineRule="auto"/>
        <w:rPr>
          <w:rFonts w:hint="eastAsia" w:ascii="仿宋" w:hAnsi="仿宋" w:eastAsia="仿宋" w:cs="仿宋"/>
          <w:b/>
          <w:color w:val="auto"/>
          <w:sz w:val="32"/>
          <w:szCs w:val="32"/>
          <w:highlight w:val="none"/>
        </w:rPr>
      </w:pPr>
    </w:p>
    <w:p>
      <w:pPr>
        <w:pageBreakBefore w:val="0"/>
        <w:overflowPunct/>
        <w:topLinePunct w:val="0"/>
        <w:autoSpaceDE/>
        <w:autoSpaceDN/>
        <w:bidi w:val="0"/>
        <w:spacing w:line="360" w:lineRule="auto"/>
        <w:rPr>
          <w:rFonts w:hint="eastAsia" w:ascii="仿宋" w:hAnsi="仿宋" w:eastAsia="仿宋" w:cs="仿宋"/>
          <w:b/>
          <w:color w:val="auto"/>
          <w:sz w:val="32"/>
          <w:szCs w:val="32"/>
          <w:highlight w:val="none"/>
        </w:rPr>
      </w:pPr>
    </w:p>
    <w:p>
      <w:pPr>
        <w:pageBreakBefore w:val="0"/>
        <w:overflowPunct/>
        <w:topLinePunct w:val="0"/>
        <w:autoSpaceDE/>
        <w:autoSpaceDN/>
        <w:bidi w:val="0"/>
        <w:spacing w:line="360" w:lineRule="auto"/>
        <w:ind w:firstLine="1265" w:firstLineChars="450"/>
        <w:rPr>
          <w:rFonts w:hint="eastAsia" w:ascii="仿宋" w:hAnsi="仿宋" w:eastAsia="仿宋" w:cs="仿宋"/>
          <w:b/>
          <w:color w:val="auto"/>
          <w:sz w:val="30"/>
          <w:szCs w:val="30"/>
          <w:highlight w:val="none"/>
        </w:rPr>
      </w:pPr>
      <w:r>
        <w:rPr>
          <w:rFonts w:hint="eastAsia" w:ascii="仿宋" w:hAnsi="仿宋" w:eastAsia="仿宋" w:cs="仿宋"/>
          <w:b/>
          <w:color w:val="auto"/>
          <w:sz w:val="28"/>
          <w:highlight w:val="none"/>
        </w:rPr>
        <w:t xml:space="preserve"> </w:t>
      </w:r>
      <w:r>
        <w:rPr>
          <w:rFonts w:hint="eastAsia" w:ascii="仿宋" w:hAnsi="仿宋" w:eastAsia="仿宋" w:cs="仿宋"/>
          <w:b/>
          <w:color w:val="auto"/>
          <w:sz w:val="30"/>
          <w:szCs w:val="30"/>
          <w:highlight w:val="none"/>
        </w:rPr>
        <w:t xml:space="preserve"> </w:t>
      </w:r>
      <w:bookmarkStart w:id="188" w:name="_Toc357087380"/>
      <w:bookmarkStart w:id="189" w:name="_Toc21305"/>
      <w:bookmarkStart w:id="190" w:name="_Toc16523"/>
      <w:r>
        <w:rPr>
          <w:rFonts w:hint="eastAsia" w:ascii="仿宋" w:hAnsi="仿宋" w:eastAsia="仿宋" w:cs="仿宋"/>
          <w:b/>
          <w:color w:val="auto"/>
          <w:sz w:val="30"/>
          <w:szCs w:val="30"/>
          <w:highlight w:val="none"/>
          <w:lang w:eastAsia="zh-CN"/>
        </w:rPr>
        <w:t>供应商</w:t>
      </w:r>
      <w:r>
        <w:rPr>
          <w:rFonts w:hint="eastAsia" w:ascii="仿宋" w:hAnsi="仿宋" w:eastAsia="仿宋" w:cs="仿宋"/>
          <w:b/>
          <w:color w:val="auto"/>
          <w:sz w:val="30"/>
          <w:szCs w:val="30"/>
          <w:highlight w:val="none"/>
        </w:rPr>
        <w:t>（盖章）：</w:t>
      </w:r>
      <w:r>
        <w:rPr>
          <w:rFonts w:hint="eastAsia" w:ascii="仿宋" w:hAnsi="仿宋" w:eastAsia="仿宋" w:cs="仿宋"/>
          <w:b/>
          <w:color w:val="auto"/>
          <w:sz w:val="30"/>
          <w:szCs w:val="30"/>
          <w:highlight w:val="none"/>
          <w:u w:val="single"/>
        </w:rPr>
        <w:t xml:space="preserve">               </w:t>
      </w:r>
    </w:p>
    <w:p>
      <w:pPr>
        <w:pageBreakBefore w:val="0"/>
        <w:overflowPunct/>
        <w:topLinePunct w:val="0"/>
        <w:autoSpaceDE/>
        <w:autoSpaceDN/>
        <w:bidi w:val="0"/>
        <w:spacing w:line="360" w:lineRule="auto"/>
        <w:ind w:firstLine="1506" w:firstLineChars="500"/>
        <w:rPr>
          <w:rFonts w:hint="eastAsia" w:ascii="仿宋" w:hAnsi="仿宋" w:eastAsia="仿宋" w:cs="仿宋"/>
          <w:b/>
          <w:color w:val="auto"/>
          <w:sz w:val="30"/>
          <w:szCs w:val="30"/>
          <w:highlight w:val="none"/>
          <w:u w:val="single"/>
          <w:lang w:val="en-US" w:eastAsia="zh-CN"/>
        </w:rPr>
      </w:pPr>
      <w:r>
        <w:rPr>
          <w:rFonts w:hint="eastAsia" w:ascii="仿宋" w:hAnsi="仿宋" w:eastAsia="仿宋" w:cs="仿宋"/>
          <w:b/>
          <w:color w:val="auto"/>
          <w:sz w:val="30"/>
          <w:szCs w:val="30"/>
          <w:highlight w:val="none"/>
          <w:lang w:val="en-US" w:eastAsia="zh-CN"/>
        </w:rPr>
        <w:t>法定代表人或委托代理人（签字）：</w:t>
      </w:r>
      <w:r>
        <w:rPr>
          <w:rFonts w:hint="eastAsia" w:ascii="仿宋" w:hAnsi="仿宋" w:eastAsia="仿宋" w:cs="仿宋"/>
          <w:b/>
          <w:color w:val="auto"/>
          <w:sz w:val="30"/>
          <w:szCs w:val="30"/>
          <w:highlight w:val="none"/>
          <w:u w:val="single"/>
          <w:lang w:val="en-US" w:eastAsia="zh-CN"/>
        </w:rPr>
        <w:t xml:space="preserve">          </w:t>
      </w:r>
    </w:p>
    <w:p>
      <w:pPr>
        <w:pageBreakBefore w:val="0"/>
        <w:overflowPunct/>
        <w:topLinePunct w:val="0"/>
        <w:autoSpaceDE/>
        <w:autoSpaceDN/>
        <w:bidi w:val="0"/>
        <w:spacing w:line="360" w:lineRule="auto"/>
        <w:ind w:firstLine="1506" w:firstLineChars="500"/>
        <w:rPr>
          <w:rFonts w:hint="eastAsia" w:ascii="仿宋" w:hAnsi="仿宋" w:eastAsia="仿宋" w:cs="仿宋"/>
          <w:b/>
          <w:color w:val="auto"/>
          <w:sz w:val="30"/>
          <w:szCs w:val="30"/>
          <w:highlight w:val="none"/>
          <w:u w:val="single"/>
        </w:rPr>
        <w:sectPr>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r>
        <w:rPr>
          <w:rFonts w:hint="eastAsia" w:ascii="仿宋" w:hAnsi="仿宋" w:eastAsia="仿宋" w:cs="仿宋"/>
          <w:b/>
          <w:color w:val="auto"/>
          <w:sz w:val="30"/>
          <w:szCs w:val="30"/>
          <w:highlight w:val="none"/>
        </w:rPr>
        <w:t>日     期：</w:t>
      </w:r>
      <w:r>
        <w:rPr>
          <w:rFonts w:hint="eastAsia" w:ascii="仿宋" w:hAnsi="仿宋" w:eastAsia="仿宋" w:cs="仿宋"/>
          <w:b/>
          <w:color w:val="auto"/>
          <w:sz w:val="30"/>
          <w:szCs w:val="30"/>
          <w:highlight w:val="none"/>
          <w:u w:val="single"/>
        </w:rPr>
        <w:t xml:space="preserve">              </w:t>
      </w:r>
    </w:p>
    <w:p>
      <w:pPr>
        <w:pageBreakBefore w:val="0"/>
        <w:overflowPunct/>
        <w:topLinePunct w:val="0"/>
        <w:autoSpaceDE/>
        <w:autoSpaceDN/>
        <w:bidi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b/>
          <w:bCs/>
          <w:color w:val="auto"/>
          <w:spacing w:val="4"/>
          <w:sz w:val="30"/>
          <w:szCs w:val="30"/>
          <w:highlight w:val="none"/>
        </w:rPr>
        <w:t>目  录</w:t>
      </w:r>
    </w:p>
    <w:p>
      <w:pPr>
        <w:pageBreakBefore w:val="0"/>
        <w:overflowPunct/>
        <w:topLinePunct w:val="0"/>
        <w:autoSpaceDE/>
        <w:autoSpaceDN/>
        <w:bidi w:val="0"/>
        <w:spacing w:line="360" w:lineRule="auto"/>
        <w:jc w:val="center"/>
        <w:rPr>
          <w:rFonts w:hint="eastAsia" w:ascii="仿宋" w:hAnsi="仿宋" w:eastAsia="仿宋" w:cs="仿宋"/>
          <w:b w:val="0"/>
          <w:bCs/>
          <w:color w:val="auto"/>
          <w:highlight w:val="none"/>
          <w:lang w:eastAsia="zh-CN"/>
        </w:rPr>
        <w:sectPr>
          <w:footnotePr>
            <w:pos w:val="beneathText"/>
          </w:footnotePr>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bookmarkStart w:id="191" w:name="_Toc32725"/>
      <w:bookmarkStart w:id="192" w:name="_Toc13563"/>
      <w:bookmarkStart w:id="193" w:name="_Toc27222"/>
      <w:bookmarkStart w:id="194" w:name="_Toc10213"/>
      <w:bookmarkStart w:id="195" w:name="_Toc9311"/>
      <w:bookmarkStart w:id="196" w:name="_Toc27027"/>
      <w:bookmarkStart w:id="197" w:name="_Toc16604"/>
      <w:bookmarkStart w:id="198" w:name="_Toc27065"/>
      <w:r>
        <w:rPr>
          <w:rFonts w:hint="eastAsia" w:ascii="仿宋" w:hAnsi="仿宋" w:eastAsia="仿宋" w:cs="仿宋"/>
          <w:color w:val="auto"/>
          <w:highlight w:val="none"/>
          <w:lang w:eastAsia="zh-CN"/>
        </w:rPr>
        <w:t>（此页引</w:t>
      </w:r>
      <w:r>
        <w:rPr>
          <w:rFonts w:hint="eastAsia" w:ascii="仿宋" w:hAnsi="仿宋" w:eastAsia="仿宋" w:cs="仿宋"/>
          <w:b w:val="0"/>
          <w:bCs/>
          <w:color w:val="auto"/>
          <w:highlight w:val="none"/>
          <w:lang w:eastAsia="zh-CN"/>
        </w:rPr>
        <w:t>用</w:t>
      </w:r>
      <w:r>
        <w:rPr>
          <w:rFonts w:hint="eastAsia" w:ascii="仿宋" w:hAnsi="仿宋" w:eastAsia="仿宋" w:cs="仿宋"/>
          <w:b w:val="0"/>
          <w:bCs/>
          <w:color w:val="auto"/>
          <w:highlight w:val="none"/>
          <w:lang w:val="en-US" w:eastAsia="zh-CN"/>
        </w:rPr>
        <w:t>三级</w:t>
      </w:r>
      <w:r>
        <w:rPr>
          <w:rFonts w:hint="eastAsia" w:ascii="仿宋" w:hAnsi="仿宋" w:eastAsia="仿宋" w:cs="仿宋"/>
          <w:b w:val="0"/>
          <w:bCs/>
          <w:color w:val="auto"/>
          <w:highlight w:val="none"/>
          <w:lang w:eastAsia="zh-CN"/>
        </w:rPr>
        <w:t>目录）</w:t>
      </w:r>
      <w:bookmarkEnd w:id="191"/>
      <w:bookmarkEnd w:id="192"/>
      <w:bookmarkEnd w:id="193"/>
      <w:bookmarkEnd w:id="194"/>
      <w:bookmarkEnd w:id="195"/>
      <w:bookmarkEnd w:id="196"/>
      <w:bookmarkEnd w:id="197"/>
      <w:bookmarkEnd w:id="198"/>
    </w:p>
    <w:p>
      <w:pPr>
        <w:pStyle w:val="4"/>
        <w:pageBreakBefore w:val="0"/>
        <w:overflowPunct/>
        <w:topLinePunct w:val="0"/>
        <w:autoSpaceDE/>
        <w:autoSpaceDN/>
        <w:bidi w:val="0"/>
        <w:spacing w:line="360" w:lineRule="auto"/>
        <w:rPr>
          <w:rFonts w:hint="eastAsia" w:ascii="仿宋" w:hAnsi="仿宋" w:eastAsia="仿宋" w:cs="仿宋"/>
          <w:color w:val="auto"/>
          <w:highlight w:val="none"/>
        </w:rPr>
      </w:pPr>
      <w:bookmarkStart w:id="199" w:name="_Toc9576"/>
      <w:r>
        <w:rPr>
          <w:rFonts w:hint="eastAsia" w:ascii="仿宋" w:hAnsi="仿宋" w:eastAsia="仿宋" w:cs="仿宋"/>
          <w:color w:val="auto"/>
          <w:highlight w:val="none"/>
        </w:rPr>
        <w:t>一、</w:t>
      </w:r>
      <w:bookmarkEnd w:id="178"/>
      <w:bookmarkEnd w:id="188"/>
      <w:bookmarkEnd w:id="189"/>
      <w:bookmarkEnd w:id="190"/>
      <w:r>
        <w:rPr>
          <w:rFonts w:hint="eastAsia" w:ascii="仿宋" w:hAnsi="仿宋" w:eastAsia="仿宋" w:cs="仿宋"/>
          <w:color w:val="auto"/>
          <w:highlight w:val="none"/>
        </w:rPr>
        <w:t>谈判响应函</w:t>
      </w:r>
      <w:bookmarkEnd w:id="199"/>
    </w:p>
    <w:p>
      <w:pPr>
        <w:spacing w:line="500" w:lineRule="exact"/>
        <w:ind w:right="11" w:firstLine="480" w:firstLineChars="200"/>
        <w:rPr>
          <w:rFonts w:hint="eastAsia" w:ascii="仿宋" w:hAnsi="仿宋" w:eastAsia="仿宋" w:cs="仿宋"/>
          <w:sz w:val="24"/>
          <w:szCs w:val="24"/>
          <w:highlight w:val="none"/>
        </w:rPr>
      </w:pPr>
      <w:r>
        <w:rPr>
          <w:rFonts w:hint="eastAsia" w:ascii="仿宋" w:hAnsi="仿宋" w:eastAsia="仿宋" w:cs="仿宋"/>
          <w:color w:val="auto"/>
          <w:sz w:val="24"/>
          <w:highlight w:val="none"/>
        </w:rPr>
        <w:t>致：</w:t>
      </w:r>
      <w:bookmarkStart w:id="200" w:name="_Toc13652"/>
      <w:bookmarkStart w:id="201" w:name="_Toc2054"/>
      <w:r>
        <w:rPr>
          <w:rFonts w:hint="eastAsia" w:ascii="仿宋" w:hAnsi="仿宋" w:eastAsia="仿宋" w:cs="仿宋"/>
          <w:color w:val="auto"/>
          <w:sz w:val="24"/>
          <w:highlight w:val="none"/>
          <w:lang w:eastAsia="zh-CN"/>
        </w:rPr>
        <w:t>开瑞项目管理有限公司</w:t>
      </w:r>
      <w:r>
        <w:rPr>
          <w:rFonts w:hint="eastAsia" w:ascii="仿宋" w:hAnsi="仿宋" w:eastAsia="仿宋" w:cs="仿宋"/>
          <w:sz w:val="24"/>
          <w:szCs w:val="24"/>
          <w:highlight w:val="none"/>
        </w:rPr>
        <w:t>我方收到贵</w:t>
      </w:r>
      <w:r>
        <w:rPr>
          <w:rFonts w:hint="eastAsia" w:ascii="仿宋" w:hAnsi="仿宋" w:eastAsia="仿宋" w:cs="仿宋"/>
          <w:sz w:val="24"/>
          <w:szCs w:val="24"/>
          <w:highlight w:val="none"/>
          <w:lang w:eastAsia="zh-CN"/>
        </w:rPr>
        <w:t>公司</w:t>
      </w:r>
      <w:r>
        <w:rPr>
          <w:rFonts w:hint="eastAsia" w:ascii="仿宋" w:hAnsi="仿宋" w:eastAsia="仿宋" w:cs="仿宋"/>
          <w:sz w:val="24"/>
          <w:szCs w:val="24"/>
          <w:highlight w:val="none"/>
        </w:rPr>
        <w:t>发布的</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rPr>
        <w:t>项目名称</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）谈判文件，经详细研究，我方决定参加该项目招标活动。为此，我方郑重声明以下诸点，并负法律责任。</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一、我方已详细阅读了谈判文件，完全理解并同意谈判文件的所有事项及内容。</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二、我方已悉知并关注了贵方在政府采购信息发布媒体（详见谈判文件第二章</w:t>
      </w:r>
      <w:r>
        <w:rPr>
          <w:rFonts w:hint="eastAsia" w:ascii="仿宋" w:hAnsi="仿宋" w:eastAsia="仿宋" w:cs="仿宋"/>
          <w:sz w:val="24"/>
          <w:szCs w:val="24"/>
          <w:highlight w:val="none"/>
          <w:lang w:eastAsia="zh-CN"/>
        </w:rPr>
        <w:t>供应商须知</w:t>
      </w: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款中第</w:t>
      </w:r>
      <w:r>
        <w:rPr>
          <w:rFonts w:hint="eastAsia" w:ascii="仿宋" w:hAnsi="仿宋" w:eastAsia="仿宋" w:cs="仿宋"/>
          <w:sz w:val="24"/>
          <w:szCs w:val="24"/>
          <w:highlight w:val="none"/>
          <w:lang w:val="en-US" w:eastAsia="zh-CN"/>
        </w:rPr>
        <w:t>7条</w:t>
      </w:r>
      <w:r>
        <w:rPr>
          <w:rFonts w:hint="eastAsia" w:ascii="仿宋" w:hAnsi="仿宋" w:eastAsia="仿宋" w:cs="仿宋"/>
          <w:sz w:val="24"/>
          <w:szCs w:val="24"/>
          <w:highlight w:val="none"/>
        </w:rPr>
        <w:t>的“竞争性谈判文件的修改和澄清”）上发布的关于本项目的有关变更公告（包括但不限于对谈判文件做出的修改或澄清、答疑纪要，以及项目暂停、重启、延期、终止等）。</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三、我方同意向贵方提供与本投标有关的任何证明材料，保证所提交的证明材料真实、合法、有效，并尊重谈判小组的评审结果。</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四、我方愿意按照谈判文件中的一切要求，完成本项目合同责任和义务。</w:t>
      </w:r>
    </w:p>
    <w:p>
      <w:pPr>
        <w:pStyle w:val="16"/>
        <w:spacing w:beforeAutospacing="0" w:afterAutospacing="0" w:line="500" w:lineRule="exact"/>
        <w:ind w:firstLine="480" w:firstLineChars="200"/>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五、我方提交</w:t>
      </w:r>
      <w:r>
        <w:rPr>
          <w:rFonts w:hint="eastAsia" w:ascii="仿宋" w:hAnsi="仿宋" w:eastAsia="仿宋" w:cs="仿宋"/>
          <w:b/>
          <w:bCs/>
          <w:kern w:val="2"/>
          <w:sz w:val="24"/>
          <w:szCs w:val="24"/>
          <w:highlight w:val="none"/>
          <w:lang w:val="en-US" w:eastAsia="zh-CN" w:bidi="ar-SA"/>
        </w:rPr>
        <w:t>电子响应文件一份</w:t>
      </w:r>
      <w:r>
        <w:rPr>
          <w:rFonts w:hint="eastAsia" w:ascii="仿宋" w:hAnsi="仿宋" w:eastAsia="仿宋" w:cs="仿宋"/>
          <w:kern w:val="2"/>
          <w:sz w:val="24"/>
          <w:szCs w:val="24"/>
          <w:highlight w:val="none"/>
        </w:rPr>
        <w:t>。</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六、</w:t>
      </w:r>
      <w:r>
        <w:rPr>
          <w:rFonts w:hint="eastAsia" w:ascii="仿宋" w:hAnsi="仿宋" w:eastAsia="仿宋" w:cs="仿宋"/>
          <w:sz w:val="24"/>
          <w:szCs w:val="24"/>
          <w:highlight w:val="none"/>
          <w:lang w:val="zh-CN"/>
        </w:rPr>
        <w:t>开标后在规定的投标有效期内撤回投标，我们愿接受政府采购的有关处罚决定。</w:t>
      </w:r>
    </w:p>
    <w:p>
      <w:pPr>
        <w:autoSpaceDE w:val="0"/>
        <w:autoSpaceDN w:val="0"/>
        <w:adjustRightInd w:val="0"/>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七、我方的响应文件在开标之日起</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个</w:t>
      </w:r>
      <w:r>
        <w:rPr>
          <w:rFonts w:hint="eastAsia" w:ascii="仿宋" w:hAnsi="仿宋" w:eastAsia="仿宋" w:cs="仿宋"/>
          <w:color w:val="auto"/>
          <w:sz w:val="24"/>
          <w:szCs w:val="24"/>
          <w:highlight w:val="none"/>
        </w:rPr>
        <w:t>日历日内有效</w:t>
      </w:r>
      <w:r>
        <w:rPr>
          <w:rFonts w:hint="eastAsia" w:ascii="仿宋" w:hAnsi="仿宋" w:eastAsia="仿宋" w:cs="仿宋"/>
          <w:sz w:val="24"/>
          <w:szCs w:val="24"/>
          <w:highlight w:val="none"/>
        </w:rPr>
        <w:t>，如成交，延长至合同执行完毕时止。</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八、所有关于此次招标活动的函电，请按下列地址联系：</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（盖章）</w:t>
      </w:r>
    </w:p>
    <w:p>
      <w:pPr>
        <w:pStyle w:val="29"/>
        <w:spacing w:line="500" w:lineRule="exact"/>
        <w:ind w:firstLine="567"/>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single"/>
          <w:lang w:val="en-US" w:eastAsia="zh-CN"/>
        </w:rPr>
        <w:t xml:space="preserve">                  </w:t>
      </w:r>
    </w:p>
    <w:p>
      <w:pPr>
        <w:pStyle w:val="29"/>
        <w:spacing w:line="500" w:lineRule="exact"/>
        <w:ind w:firstLine="567"/>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开户银行：</w:t>
      </w:r>
      <w:r>
        <w:rPr>
          <w:rFonts w:hint="eastAsia" w:ascii="仿宋" w:hAnsi="仿宋" w:eastAsia="仿宋" w:cs="仿宋"/>
          <w:sz w:val="24"/>
          <w:szCs w:val="24"/>
          <w:highlight w:val="none"/>
          <w:u w:val="single"/>
          <w:lang w:val="en-US" w:eastAsia="zh-CN"/>
        </w:rPr>
        <w:t xml:space="preserve">                       </w:t>
      </w:r>
    </w:p>
    <w:p>
      <w:pPr>
        <w:pStyle w:val="29"/>
        <w:spacing w:line="500" w:lineRule="exact"/>
        <w:ind w:firstLine="567"/>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账号：</w:t>
      </w:r>
      <w:r>
        <w:rPr>
          <w:rFonts w:hint="eastAsia" w:ascii="仿宋" w:hAnsi="仿宋" w:eastAsia="仿宋" w:cs="仿宋"/>
          <w:sz w:val="24"/>
          <w:szCs w:val="24"/>
          <w:highlight w:val="none"/>
          <w:u w:val="single"/>
          <w:lang w:val="en-US" w:eastAsia="zh-CN"/>
        </w:rPr>
        <w:t xml:space="preserve">                           </w:t>
      </w:r>
    </w:p>
    <w:p>
      <w:pPr>
        <w:pStyle w:val="29"/>
        <w:spacing w:line="500" w:lineRule="exact"/>
        <w:ind w:firstLine="567"/>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u w:val="single"/>
          <w:lang w:val="en-US" w:eastAsia="zh-CN"/>
        </w:rPr>
        <w:t xml:space="preserve">                           </w:t>
      </w:r>
    </w:p>
    <w:p>
      <w:pPr>
        <w:pStyle w:val="29"/>
        <w:spacing w:line="500" w:lineRule="exact"/>
        <w:ind w:firstLine="567"/>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传真：</w:t>
      </w:r>
      <w:r>
        <w:rPr>
          <w:rFonts w:hint="eastAsia" w:ascii="仿宋" w:hAnsi="仿宋" w:eastAsia="仿宋" w:cs="仿宋"/>
          <w:sz w:val="24"/>
          <w:szCs w:val="24"/>
          <w:highlight w:val="none"/>
          <w:u w:val="single"/>
          <w:lang w:val="en-US" w:eastAsia="zh-CN"/>
        </w:rPr>
        <w:t xml:space="preserve">                          </w:t>
      </w:r>
    </w:p>
    <w:p>
      <w:pPr>
        <w:pStyle w:val="29"/>
        <w:spacing w:line="500" w:lineRule="exact"/>
        <w:ind w:firstLine="567"/>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single"/>
          <w:lang w:val="en-US" w:eastAsia="zh-CN"/>
        </w:rPr>
        <w:t xml:space="preserve">                          </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电子邮箱：</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w:t>
      </w:r>
      <w:r>
        <w:rPr>
          <w:rFonts w:hint="eastAsia" w:ascii="仿宋" w:hAnsi="仿宋" w:eastAsia="仿宋" w:cs="仿宋"/>
          <w:b/>
          <w:bCs/>
          <w:sz w:val="24"/>
          <w:szCs w:val="24"/>
          <w:highlight w:val="none"/>
        </w:rPr>
        <w:t>专用邮箱）</w:t>
      </w:r>
    </w:p>
    <w:p>
      <w:pPr>
        <w:pStyle w:val="29"/>
        <w:spacing w:line="500" w:lineRule="exact"/>
        <w:ind w:firstLine="567"/>
        <w:rPr>
          <w:rFonts w:hint="eastAsia" w:ascii="仿宋" w:hAnsi="仿宋" w:eastAsia="仿宋" w:cs="仿宋"/>
          <w:sz w:val="24"/>
          <w:szCs w:val="24"/>
          <w:highlight w:val="none"/>
        </w:rPr>
      </w:pPr>
      <w:r>
        <w:rPr>
          <w:rFonts w:hint="eastAsia" w:ascii="仿宋" w:hAnsi="仿宋" w:eastAsia="仿宋" w:cs="仿宋"/>
          <w:sz w:val="24"/>
          <w:szCs w:val="24"/>
          <w:highlight w:val="none"/>
        </w:rPr>
        <w:t>日期：　　年　月　日</w:t>
      </w:r>
    </w:p>
    <w:p>
      <w:pPr>
        <w:pStyle w:val="4"/>
        <w:pageBreakBefore w:val="0"/>
        <w:overflowPunct/>
        <w:topLinePunct w:val="0"/>
        <w:autoSpaceDE/>
        <w:autoSpaceDN/>
        <w:bidi w:val="0"/>
        <w:spacing w:line="360" w:lineRule="auto"/>
        <w:jc w:val="center"/>
        <w:rPr>
          <w:rFonts w:hint="eastAsia" w:ascii="仿宋" w:hAnsi="仿宋" w:eastAsia="仿宋" w:cs="仿宋"/>
          <w:color w:val="auto"/>
          <w:szCs w:val="28"/>
          <w:highlight w:val="none"/>
        </w:rPr>
      </w:pPr>
      <w:r>
        <w:rPr>
          <w:rFonts w:hint="eastAsia" w:ascii="仿宋" w:hAnsi="仿宋" w:eastAsia="仿宋" w:cs="仿宋"/>
          <w:color w:val="auto"/>
          <w:highlight w:val="none"/>
        </w:rPr>
        <w:t>二、</w:t>
      </w:r>
      <w:r>
        <w:rPr>
          <w:rFonts w:hint="eastAsia" w:ascii="仿宋" w:hAnsi="仿宋" w:eastAsia="仿宋" w:cs="仿宋"/>
          <w:color w:val="auto"/>
          <w:szCs w:val="28"/>
          <w:highlight w:val="none"/>
        </w:rPr>
        <w:t>法定代表人身份证明书</w:t>
      </w:r>
      <w:bookmarkEnd w:id="200"/>
    </w:p>
    <w:p>
      <w:pPr>
        <w:pageBreakBefore w:val="0"/>
        <w:overflowPunct/>
        <w:topLinePunct w:val="0"/>
        <w:autoSpaceDE/>
        <w:autoSpaceDN/>
        <w:bidi w:val="0"/>
        <w:spacing w:line="360" w:lineRule="auto"/>
        <w:rPr>
          <w:rFonts w:hint="eastAsia" w:ascii="仿宋" w:hAnsi="仿宋" w:eastAsia="仿宋" w:cs="仿宋"/>
          <w:color w:val="auto"/>
          <w:sz w:val="24"/>
          <w:highlight w:val="none"/>
        </w:rPr>
      </w:pPr>
    </w:p>
    <w:tbl>
      <w:tblPr>
        <w:tblStyle w:val="19"/>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60"/>
        <w:gridCol w:w="2156"/>
        <w:gridCol w:w="1827"/>
        <w:gridCol w:w="2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460" w:type="dxa"/>
            <w:gridSpan w:val="5"/>
            <w:noWrap w:val="0"/>
            <w:vAlign w:val="center"/>
          </w:tcPr>
          <w:p>
            <w:pPr>
              <w:tabs>
                <w:tab w:val="left" w:pos="210"/>
              </w:tabs>
              <w:ind w:firstLine="0" w:firstLineChars="0"/>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rPr>
              <w:t>致:</w:t>
            </w:r>
            <w:r>
              <w:rPr>
                <w:rFonts w:hint="eastAsia" w:ascii="仿宋" w:hAnsi="仿宋" w:eastAsia="仿宋" w:cs="仿宋"/>
                <w:color w:val="auto"/>
                <w:kern w:val="0"/>
                <w:szCs w:val="24"/>
                <w:highlight w:val="none"/>
                <w:lang w:eastAsia="zh-CN"/>
              </w:rPr>
              <w:t>开瑞项目管理有限公司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0" w:type="dxa"/>
            <w:vMerge w:val="restart"/>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企</w:t>
            </w:r>
          </w:p>
          <w:p>
            <w:pPr>
              <w:tabs>
                <w:tab w:val="left" w:pos="210"/>
              </w:tabs>
              <w:ind w:firstLine="0" w:firstLineChars="0"/>
              <w:jc w:val="center"/>
              <w:rPr>
                <w:rFonts w:hint="eastAsia" w:ascii="仿宋" w:hAnsi="仿宋" w:eastAsia="仿宋" w:cs="仿宋"/>
                <w:color w:val="auto"/>
                <w:kern w:val="0"/>
                <w:szCs w:val="24"/>
                <w:highlight w:val="none"/>
              </w:rPr>
            </w:pPr>
          </w:p>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业</w:t>
            </w:r>
          </w:p>
          <w:p>
            <w:pPr>
              <w:tabs>
                <w:tab w:val="left" w:pos="210"/>
              </w:tabs>
              <w:ind w:firstLine="0" w:firstLineChars="0"/>
              <w:jc w:val="center"/>
              <w:rPr>
                <w:rFonts w:hint="eastAsia" w:ascii="仿宋" w:hAnsi="仿宋" w:eastAsia="仿宋" w:cs="仿宋"/>
                <w:color w:val="auto"/>
                <w:kern w:val="0"/>
                <w:szCs w:val="24"/>
                <w:highlight w:val="none"/>
              </w:rPr>
            </w:pPr>
          </w:p>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法</w:t>
            </w:r>
          </w:p>
          <w:p>
            <w:pPr>
              <w:tabs>
                <w:tab w:val="left" w:pos="210"/>
              </w:tabs>
              <w:ind w:firstLine="0" w:firstLineChars="0"/>
              <w:jc w:val="center"/>
              <w:rPr>
                <w:rFonts w:hint="eastAsia" w:ascii="仿宋" w:hAnsi="仿宋" w:eastAsia="仿宋" w:cs="仿宋"/>
                <w:color w:val="auto"/>
                <w:kern w:val="0"/>
                <w:szCs w:val="24"/>
                <w:highlight w:val="none"/>
              </w:rPr>
            </w:pPr>
          </w:p>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人</w:t>
            </w: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企业名称</w:t>
            </w:r>
          </w:p>
        </w:tc>
        <w:tc>
          <w:tcPr>
            <w:tcW w:w="6400" w:type="dxa"/>
            <w:gridSpan w:val="3"/>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法定地址</w:t>
            </w:r>
          </w:p>
        </w:tc>
        <w:tc>
          <w:tcPr>
            <w:tcW w:w="6400" w:type="dxa"/>
            <w:gridSpan w:val="3"/>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邮政编码</w:t>
            </w:r>
          </w:p>
        </w:tc>
        <w:tc>
          <w:tcPr>
            <w:tcW w:w="6400" w:type="dxa"/>
            <w:gridSpan w:val="3"/>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工商登记机关</w:t>
            </w:r>
          </w:p>
        </w:tc>
        <w:tc>
          <w:tcPr>
            <w:tcW w:w="6400" w:type="dxa"/>
            <w:gridSpan w:val="3"/>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税务登记机关</w:t>
            </w:r>
          </w:p>
        </w:tc>
        <w:tc>
          <w:tcPr>
            <w:tcW w:w="6400" w:type="dxa"/>
            <w:gridSpan w:val="3"/>
            <w:noWrap w:val="0"/>
            <w:vAlign w:val="center"/>
          </w:tcPr>
          <w:p>
            <w:pPr>
              <w:tabs>
                <w:tab w:val="left" w:pos="210"/>
              </w:tabs>
              <w:ind w:firstLine="0" w:firstLineChars="0"/>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机构代码证号</w:t>
            </w:r>
          </w:p>
        </w:tc>
        <w:tc>
          <w:tcPr>
            <w:tcW w:w="6400" w:type="dxa"/>
            <w:gridSpan w:val="3"/>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0" w:type="dxa"/>
            <w:vMerge w:val="restart"/>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法定代表人</w:t>
            </w: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姓名</w:t>
            </w:r>
          </w:p>
        </w:tc>
        <w:tc>
          <w:tcPr>
            <w:tcW w:w="2156"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1827"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性别</w:t>
            </w:r>
          </w:p>
        </w:tc>
        <w:tc>
          <w:tcPr>
            <w:tcW w:w="2417"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职务</w:t>
            </w:r>
          </w:p>
        </w:tc>
        <w:tc>
          <w:tcPr>
            <w:tcW w:w="2156"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1827"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联系电话</w:t>
            </w:r>
          </w:p>
        </w:tc>
        <w:tc>
          <w:tcPr>
            <w:tcW w:w="2417"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2160" w:type="dxa"/>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传真</w:t>
            </w:r>
          </w:p>
        </w:tc>
        <w:tc>
          <w:tcPr>
            <w:tcW w:w="6400" w:type="dxa"/>
            <w:gridSpan w:val="3"/>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900" w:type="dxa"/>
            <w:vMerge w:val="restart"/>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法定代表人身份证复印件</w:t>
            </w:r>
          </w:p>
        </w:tc>
        <w:tc>
          <w:tcPr>
            <w:tcW w:w="4316" w:type="dxa"/>
            <w:gridSpan w:val="2"/>
            <w:vMerge w:val="restart"/>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法定代表人身份证复印件</w:t>
            </w:r>
          </w:p>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正面、反面</w:t>
            </w:r>
          </w:p>
          <w:p>
            <w:pPr>
              <w:tabs>
                <w:tab w:val="left" w:pos="210"/>
              </w:tabs>
              <w:ind w:firstLine="0" w:firstLineChars="0"/>
              <w:jc w:val="center"/>
              <w:rPr>
                <w:rFonts w:hint="eastAsia" w:ascii="仿宋" w:hAnsi="仿宋" w:eastAsia="仿宋" w:cs="仿宋"/>
                <w:color w:val="auto"/>
                <w:kern w:val="0"/>
                <w:szCs w:val="24"/>
                <w:highlight w:val="none"/>
              </w:rPr>
            </w:pPr>
          </w:p>
        </w:tc>
        <w:tc>
          <w:tcPr>
            <w:tcW w:w="4244" w:type="dxa"/>
            <w:gridSpan w:val="2"/>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谈判人法定代表人</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lang w:val="en-US" w:eastAsia="zh-CN"/>
              </w:rPr>
              <w:t>签字</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900" w:type="dxa"/>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4316" w:type="dxa"/>
            <w:gridSpan w:val="2"/>
            <w:vMerge w:val="continue"/>
            <w:noWrap w:val="0"/>
            <w:vAlign w:val="center"/>
          </w:tcPr>
          <w:p>
            <w:pPr>
              <w:tabs>
                <w:tab w:val="left" w:pos="210"/>
              </w:tabs>
              <w:ind w:firstLine="0" w:firstLineChars="0"/>
              <w:jc w:val="center"/>
              <w:rPr>
                <w:rFonts w:hint="eastAsia" w:ascii="仿宋" w:hAnsi="仿宋" w:eastAsia="仿宋" w:cs="仿宋"/>
                <w:color w:val="auto"/>
                <w:kern w:val="0"/>
                <w:szCs w:val="24"/>
                <w:highlight w:val="none"/>
              </w:rPr>
            </w:pPr>
          </w:p>
        </w:tc>
        <w:tc>
          <w:tcPr>
            <w:tcW w:w="4244" w:type="dxa"/>
            <w:gridSpan w:val="2"/>
            <w:noWrap w:val="0"/>
            <w:vAlign w:val="bottom"/>
          </w:tcPr>
          <w:p>
            <w:pPr>
              <w:tabs>
                <w:tab w:val="left" w:pos="210"/>
              </w:tabs>
              <w:ind w:firstLine="0" w:firstLineChars="0"/>
              <w:jc w:val="center"/>
              <w:rPr>
                <w:rFonts w:hint="eastAsia" w:ascii="仿宋" w:hAnsi="仿宋" w:eastAsia="仿宋" w:cs="仿宋"/>
                <w:color w:val="auto"/>
                <w:kern w:val="0"/>
                <w:szCs w:val="24"/>
                <w:highlight w:val="none"/>
              </w:rPr>
            </w:pPr>
          </w:p>
          <w:p>
            <w:pPr>
              <w:tabs>
                <w:tab w:val="left" w:pos="210"/>
              </w:tabs>
              <w:ind w:firstLine="0" w:firstLineChars="0"/>
              <w:jc w:val="center"/>
              <w:rPr>
                <w:rFonts w:hint="eastAsia" w:ascii="仿宋" w:hAnsi="仿宋" w:eastAsia="仿宋" w:cs="仿宋"/>
                <w:color w:val="auto"/>
                <w:kern w:val="0"/>
                <w:szCs w:val="24"/>
                <w:highlight w:val="none"/>
              </w:rPr>
            </w:pPr>
          </w:p>
          <w:p>
            <w:pPr>
              <w:tabs>
                <w:tab w:val="left" w:pos="210"/>
              </w:tabs>
              <w:ind w:firstLine="0" w:firstLineChars="0"/>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（公章）</w:t>
            </w:r>
          </w:p>
          <w:p>
            <w:pPr>
              <w:tabs>
                <w:tab w:val="left" w:pos="210"/>
              </w:tabs>
              <w:ind w:firstLine="0" w:firstLineChars="0"/>
              <w:jc w:val="center"/>
              <w:rPr>
                <w:rFonts w:hint="eastAsia" w:ascii="仿宋" w:hAnsi="仿宋" w:eastAsia="仿宋" w:cs="仿宋"/>
                <w:color w:val="auto"/>
                <w:kern w:val="0"/>
                <w:szCs w:val="24"/>
                <w:highlight w:val="none"/>
              </w:rPr>
            </w:pPr>
          </w:p>
          <w:p>
            <w:pPr>
              <w:tabs>
                <w:tab w:val="left" w:pos="210"/>
              </w:tabs>
              <w:ind w:firstLine="0" w:firstLineChars="0"/>
              <w:rPr>
                <w:rFonts w:hint="eastAsia" w:ascii="仿宋" w:hAnsi="仿宋" w:eastAsia="仿宋" w:cs="仿宋"/>
                <w:color w:val="auto"/>
                <w:kern w:val="0"/>
                <w:szCs w:val="24"/>
                <w:highlight w:val="none"/>
              </w:rPr>
            </w:pPr>
          </w:p>
          <w:p>
            <w:pPr>
              <w:tabs>
                <w:tab w:val="left" w:pos="210"/>
              </w:tabs>
              <w:ind w:firstLine="0" w:firstLineChars="0"/>
              <w:jc w:val="right"/>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年  月  日 </w:t>
            </w:r>
          </w:p>
        </w:tc>
      </w:tr>
    </w:tbl>
    <w:p>
      <w:pPr>
        <w:pageBreakBefore w:val="0"/>
        <w:wordWrap w:val="0"/>
        <w:overflowPunct/>
        <w:topLinePunct w:val="0"/>
        <w:autoSpaceDE/>
        <w:autoSpaceDN/>
        <w:bidi w:val="0"/>
        <w:spacing w:before="240" w:line="360" w:lineRule="auto"/>
        <w:ind w:right="560"/>
        <w:jc w:val="both"/>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注</w:t>
      </w:r>
      <w:r>
        <w:rPr>
          <w:rFonts w:hint="eastAsia" w:ascii="仿宋" w:hAnsi="仿宋" w:eastAsia="仿宋" w:cs="仿宋"/>
          <w:color w:val="auto"/>
          <w:kern w:val="0"/>
          <w:szCs w:val="24"/>
          <w:highlight w:val="none"/>
        </w:rPr>
        <w:t>1．内容填写要明确</w:t>
      </w:r>
      <w:r>
        <w:rPr>
          <w:rFonts w:hint="eastAsia" w:ascii="仿宋" w:hAnsi="仿宋" w:eastAsia="仿宋" w:cs="仿宋"/>
          <w:color w:val="auto"/>
          <w:kern w:val="0"/>
          <w:szCs w:val="24"/>
          <w:highlight w:val="none"/>
          <w:lang w:val="en-US" w:eastAsia="zh-CN"/>
        </w:rPr>
        <w:t>清楚</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rPr>
        <w:t>文字要工整清楚，涂改无效。</w:t>
      </w:r>
    </w:p>
    <w:p>
      <w:pPr>
        <w:pStyle w:val="4"/>
        <w:pageBreakBefore w:val="0"/>
        <w:overflowPunct/>
        <w:topLinePunct w:val="0"/>
        <w:autoSpaceDE/>
        <w:autoSpaceDN/>
        <w:bidi w:val="0"/>
        <w:spacing w:line="360" w:lineRule="auto"/>
        <w:jc w:val="both"/>
        <w:rPr>
          <w:rFonts w:hint="eastAsia" w:ascii="仿宋" w:hAnsi="仿宋" w:eastAsia="仿宋" w:cs="仿宋"/>
          <w:color w:val="auto"/>
          <w:highlight w:val="none"/>
          <w:lang w:eastAsia="zh-CN"/>
        </w:rPr>
      </w:pPr>
      <w:bookmarkStart w:id="202" w:name="_Toc1831"/>
    </w:p>
    <w:p>
      <w:pPr>
        <w:pStyle w:val="4"/>
        <w:pageBreakBefore w:val="0"/>
        <w:overflowPunct/>
        <w:topLinePunct w:val="0"/>
        <w:autoSpaceDE/>
        <w:autoSpaceDN/>
        <w:bidi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三、</w:t>
      </w:r>
      <w:r>
        <w:rPr>
          <w:rFonts w:hint="eastAsia" w:ascii="仿宋" w:hAnsi="仿宋" w:eastAsia="仿宋" w:cs="仿宋"/>
          <w:color w:val="auto"/>
          <w:highlight w:val="none"/>
        </w:rPr>
        <w:t>法定代表人授权委托书</w:t>
      </w:r>
      <w:bookmarkEnd w:id="201"/>
      <w:bookmarkEnd w:id="202"/>
    </w:p>
    <w:p>
      <w:pPr>
        <w:keepNext w:val="0"/>
        <w:keepLines w:val="0"/>
        <w:pageBreakBefore w:val="0"/>
        <w:widowControl w:val="0"/>
        <w:tabs>
          <w:tab w:val="left" w:pos="882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（法定代表人姓名）</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系注册于</w:t>
      </w:r>
      <w:r>
        <w:rPr>
          <w:rFonts w:hint="eastAsia" w:ascii="仿宋" w:hAnsi="仿宋" w:eastAsia="仿宋" w:cs="仿宋"/>
          <w:color w:val="auto"/>
          <w:sz w:val="24"/>
          <w:highlight w:val="none"/>
          <w:u w:val="single"/>
        </w:rPr>
        <w:t xml:space="preserve">  （供应商地址）</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（供应商名称）</w:t>
      </w:r>
      <w:r>
        <w:rPr>
          <w:rFonts w:hint="eastAsia" w:ascii="仿宋" w:hAnsi="仿宋" w:eastAsia="仿宋" w:cs="仿宋"/>
          <w:color w:val="auto"/>
          <w:sz w:val="24"/>
          <w:highlight w:val="none"/>
        </w:rPr>
        <w:t>的法定代表人，现代表公司授权下面签字的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（被授权人的姓名、职务）</w:t>
      </w:r>
      <w:r>
        <w:rPr>
          <w:rFonts w:hint="eastAsia" w:ascii="仿宋" w:hAnsi="仿宋" w:eastAsia="仿宋" w:cs="仿宋"/>
          <w:color w:val="auto"/>
          <w:sz w:val="24"/>
          <w:highlight w:val="none"/>
        </w:rPr>
        <w:t>为我公司合法代理人，代表本公司参加</w:t>
      </w:r>
      <w:r>
        <w:rPr>
          <w:rFonts w:hint="eastAsia" w:ascii="仿宋" w:hAnsi="仿宋" w:eastAsia="仿宋" w:cs="仿宋"/>
          <w:color w:val="auto"/>
          <w:sz w:val="24"/>
          <w:highlight w:val="none"/>
          <w:u w:val="single"/>
        </w:rPr>
        <w:t>（采购项目名称</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的谈判活动。代理人</w:t>
      </w:r>
      <w:r>
        <w:rPr>
          <w:rFonts w:hint="eastAsia" w:ascii="仿宋" w:hAnsi="仿宋" w:eastAsia="仿宋" w:cs="仿宋"/>
          <w:color w:val="auto"/>
          <w:sz w:val="24"/>
          <w:highlight w:val="none"/>
          <w:lang w:eastAsia="zh-CN"/>
        </w:rPr>
        <w:t>以公司名义根据相关法律法规和政府采购流程要求下载文件、签署和提交项目谈判响应文件、进行谈判等与项目投标相关事务（签订合同除外）</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highlight w:val="none"/>
          <w:lang w:val="en-US" w:eastAsia="zh-CN"/>
        </w:rPr>
        <w:t>本授权书于</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en-US" w:eastAsia="zh-CN"/>
        </w:rPr>
        <w:t>年</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en-US" w:eastAsia="zh-CN"/>
        </w:rPr>
        <w:t>月</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en-US" w:eastAsia="zh-CN"/>
        </w:rPr>
        <w:t>日签字（盖章）生效，有效期</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en-US" w:eastAsia="zh-CN"/>
        </w:rPr>
        <w:t>，特此声明。</w:t>
      </w:r>
    </w:p>
    <w:p>
      <w:pPr>
        <w:pageBreakBefore w:val="0"/>
        <w:overflowPunct/>
        <w:topLinePunct w:val="0"/>
        <w:autoSpaceDE/>
        <w:autoSpaceDN/>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被授权人</w:t>
      </w:r>
      <w:r>
        <w:rPr>
          <w:rFonts w:hint="eastAsia" w:ascii="仿宋" w:hAnsi="仿宋" w:eastAsia="仿宋" w:cs="仿宋"/>
          <w:color w:val="auto"/>
          <w:sz w:val="24"/>
          <w:szCs w:val="24"/>
          <w:highlight w:val="none"/>
          <w:lang w:val="en-US" w:eastAsia="zh-CN"/>
        </w:rPr>
        <w:t>签字</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rPr>
      </w:pPr>
    </w:p>
    <w:tbl>
      <w:tblPr>
        <w:tblStyle w:val="19"/>
        <w:tblpPr w:leftFromText="180" w:rightFromText="180" w:vertAnchor="text" w:horzAnchor="margin" w:tblpXSpec="center" w:tblpY="6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法定代表人身份证复印件正面</w:t>
            </w:r>
          </w:p>
        </w:tc>
        <w:tc>
          <w:tcPr>
            <w:tcW w:w="43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被授权人的身份证复印件正面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trPr>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法定代表人身份证复印件反面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auto"/>
                <w:sz w:val="24"/>
                <w:highlight w:val="none"/>
              </w:rPr>
            </w:pPr>
          </w:p>
        </w:tc>
        <w:tc>
          <w:tcPr>
            <w:tcW w:w="43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被授权人的身份证复印件反面</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附：法定代表人及被授权人的身份证复印件</w:t>
      </w:r>
    </w:p>
    <w:p>
      <w:pPr>
        <w:pStyle w:val="12"/>
        <w:spacing w:line="500" w:lineRule="exact"/>
        <w:ind w:firstLine="562"/>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说明：1．授权书内容填写要明确</w:t>
      </w:r>
      <w:r>
        <w:rPr>
          <w:rFonts w:hint="eastAsia" w:ascii="仿宋" w:hAnsi="仿宋" w:eastAsia="仿宋" w:cs="仿宋"/>
          <w:b w:val="0"/>
          <w:bCs w:val="0"/>
          <w:color w:val="auto"/>
          <w:sz w:val="22"/>
          <w:szCs w:val="22"/>
          <w:highlight w:val="none"/>
          <w:lang w:val="en-US" w:eastAsia="zh-CN"/>
        </w:rPr>
        <w:t>清楚</w:t>
      </w:r>
      <w:r>
        <w:rPr>
          <w:rFonts w:hint="eastAsia" w:ascii="仿宋" w:hAnsi="仿宋" w:eastAsia="仿宋" w:cs="仿宋"/>
          <w:b w:val="0"/>
          <w:bCs w:val="0"/>
          <w:color w:val="auto"/>
          <w:sz w:val="22"/>
          <w:szCs w:val="22"/>
          <w:highlight w:val="none"/>
        </w:rPr>
        <w:t>，文字要工整清楚，涂改无效。</w:t>
      </w:r>
    </w:p>
    <w:p>
      <w:pPr>
        <w:pageBreakBefore w:val="0"/>
        <w:overflowPunct/>
        <w:topLinePunct w:val="0"/>
        <w:autoSpaceDE/>
        <w:autoSpaceDN/>
        <w:bidi w:val="0"/>
        <w:spacing w:line="360" w:lineRule="auto"/>
        <w:ind w:firstLine="3600" w:firstLineChars="1500"/>
        <w:rPr>
          <w:rFonts w:hint="eastAsia" w:ascii="仿宋" w:hAnsi="仿宋" w:eastAsia="仿宋" w:cs="仿宋"/>
          <w:color w:val="auto"/>
          <w:sz w:val="24"/>
          <w:szCs w:val="24"/>
          <w:highlight w:val="none"/>
        </w:rPr>
      </w:pPr>
    </w:p>
    <w:p>
      <w:pPr>
        <w:pageBreakBefore w:val="0"/>
        <w:overflowPunct/>
        <w:topLinePunct w:val="0"/>
        <w:autoSpaceDE/>
        <w:autoSpaceDN/>
        <w:bidi w:val="0"/>
        <w:spacing w:line="360" w:lineRule="auto"/>
        <w:ind w:firstLine="3600" w:firstLineChars="1500"/>
        <w:rPr>
          <w:rFonts w:hint="eastAsia" w:ascii="仿宋" w:hAnsi="仿宋" w:eastAsia="仿宋" w:cs="仿宋"/>
          <w:color w:val="auto"/>
          <w:sz w:val="24"/>
          <w:szCs w:val="24"/>
          <w:highlight w:val="none"/>
        </w:rPr>
      </w:pPr>
    </w:p>
    <w:p>
      <w:pPr>
        <w:pageBreakBefore w:val="0"/>
        <w:overflowPunct/>
        <w:topLinePunct w:val="0"/>
        <w:autoSpaceDE/>
        <w:autoSpaceDN/>
        <w:bidi w:val="0"/>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（公章）</w:t>
      </w:r>
    </w:p>
    <w:p>
      <w:pPr>
        <w:pageBreakBefore w:val="0"/>
        <w:overflowPunct/>
        <w:topLinePunct w:val="0"/>
        <w:autoSpaceDE/>
        <w:autoSpaceDN/>
        <w:bidi w:val="0"/>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w:t>
      </w:r>
    </w:p>
    <w:p>
      <w:pPr>
        <w:pageBreakBefore w:val="0"/>
        <w:overflowPunct/>
        <w:topLinePunct w:val="0"/>
        <w:autoSpaceDE/>
        <w:autoSpaceDN/>
        <w:bidi w:val="0"/>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adjustRightInd w:val="0"/>
        <w:snapToGrid w:val="0"/>
        <w:spacing w:line="500" w:lineRule="exact"/>
        <w:rPr>
          <w:rFonts w:hint="eastAsia" w:ascii="仿宋" w:hAnsi="仿宋" w:eastAsia="仿宋" w:cs="仿宋"/>
          <w:b/>
          <w:kern w:val="0"/>
          <w:sz w:val="24"/>
          <w:highlight w:val="none"/>
          <w:lang w:eastAsia="zh-CN"/>
        </w:rPr>
      </w:pPr>
      <w:bookmarkStart w:id="203" w:name="_Toc8256"/>
      <w:bookmarkStart w:id="204" w:name="_Toc4222"/>
      <w:r>
        <w:rPr>
          <w:rFonts w:hint="eastAsia" w:ascii="仿宋" w:hAnsi="仿宋" w:eastAsia="仿宋" w:cs="仿宋"/>
          <w:b/>
          <w:highlight w:val="none"/>
          <w:lang w:eastAsia="zh-CN"/>
        </w:rPr>
        <w:br w:type="page"/>
      </w:r>
    </w:p>
    <w:p>
      <w:pPr>
        <w:pStyle w:val="2"/>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第一次</w:t>
      </w:r>
      <w:r>
        <w:rPr>
          <w:rFonts w:hint="eastAsia" w:ascii="仿宋" w:hAnsi="仿宋" w:eastAsia="仿宋" w:cs="仿宋"/>
          <w:color w:val="auto"/>
          <w:highlight w:val="none"/>
          <w:lang w:eastAsia="zh-CN"/>
        </w:rPr>
        <w:t>谈判报价</w:t>
      </w:r>
      <w:bookmarkEnd w:id="179"/>
      <w:bookmarkEnd w:id="180"/>
      <w:bookmarkEnd w:id="203"/>
      <w:bookmarkEnd w:id="204"/>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highlight w:val="none"/>
          <w:lang w:val="en-US" w:eastAsia="zh-CN"/>
        </w:rPr>
      </w:pPr>
      <w:bookmarkStart w:id="205" w:name="_Toc29266"/>
      <w:r>
        <w:rPr>
          <w:rFonts w:hint="eastAsia" w:ascii="仿宋" w:hAnsi="仿宋" w:eastAsia="仿宋" w:cs="仿宋"/>
          <w:color w:val="auto"/>
          <w:highlight w:val="none"/>
          <w:lang w:val="en-US" w:eastAsia="zh-CN"/>
        </w:rPr>
        <w:t>4.1 报价表</w:t>
      </w:r>
      <w:bookmarkEnd w:id="205"/>
    </w:p>
    <w:tbl>
      <w:tblPr>
        <w:tblStyle w:val="19"/>
        <w:tblW w:w="0" w:type="auto"/>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采购项目名称</w:t>
            </w:r>
          </w:p>
        </w:tc>
        <w:tc>
          <w:tcPr>
            <w:tcW w:w="6981" w:type="dxa"/>
            <w:noWrap w:val="0"/>
            <w:vAlign w:val="center"/>
          </w:tcPr>
          <w:p>
            <w:pPr>
              <w:pageBreakBefore w:val="0"/>
              <w:overflowPunct/>
              <w:topLinePunct w:val="0"/>
              <w:autoSpaceDE/>
              <w:autoSpaceDN/>
              <w:bidi w:val="0"/>
              <w:spacing w:line="360" w:lineRule="auto"/>
              <w:rPr>
                <w:rFonts w:hint="eastAsia" w:ascii="仿宋" w:hAnsi="仿宋" w:eastAsia="仿宋" w:cs="仿宋"/>
                <w:b/>
                <w:color w:val="auto"/>
                <w:kern w:val="2"/>
                <w:sz w:val="30"/>
                <w:szCs w:val="22"/>
                <w:highlight w:val="none"/>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trPr>
        <w:tc>
          <w:tcPr>
            <w:tcW w:w="1956" w:type="dxa"/>
            <w:tcBorders>
              <w:bottom w:val="single" w:color="auto" w:sz="4" w:space="0"/>
            </w:tcBorders>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采购项目编号</w:t>
            </w:r>
          </w:p>
        </w:tc>
        <w:tc>
          <w:tcPr>
            <w:tcW w:w="6981" w:type="dxa"/>
            <w:tcBorders>
              <w:bottom w:val="single" w:color="auto" w:sz="4" w:space="0"/>
            </w:tcBorders>
            <w:noWrap w:val="0"/>
            <w:vAlign w:val="center"/>
          </w:tcPr>
          <w:p>
            <w:pPr>
              <w:pageBreakBefore w:val="0"/>
              <w:overflowPunct/>
              <w:topLinePunct w:val="0"/>
              <w:autoSpaceDE/>
              <w:autoSpaceDN/>
              <w:bidi w:val="0"/>
              <w:spacing w:line="360" w:lineRule="auto"/>
              <w:rPr>
                <w:rFonts w:hint="eastAsia" w:ascii="仿宋" w:hAnsi="仿宋" w:eastAsia="仿宋" w:cs="仿宋"/>
                <w:bCs/>
                <w:color w:val="auto"/>
                <w:sz w:val="24"/>
                <w:highlight w:val="none"/>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trPr>
        <w:tc>
          <w:tcPr>
            <w:tcW w:w="1956" w:type="dxa"/>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供应商名称</w:t>
            </w:r>
          </w:p>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(单位名称)</w:t>
            </w:r>
          </w:p>
        </w:tc>
        <w:tc>
          <w:tcPr>
            <w:tcW w:w="6981" w:type="dxa"/>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trPr>
        <w:tc>
          <w:tcPr>
            <w:tcW w:w="1956" w:type="dxa"/>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谈判报价</w:t>
            </w:r>
          </w:p>
        </w:tc>
        <w:tc>
          <w:tcPr>
            <w:tcW w:w="6981" w:type="dxa"/>
            <w:noWrap w:val="0"/>
            <w:vAlign w:val="top"/>
          </w:tcPr>
          <w:p>
            <w:pPr>
              <w:pageBreakBefore w:val="0"/>
              <w:overflowPunct/>
              <w:topLinePunct w:val="0"/>
              <w:autoSpaceDE/>
              <w:autoSpaceDN/>
              <w:bidi w:val="0"/>
              <w:spacing w:line="360" w:lineRule="auto"/>
              <w:rPr>
                <w:rFonts w:hint="eastAsia" w:ascii="仿宋" w:hAnsi="仿宋" w:eastAsia="仿宋" w:cs="仿宋"/>
                <w:b/>
                <w:bCs/>
                <w:color w:val="auto"/>
                <w:sz w:val="24"/>
                <w:szCs w:val="24"/>
                <w:highlight w:val="none"/>
                <w:lang w:eastAsia="zh-CN"/>
              </w:rPr>
            </w:pPr>
          </w:p>
          <w:p>
            <w:pPr>
              <w:pageBreakBefore w:val="0"/>
              <w:overflowPunct/>
              <w:topLinePunct w:val="0"/>
              <w:autoSpaceDE/>
              <w:autoSpaceDN/>
              <w:bidi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人民币（大写）：</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rPr>
              <w:t>元</w:t>
            </w:r>
          </w:p>
          <w:p>
            <w:pPr>
              <w:pStyle w:val="2"/>
              <w:pageBreakBefore w:val="0"/>
              <w:overflowPunct/>
              <w:topLinePunct w:val="0"/>
              <w:autoSpaceDE/>
              <w:autoSpaceDN/>
              <w:bidi w:val="0"/>
              <w:spacing w:line="360" w:lineRule="auto"/>
              <w:rPr>
                <w:rFonts w:hint="eastAsia" w:ascii="仿宋" w:hAnsi="仿宋" w:eastAsia="仿宋" w:cs="仿宋"/>
                <w:color w:val="auto"/>
                <w:sz w:val="24"/>
                <w:szCs w:val="24"/>
                <w:highlight w:val="none"/>
                <w:lang w:val="en-US" w:eastAsia="zh-CN"/>
              </w:rPr>
            </w:pPr>
          </w:p>
          <w:p>
            <w:pPr>
              <w:pageBreakBefore w:val="0"/>
              <w:overflowPunct/>
              <w:topLinePunct w:val="0"/>
              <w:autoSpaceDE/>
              <w:autoSpaceDN/>
              <w:bidi w:val="0"/>
              <w:spacing w:line="360" w:lineRule="auto"/>
              <w:ind w:firstLine="723" w:firstLineChars="3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（小写￥：</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lang w:val="en-US" w:eastAsia="zh-CN"/>
              </w:rPr>
              <w:t xml:space="preserve">   </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lang w:val="en-US" w:eastAsia="zh-CN"/>
              </w:rPr>
              <w:t xml:space="preserve">  </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rPr>
              <w:t>元</w:t>
            </w:r>
            <w:r>
              <w:rPr>
                <w:rFonts w:hint="eastAsia" w:ascii="仿宋" w:hAnsi="仿宋" w:eastAsia="仿宋" w:cs="仿宋"/>
                <w:b/>
                <w:bCs/>
                <w:color w:val="auto"/>
                <w:sz w:val="24"/>
                <w:szCs w:val="24"/>
                <w:highlight w:val="none"/>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供货期</w:t>
            </w:r>
          </w:p>
        </w:tc>
        <w:tc>
          <w:tcPr>
            <w:tcW w:w="6981" w:type="dxa"/>
            <w:noWrap w:val="0"/>
            <w:vAlign w:val="top"/>
          </w:tcPr>
          <w:p>
            <w:pPr>
              <w:pageBreakBefore w:val="0"/>
              <w:overflowPunct/>
              <w:topLinePunct w:val="0"/>
              <w:autoSpaceDE/>
              <w:autoSpaceDN/>
              <w:bidi w:val="0"/>
              <w:spacing w:line="360" w:lineRule="auto"/>
              <w:rPr>
                <w:rFonts w:hint="eastAsia" w:ascii="仿宋" w:hAnsi="仿宋" w:eastAsia="仿宋" w:cs="仿宋"/>
                <w:b/>
                <w:bCs/>
                <w:color w:val="auto"/>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noWrap w:val="0"/>
            <w:vAlign w:val="center"/>
          </w:tcPr>
          <w:p>
            <w:pPr>
              <w:pageBreakBefore w:val="0"/>
              <w:overflowPunct/>
              <w:topLinePunct w:val="0"/>
              <w:autoSpaceDE/>
              <w:autoSpaceDN/>
              <w:bidi w:val="0"/>
              <w:spacing w:line="36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其他声明</w:t>
            </w:r>
          </w:p>
        </w:tc>
        <w:tc>
          <w:tcPr>
            <w:tcW w:w="6981" w:type="dxa"/>
            <w:noWrap w:val="0"/>
            <w:vAlign w:val="top"/>
          </w:tcPr>
          <w:p>
            <w:pPr>
              <w:pageBreakBefore w:val="0"/>
              <w:overflowPunct/>
              <w:topLinePunct w:val="0"/>
              <w:autoSpaceDE/>
              <w:autoSpaceDN/>
              <w:bidi w:val="0"/>
              <w:spacing w:line="360" w:lineRule="auto"/>
              <w:rPr>
                <w:rFonts w:hint="eastAsia" w:ascii="仿宋" w:hAnsi="仿宋" w:eastAsia="仿宋" w:cs="仿宋"/>
                <w:b/>
                <w:bCs/>
                <w:color w:val="auto"/>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8937" w:type="dxa"/>
            <w:gridSpan w:val="2"/>
            <w:noWrap w:val="0"/>
            <w:vAlign w:val="center"/>
          </w:tcPr>
          <w:p>
            <w:pPr>
              <w:pageBreakBefore w:val="0"/>
              <w:overflowPunct/>
              <w:topLinePunct w:val="0"/>
              <w:autoSpaceDE/>
              <w:autoSpaceDN/>
              <w:bidi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eastAsia="zh-CN"/>
              </w:rPr>
              <w:t>备注：表内报价内容以元为单位，保留小数点后两位。</w:t>
            </w:r>
          </w:p>
        </w:tc>
      </w:tr>
    </w:tbl>
    <w:p>
      <w:pPr>
        <w:pageBreakBefore w:val="0"/>
        <w:overflowPunct/>
        <w:topLinePunct w:val="0"/>
        <w:autoSpaceDE/>
        <w:autoSpaceDN/>
        <w:bidi w:val="0"/>
        <w:spacing w:line="360" w:lineRule="auto"/>
        <w:rPr>
          <w:rFonts w:hint="eastAsia" w:ascii="仿宋" w:hAnsi="仿宋" w:eastAsia="仿宋" w:cs="仿宋"/>
          <w:color w:val="auto"/>
          <w:sz w:val="28"/>
          <w:highlight w:val="none"/>
        </w:rPr>
      </w:pPr>
    </w:p>
    <w:p>
      <w:pPr>
        <w:pageBreakBefore w:val="0"/>
        <w:overflowPunct/>
        <w:topLinePunct w:val="0"/>
        <w:autoSpaceDE/>
        <w:autoSpaceDN/>
        <w:bidi w:val="0"/>
        <w:spacing w:line="360" w:lineRule="auto"/>
        <w:rPr>
          <w:rFonts w:hint="eastAsia" w:ascii="仿宋" w:hAnsi="仿宋" w:eastAsia="仿宋" w:cs="仿宋"/>
          <w:color w:val="auto"/>
          <w:sz w:val="24"/>
          <w:highlight w:val="none"/>
        </w:rPr>
      </w:pPr>
    </w:p>
    <w:p>
      <w:pPr>
        <w:pageBreakBefore w:val="0"/>
        <w:overflowPunct/>
        <w:topLinePunct w:val="0"/>
        <w:autoSpaceDE/>
        <w:autoSpaceDN/>
        <w:bidi w:val="0"/>
        <w:spacing w:line="360" w:lineRule="auto"/>
        <w:rPr>
          <w:rFonts w:hint="eastAsia" w:ascii="仿宋" w:hAnsi="仿宋" w:eastAsia="仿宋" w:cs="仿宋"/>
          <w:color w:val="auto"/>
          <w:sz w:val="30"/>
          <w:highlight w:val="none"/>
        </w:rPr>
      </w:pPr>
    </w:p>
    <w:p>
      <w:pPr>
        <w:pageBreakBefore w:val="0"/>
        <w:overflowPunct/>
        <w:topLinePunct w:val="0"/>
        <w:autoSpaceDE/>
        <w:autoSpaceDN/>
        <w:bidi w:val="0"/>
        <w:spacing w:line="360" w:lineRule="auto"/>
        <w:ind w:right="-161"/>
        <w:jc w:val="both"/>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供应商公章：</w:t>
      </w:r>
      <w:r>
        <w:rPr>
          <w:rFonts w:hint="eastAsia" w:ascii="仿宋" w:hAnsi="仿宋" w:eastAsia="仿宋" w:cs="仿宋"/>
          <w:color w:val="auto"/>
          <w:sz w:val="24"/>
          <w:szCs w:val="24"/>
          <w:highlight w:val="none"/>
          <w:u w:val="single"/>
        </w:rPr>
        <w:t xml:space="preserve">                                    </w:t>
      </w:r>
    </w:p>
    <w:p>
      <w:pPr>
        <w:pageBreakBefore w:val="0"/>
        <w:overflowPunct/>
        <w:topLinePunct w:val="0"/>
        <w:autoSpaceDE/>
        <w:autoSpaceDN/>
        <w:bidi w:val="0"/>
        <w:spacing w:line="360" w:lineRule="auto"/>
        <w:ind w:right="-161" w:firstLine="2640" w:firstLineChars="1100"/>
        <w:jc w:val="both"/>
        <w:rPr>
          <w:rFonts w:hint="eastAsia" w:ascii="仿宋" w:hAnsi="仿宋" w:eastAsia="仿宋" w:cs="仿宋"/>
          <w:color w:val="auto"/>
          <w:sz w:val="24"/>
          <w:szCs w:val="24"/>
          <w:highlight w:val="none"/>
        </w:rPr>
      </w:pPr>
    </w:p>
    <w:p>
      <w:pPr>
        <w:pageBreakBefore w:val="0"/>
        <w:overflowPunct/>
        <w:topLinePunct w:val="0"/>
        <w:autoSpaceDE/>
        <w:autoSpaceDN/>
        <w:bidi w:val="0"/>
        <w:spacing w:line="360" w:lineRule="auto"/>
        <w:ind w:right="-161"/>
        <w:jc w:val="both"/>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被授权代表：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 xml:space="preserve">（签字或盖章）  </w:t>
      </w:r>
    </w:p>
    <w:p>
      <w:pPr>
        <w:pageBreakBefore w:val="0"/>
        <w:overflowPunct/>
        <w:topLinePunct w:val="0"/>
        <w:autoSpaceDE/>
        <w:autoSpaceDN/>
        <w:bidi w:val="0"/>
        <w:spacing w:line="360" w:lineRule="auto"/>
        <w:ind w:right="-161" w:firstLine="2640" w:firstLineChars="1100"/>
        <w:jc w:val="both"/>
        <w:rPr>
          <w:rFonts w:hint="eastAsia" w:ascii="仿宋" w:hAnsi="仿宋" w:eastAsia="仿宋" w:cs="仿宋"/>
          <w:color w:val="auto"/>
          <w:sz w:val="24"/>
          <w:szCs w:val="24"/>
          <w:highlight w:val="none"/>
        </w:rPr>
      </w:pPr>
    </w:p>
    <w:p>
      <w:pPr>
        <w:pageBreakBefore w:val="0"/>
        <w:overflowPunct/>
        <w:topLinePunct w:val="0"/>
        <w:autoSpaceDE/>
        <w:autoSpaceDN/>
        <w:bidi w:val="0"/>
        <w:spacing w:line="360" w:lineRule="auto"/>
        <w:jc w:val="both"/>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p>
    <w:p>
      <w:pPr>
        <w:pStyle w:val="4"/>
        <w:pageBreakBefore w:val="0"/>
        <w:overflowPunct/>
        <w:topLinePunct w:val="0"/>
        <w:autoSpaceDE/>
        <w:autoSpaceDN/>
        <w:bidi w:val="0"/>
        <w:adjustRightInd w:val="0"/>
        <w:spacing w:line="360" w:lineRule="auto"/>
        <w:jc w:val="both"/>
        <w:textAlignment w:val="baseline"/>
        <w:outlineLvl w:val="9"/>
        <w:rPr>
          <w:rFonts w:hint="eastAsia" w:ascii="仿宋" w:hAnsi="仿宋" w:eastAsia="仿宋" w:cs="仿宋"/>
          <w:b w:val="0"/>
          <w:color w:val="auto"/>
          <w:highlight w:val="none"/>
        </w:rPr>
        <w:sectPr>
          <w:footnotePr>
            <w:pos w:val="beneathText"/>
          </w:footnotePr>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p>
    <w:bookmarkEnd w:id="181"/>
    <w:bookmarkEnd w:id="182"/>
    <w:bookmarkEnd w:id="183"/>
    <w:bookmarkEnd w:id="184"/>
    <w:bookmarkEnd w:id="185"/>
    <w:bookmarkEnd w:id="186"/>
    <w:bookmarkEnd w:id="187"/>
    <w:p>
      <w:pPr>
        <w:pStyle w:val="5"/>
        <w:pageBreakBefore w:val="0"/>
        <w:overflowPunct/>
        <w:topLinePunct w:val="0"/>
        <w:autoSpaceDE/>
        <w:autoSpaceDN/>
        <w:bidi w:val="0"/>
        <w:spacing w:line="360" w:lineRule="auto"/>
        <w:jc w:val="center"/>
        <w:rPr>
          <w:rFonts w:hint="eastAsia" w:ascii="仿宋" w:hAnsi="仿宋" w:eastAsia="仿宋" w:cs="仿宋"/>
          <w:color w:val="auto"/>
          <w:highlight w:val="none"/>
        </w:rPr>
      </w:pPr>
      <w:bookmarkStart w:id="206" w:name="_Toc7389"/>
      <w:bookmarkStart w:id="207" w:name="_Toc11665"/>
      <w:bookmarkStart w:id="208" w:name="_Toc6422"/>
      <w:bookmarkStart w:id="209" w:name="_Toc17841"/>
      <w:bookmarkStart w:id="210" w:name="_Toc5075"/>
      <w:bookmarkStart w:id="211" w:name="_Toc167595494"/>
      <w:bookmarkStart w:id="212" w:name="_Toc246928970"/>
      <w:bookmarkStart w:id="213" w:name="_Toc497551832"/>
      <w:bookmarkStart w:id="214" w:name="_Toc22872"/>
      <w:bookmarkStart w:id="215" w:name="_Toc497546930"/>
      <w:bookmarkStart w:id="216" w:name="_Toc173809567"/>
      <w:bookmarkStart w:id="217" w:name="_Toc497712145"/>
      <w:bookmarkStart w:id="218" w:name="_Toc492955471"/>
      <w:bookmarkStart w:id="219" w:name="_Toc497711597"/>
      <w:r>
        <w:rPr>
          <w:rFonts w:hint="eastAsia" w:ascii="仿宋" w:hAnsi="仿宋" w:eastAsia="仿宋" w:cs="仿宋"/>
          <w:color w:val="auto"/>
          <w:highlight w:val="none"/>
          <w:lang w:val="en-US" w:eastAsia="zh-CN"/>
        </w:rPr>
        <w:t>4.2</w:t>
      </w:r>
      <w:r>
        <w:rPr>
          <w:rFonts w:hint="eastAsia" w:ascii="仿宋" w:hAnsi="仿宋" w:eastAsia="仿宋" w:cs="仿宋"/>
          <w:color w:val="auto"/>
          <w:highlight w:val="none"/>
        </w:rPr>
        <w:t>分项报价表</w:t>
      </w:r>
      <w:bookmarkEnd w:id="206"/>
      <w:bookmarkEnd w:id="207"/>
      <w:bookmarkEnd w:id="208"/>
      <w:bookmarkEnd w:id="209"/>
    </w:p>
    <w:p>
      <w:pPr>
        <w:pageBreakBefore w:val="0"/>
        <w:overflowPunct/>
        <w:topLinePunct w:val="0"/>
        <w:autoSpaceDE/>
        <w:autoSpaceDN/>
        <w:bidi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采购项目</w:t>
      </w:r>
      <w:r>
        <w:rPr>
          <w:rFonts w:hint="eastAsia" w:ascii="仿宋" w:hAnsi="仿宋" w:eastAsia="仿宋" w:cs="仿宋"/>
          <w:color w:val="auto"/>
          <w:sz w:val="24"/>
          <w:szCs w:val="24"/>
          <w:highlight w:val="none"/>
        </w:rPr>
        <w:t>名称：</w:t>
      </w:r>
    </w:p>
    <w:p>
      <w:pPr>
        <w:pageBreakBefore w:val="0"/>
        <w:overflowPunct/>
        <w:topLinePunct w:val="0"/>
        <w:autoSpaceDE/>
        <w:autoSpaceDN/>
        <w:bidi w:val="0"/>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采购项目编号：</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586"/>
        <w:gridCol w:w="1274"/>
        <w:gridCol w:w="1274"/>
        <w:gridCol w:w="1274"/>
        <w:gridCol w:w="805"/>
        <w:gridCol w:w="806"/>
        <w:gridCol w:w="806"/>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69"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序号</w:t>
            </w:r>
          </w:p>
        </w:tc>
        <w:tc>
          <w:tcPr>
            <w:tcW w:w="1586"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lang w:val="en-US" w:eastAsia="zh-CN"/>
              </w:rPr>
              <w:t>货物</w:t>
            </w:r>
            <w:r>
              <w:rPr>
                <w:rFonts w:hint="eastAsia" w:hAnsi="宋体" w:cs="宋体"/>
                <w:b/>
                <w:bCs/>
                <w:sz w:val="21"/>
                <w:szCs w:val="21"/>
                <w:highlight w:val="none"/>
              </w:rPr>
              <w:t>名称</w:t>
            </w:r>
          </w:p>
        </w:tc>
        <w:tc>
          <w:tcPr>
            <w:tcW w:w="1274"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品牌</w:t>
            </w:r>
          </w:p>
        </w:tc>
        <w:tc>
          <w:tcPr>
            <w:tcW w:w="1274"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规格型号</w:t>
            </w:r>
          </w:p>
        </w:tc>
        <w:tc>
          <w:tcPr>
            <w:tcW w:w="1274"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制造商</w:t>
            </w:r>
          </w:p>
        </w:tc>
        <w:tc>
          <w:tcPr>
            <w:tcW w:w="805"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单位</w:t>
            </w:r>
          </w:p>
        </w:tc>
        <w:tc>
          <w:tcPr>
            <w:tcW w:w="806"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数量</w:t>
            </w:r>
          </w:p>
        </w:tc>
        <w:tc>
          <w:tcPr>
            <w:tcW w:w="806"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单价</w:t>
            </w:r>
          </w:p>
        </w:tc>
        <w:tc>
          <w:tcPr>
            <w:tcW w:w="806" w:type="dxa"/>
            <w:vAlign w:val="center"/>
          </w:tcPr>
          <w:p>
            <w:pPr>
              <w:tabs>
                <w:tab w:val="right" w:pos="9072"/>
              </w:tabs>
              <w:jc w:val="center"/>
              <w:rPr>
                <w:rFonts w:hAnsi="宋体" w:cs="宋体"/>
                <w:b/>
                <w:bCs/>
                <w:sz w:val="21"/>
                <w:szCs w:val="21"/>
                <w:highlight w:val="none"/>
              </w:rPr>
            </w:pPr>
            <w:r>
              <w:rPr>
                <w:rFonts w:hint="eastAsia" w:hAnsi="宋体" w:cs="宋体"/>
                <w:b/>
                <w:bCs/>
                <w:sz w:val="21"/>
                <w:szCs w:val="21"/>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69" w:type="dxa"/>
            <w:vAlign w:val="center"/>
          </w:tcPr>
          <w:p>
            <w:pPr>
              <w:tabs>
                <w:tab w:val="right" w:pos="9072"/>
              </w:tabs>
              <w:jc w:val="center"/>
              <w:rPr>
                <w:rFonts w:hAnsi="宋体" w:cs="宋体"/>
                <w:sz w:val="21"/>
                <w:szCs w:val="21"/>
                <w:highlight w:val="none"/>
              </w:rPr>
            </w:pPr>
            <w:r>
              <w:rPr>
                <w:rFonts w:hint="eastAsia" w:hAnsi="宋体" w:cs="宋体"/>
                <w:sz w:val="21"/>
                <w:szCs w:val="21"/>
                <w:highlight w:val="none"/>
              </w:rPr>
              <w:t>1</w:t>
            </w:r>
          </w:p>
        </w:tc>
        <w:tc>
          <w:tcPr>
            <w:tcW w:w="1586"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805"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7" w:hRule="atLeast"/>
        </w:trPr>
        <w:tc>
          <w:tcPr>
            <w:tcW w:w="769" w:type="dxa"/>
            <w:vAlign w:val="center"/>
          </w:tcPr>
          <w:p>
            <w:pPr>
              <w:tabs>
                <w:tab w:val="right" w:pos="9072"/>
              </w:tabs>
              <w:jc w:val="center"/>
              <w:rPr>
                <w:rFonts w:hAnsi="宋体" w:cs="宋体"/>
                <w:sz w:val="21"/>
                <w:szCs w:val="21"/>
                <w:highlight w:val="none"/>
              </w:rPr>
            </w:pPr>
            <w:r>
              <w:rPr>
                <w:rFonts w:hint="eastAsia" w:hAnsi="宋体" w:cs="宋体"/>
                <w:sz w:val="21"/>
                <w:szCs w:val="21"/>
                <w:highlight w:val="none"/>
              </w:rPr>
              <w:t>2</w:t>
            </w:r>
          </w:p>
        </w:tc>
        <w:tc>
          <w:tcPr>
            <w:tcW w:w="1586"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805"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69" w:type="dxa"/>
            <w:vAlign w:val="center"/>
          </w:tcPr>
          <w:p>
            <w:pPr>
              <w:tabs>
                <w:tab w:val="right" w:pos="9072"/>
              </w:tabs>
              <w:jc w:val="center"/>
              <w:rPr>
                <w:rFonts w:hAnsi="宋体" w:cs="宋体"/>
                <w:sz w:val="21"/>
                <w:szCs w:val="21"/>
                <w:highlight w:val="none"/>
              </w:rPr>
            </w:pPr>
            <w:r>
              <w:rPr>
                <w:rFonts w:hint="eastAsia" w:hAnsi="宋体" w:cs="宋体"/>
                <w:sz w:val="21"/>
                <w:szCs w:val="21"/>
                <w:highlight w:val="none"/>
              </w:rPr>
              <w:t>3</w:t>
            </w:r>
          </w:p>
        </w:tc>
        <w:tc>
          <w:tcPr>
            <w:tcW w:w="1586"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805"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69" w:type="dxa"/>
            <w:vAlign w:val="center"/>
          </w:tcPr>
          <w:p>
            <w:pPr>
              <w:tabs>
                <w:tab w:val="right" w:pos="9072"/>
              </w:tabs>
              <w:jc w:val="center"/>
              <w:rPr>
                <w:rFonts w:hint="eastAsia" w:hAnsi="宋体" w:cs="宋体"/>
                <w:sz w:val="21"/>
                <w:szCs w:val="21"/>
                <w:highlight w:val="none"/>
              </w:rPr>
            </w:pPr>
            <w:r>
              <w:rPr>
                <w:rFonts w:hint="eastAsia" w:hAnsi="宋体" w:cs="宋体"/>
                <w:sz w:val="21"/>
                <w:szCs w:val="21"/>
                <w:highlight w:val="none"/>
              </w:rPr>
              <w:t>…</w:t>
            </w:r>
          </w:p>
        </w:tc>
        <w:tc>
          <w:tcPr>
            <w:tcW w:w="1586"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1274" w:type="dxa"/>
            <w:vAlign w:val="center"/>
          </w:tcPr>
          <w:p>
            <w:pPr>
              <w:tabs>
                <w:tab w:val="right" w:pos="9072"/>
              </w:tabs>
              <w:rPr>
                <w:rFonts w:hAnsi="宋体" w:cs="宋体"/>
                <w:sz w:val="21"/>
                <w:szCs w:val="21"/>
                <w:highlight w:val="none"/>
              </w:rPr>
            </w:pPr>
          </w:p>
        </w:tc>
        <w:tc>
          <w:tcPr>
            <w:tcW w:w="805"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355" w:type="dxa"/>
            <w:gridSpan w:val="2"/>
            <w:vAlign w:val="center"/>
          </w:tcPr>
          <w:p>
            <w:pPr>
              <w:tabs>
                <w:tab w:val="right" w:pos="9072"/>
              </w:tabs>
              <w:rPr>
                <w:rFonts w:hint="default" w:hAnsi="宋体" w:cs="宋体"/>
                <w:sz w:val="21"/>
                <w:szCs w:val="21"/>
                <w:highlight w:val="none"/>
                <w:lang w:val="en-US"/>
              </w:rPr>
            </w:pPr>
            <w:r>
              <w:rPr>
                <w:rFonts w:hint="eastAsia" w:hAnsi="宋体" w:cs="宋体"/>
                <w:sz w:val="21"/>
                <w:szCs w:val="21"/>
                <w:highlight w:val="none"/>
                <w:lang w:val="en-US" w:eastAsia="zh-CN"/>
              </w:rPr>
              <w:t>其他费用</w:t>
            </w:r>
          </w:p>
        </w:tc>
        <w:tc>
          <w:tcPr>
            <w:tcW w:w="6239" w:type="dxa"/>
            <w:gridSpan w:val="6"/>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7" w:hRule="atLeast"/>
        </w:trPr>
        <w:tc>
          <w:tcPr>
            <w:tcW w:w="2355" w:type="dxa"/>
            <w:gridSpan w:val="2"/>
            <w:vAlign w:val="center"/>
          </w:tcPr>
          <w:p>
            <w:pPr>
              <w:tabs>
                <w:tab w:val="right" w:pos="9072"/>
              </w:tabs>
              <w:rPr>
                <w:rFonts w:hint="eastAsia" w:hAnsi="宋体" w:cs="宋体"/>
                <w:sz w:val="21"/>
                <w:szCs w:val="21"/>
                <w:highlight w:val="none"/>
                <w:lang w:val="en-US" w:eastAsia="zh-CN"/>
              </w:rPr>
            </w:pPr>
            <w:r>
              <w:rPr>
                <w:rFonts w:hint="eastAsia" w:hAnsi="宋体" w:cs="宋体"/>
                <w:sz w:val="21"/>
                <w:szCs w:val="21"/>
                <w:highlight w:val="none"/>
              </w:rPr>
              <w:t>…</w:t>
            </w:r>
          </w:p>
        </w:tc>
        <w:tc>
          <w:tcPr>
            <w:tcW w:w="6239" w:type="dxa"/>
            <w:gridSpan w:val="6"/>
            <w:vAlign w:val="center"/>
          </w:tcPr>
          <w:p>
            <w:pPr>
              <w:tabs>
                <w:tab w:val="right" w:pos="9072"/>
              </w:tabs>
              <w:rPr>
                <w:rFonts w:hAnsi="宋体" w:cs="宋体"/>
                <w:sz w:val="21"/>
                <w:szCs w:val="21"/>
                <w:highlight w:val="none"/>
              </w:rPr>
            </w:pPr>
          </w:p>
        </w:tc>
        <w:tc>
          <w:tcPr>
            <w:tcW w:w="806" w:type="dxa"/>
            <w:vAlign w:val="center"/>
          </w:tcPr>
          <w:p>
            <w:pPr>
              <w:tabs>
                <w:tab w:val="right" w:pos="9072"/>
              </w:tabs>
              <w:rPr>
                <w:rFonts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400" w:type="dxa"/>
            <w:gridSpan w:val="9"/>
            <w:vAlign w:val="center"/>
          </w:tcPr>
          <w:p>
            <w:pPr>
              <w:tabs>
                <w:tab w:val="right" w:pos="9072"/>
              </w:tabs>
              <w:rPr>
                <w:rFonts w:hAnsi="宋体" w:cs="宋体"/>
                <w:sz w:val="21"/>
                <w:szCs w:val="21"/>
                <w:highlight w:val="none"/>
              </w:rPr>
            </w:pPr>
            <w:r>
              <w:rPr>
                <w:rFonts w:hint="eastAsia" w:hAnsi="宋体" w:cs="宋体"/>
                <w:sz w:val="21"/>
                <w:szCs w:val="21"/>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400" w:type="dxa"/>
            <w:gridSpan w:val="9"/>
            <w:vAlign w:val="center"/>
          </w:tcPr>
          <w:p>
            <w:pPr>
              <w:tabs>
                <w:tab w:val="right" w:pos="9072"/>
              </w:tabs>
              <w:rPr>
                <w:rFonts w:hint="default" w:hAnsi="宋体" w:eastAsia="宋体" w:cs="宋体"/>
                <w:sz w:val="21"/>
                <w:szCs w:val="21"/>
                <w:highlight w:val="none"/>
                <w:lang w:val="en-US" w:eastAsia="zh-CN"/>
              </w:rPr>
            </w:pPr>
            <w:r>
              <w:rPr>
                <w:rFonts w:hint="eastAsia" w:hAnsi="宋体" w:cs="宋体"/>
                <w:sz w:val="21"/>
                <w:szCs w:val="21"/>
                <w:highlight w:val="none"/>
                <w:lang w:val="en-US" w:eastAsia="zh-CN"/>
              </w:rPr>
              <w:t>备注：保留小数点后两位。</w:t>
            </w:r>
          </w:p>
        </w:tc>
      </w:tr>
    </w:tbl>
    <w:p>
      <w:pPr>
        <w:pStyle w:val="2"/>
        <w:rPr>
          <w:rFonts w:hint="eastAsia"/>
          <w:highlight w:val="none"/>
        </w:rPr>
      </w:pPr>
    </w:p>
    <w:p>
      <w:pPr>
        <w:pageBreakBefore w:val="0"/>
        <w:overflowPunct/>
        <w:topLinePunct w:val="0"/>
        <w:autoSpaceDE/>
        <w:autoSpaceDN/>
        <w:bidi w:val="0"/>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注：1.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须按照</w:t>
      </w:r>
      <w:r>
        <w:rPr>
          <w:rFonts w:hint="eastAsia" w:ascii="仿宋" w:hAnsi="仿宋" w:eastAsia="仿宋" w:cs="仿宋"/>
          <w:color w:val="auto"/>
          <w:sz w:val="24"/>
          <w:szCs w:val="24"/>
          <w:highlight w:val="none"/>
          <w:lang w:eastAsia="zh-CN"/>
        </w:rPr>
        <w:t>竞争性谈判文件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采购内容及要求</w:t>
      </w:r>
      <w:r>
        <w:rPr>
          <w:rFonts w:hint="eastAsia" w:ascii="仿宋" w:hAnsi="仿宋" w:eastAsia="仿宋" w:cs="仿宋"/>
          <w:color w:val="auto"/>
          <w:sz w:val="24"/>
          <w:szCs w:val="24"/>
          <w:highlight w:val="none"/>
        </w:rPr>
        <w:t>”中涉及的清单进行报价</w:t>
      </w:r>
      <w:r>
        <w:rPr>
          <w:rFonts w:hint="eastAsia" w:ascii="仿宋" w:hAnsi="仿宋" w:eastAsia="仿宋" w:cs="仿宋"/>
          <w:color w:val="auto"/>
          <w:sz w:val="24"/>
          <w:szCs w:val="24"/>
          <w:highlight w:val="none"/>
          <w:lang w:eastAsia="zh-CN"/>
        </w:rPr>
        <w:t>。</w:t>
      </w:r>
    </w:p>
    <w:p>
      <w:pPr>
        <w:pageBreakBefore w:val="0"/>
        <w:overflowPunct/>
        <w:topLinePunct w:val="0"/>
        <w:autoSpaceDE/>
        <w:autoSpaceDN/>
        <w:bidi w:val="0"/>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如果按单价计算的结果与总价不一致，以单价为准修正总价。</w:t>
      </w:r>
    </w:p>
    <w:p>
      <w:pPr>
        <w:pageBreakBefore w:val="0"/>
        <w:overflowPunct/>
        <w:topLinePunct w:val="0"/>
        <w:autoSpaceDE/>
        <w:autoSpaceDN/>
        <w:bidi w:val="0"/>
        <w:adjustRightInd w:val="0"/>
        <w:snapToGrid w:val="0"/>
        <w:spacing w:line="360" w:lineRule="auto"/>
        <w:ind w:left="792" w:leftChars="225" w:hanging="319" w:hangingChars="13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上述</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总报价包含了</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为此项目所支付的一切费用，在整个合同期内不做调整。</w:t>
      </w:r>
    </w:p>
    <w:p>
      <w:pPr>
        <w:pageBreakBefore w:val="0"/>
        <w:overflowPunct/>
        <w:topLinePunct w:val="0"/>
        <w:autoSpaceDE/>
        <w:autoSpaceDN/>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4.如果不提供详细分项报价将视为没有实质性响应谈判文件。</w:t>
      </w:r>
    </w:p>
    <w:p>
      <w:pPr>
        <w:pageBreakBefore w:val="0"/>
        <w:overflowPunct/>
        <w:topLinePunct w:val="0"/>
        <w:autoSpaceDE/>
        <w:autoSpaceDN/>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lang w:val="en-US" w:eastAsia="zh-CN"/>
        </w:rPr>
        <w:t>投标人可适当调整该表格式，但不得减少信息内容。</w:t>
      </w:r>
    </w:p>
    <w:p>
      <w:pPr>
        <w:pageBreakBefore w:val="0"/>
        <w:overflowPunct/>
        <w:topLinePunct w:val="0"/>
        <w:autoSpaceDE/>
        <w:autoSpaceDN/>
        <w:bidi w:val="0"/>
        <w:spacing w:line="360" w:lineRule="auto"/>
        <w:ind w:right="-161"/>
        <w:rPr>
          <w:rFonts w:hint="eastAsia" w:ascii="仿宋" w:hAnsi="仿宋" w:eastAsia="仿宋" w:cs="仿宋"/>
          <w:color w:val="auto"/>
          <w:sz w:val="24"/>
          <w:szCs w:val="24"/>
          <w:highlight w:val="none"/>
          <w:lang w:eastAsia="zh-CN"/>
        </w:rPr>
      </w:pPr>
    </w:p>
    <w:p>
      <w:pPr>
        <w:pageBreakBefore w:val="0"/>
        <w:overflowPunct/>
        <w:topLinePunct w:val="0"/>
        <w:autoSpaceDE/>
        <w:autoSpaceDN/>
        <w:bidi w:val="0"/>
        <w:spacing w:line="360" w:lineRule="auto"/>
        <w:ind w:right="-161" w:firstLine="2640" w:firstLineChars="1100"/>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u w:val="none"/>
          <w:lang w:eastAsia="zh-CN"/>
        </w:rPr>
        <w:t>（公章）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pageBreakBefore w:val="0"/>
        <w:overflowPunct/>
        <w:topLinePunct w:val="0"/>
        <w:autoSpaceDE/>
        <w:autoSpaceDN/>
        <w:bidi w:val="0"/>
        <w:spacing w:line="360" w:lineRule="auto"/>
        <w:ind w:right="-161" w:firstLine="2640" w:firstLineChars="1100"/>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lang w:eastAsia="zh-CN"/>
        </w:rPr>
        <w:t>法定代表人</w:t>
      </w:r>
      <w:r>
        <w:rPr>
          <w:rFonts w:hint="eastAsia" w:ascii="仿宋" w:hAnsi="仿宋" w:eastAsia="仿宋" w:cs="仿宋"/>
          <w:color w:val="auto"/>
          <w:sz w:val="24"/>
          <w:szCs w:val="24"/>
          <w:highlight w:val="none"/>
        </w:rPr>
        <w:t>或被授权代表：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 xml:space="preserve">（签字或盖章）           </w:t>
      </w:r>
    </w:p>
    <w:p>
      <w:pPr>
        <w:pageBreakBefore w:val="0"/>
        <w:overflowPunct/>
        <w:topLinePunct w:val="0"/>
        <w:autoSpaceDE/>
        <w:autoSpaceDN/>
        <w:bidi w:val="0"/>
        <w:spacing w:line="360" w:lineRule="auto"/>
        <w:ind w:right="480" w:firstLine="2640" w:firstLineChars="1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日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pStyle w:val="4"/>
        <w:pageBreakBefore w:val="0"/>
        <w:overflowPunct/>
        <w:topLinePunct w:val="0"/>
        <w:autoSpaceDE/>
        <w:autoSpaceDN/>
        <w:bidi w:val="0"/>
        <w:spacing w:line="360" w:lineRule="auto"/>
        <w:rPr>
          <w:rFonts w:hint="eastAsia" w:ascii="仿宋" w:hAnsi="仿宋" w:eastAsia="仿宋" w:cs="仿宋"/>
          <w:color w:val="auto"/>
          <w:highlight w:val="none"/>
        </w:rPr>
      </w:pPr>
      <w:bookmarkStart w:id="220" w:name="_Toc10031"/>
      <w:r>
        <w:rPr>
          <w:rFonts w:hint="eastAsia" w:ascii="仿宋" w:hAnsi="仿宋" w:eastAsia="仿宋" w:cs="仿宋"/>
          <w:color w:val="auto"/>
          <w:highlight w:val="none"/>
          <w:lang w:val="en-US" w:eastAsia="zh-CN"/>
        </w:rPr>
        <w:t>五</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商务偏离表</w:t>
      </w:r>
      <w:bookmarkEnd w:id="210"/>
      <w:bookmarkEnd w:id="220"/>
    </w:p>
    <w:p>
      <w:pPr>
        <w:spacing w:after="12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项目</w:t>
      </w:r>
      <w:r>
        <w:rPr>
          <w:rFonts w:hint="eastAsia" w:ascii="仿宋" w:hAnsi="仿宋" w:eastAsia="仿宋" w:cs="仿宋"/>
          <w:color w:val="auto"/>
          <w:szCs w:val="24"/>
          <w:highlight w:val="none"/>
        </w:rPr>
        <w:t xml:space="preserve">名称：                                     </w:t>
      </w:r>
    </w:p>
    <w:p>
      <w:pPr>
        <w:spacing w:after="120"/>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项目编号：</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23"/>
        <w:gridCol w:w="2831"/>
        <w:gridCol w:w="2923"/>
        <w:gridCol w:w="1097"/>
        <w:gridCol w:w="1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4" w:hRule="atLeast"/>
          <w:jc w:val="center"/>
        </w:trPr>
        <w:tc>
          <w:tcPr>
            <w:tcW w:w="923" w:type="dxa"/>
            <w:tcBorders>
              <w:bottom w:val="nil"/>
            </w:tcBorders>
            <w:noWrap w:val="0"/>
            <w:vAlign w:val="center"/>
          </w:tcPr>
          <w:p>
            <w:pPr>
              <w:spacing w:before="156" w:beforeLines="50"/>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序号</w:t>
            </w:r>
          </w:p>
        </w:tc>
        <w:tc>
          <w:tcPr>
            <w:tcW w:w="2831" w:type="dxa"/>
            <w:tcBorders>
              <w:left w:val="single" w:color="auto" w:sz="4" w:space="0"/>
              <w:bottom w:val="nil"/>
            </w:tcBorders>
            <w:noWrap w:val="0"/>
            <w:vAlign w:val="center"/>
          </w:tcPr>
          <w:p>
            <w:pPr>
              <w:spacing w:before="156" w:beforeLines="50"/>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谈判文件商务要求</w:t>
            </w:r>
          </w:p>
        </w:tc>
        <w:tc>
          <w:tcPr>
            <w:tcW w:w="2923" w:type="dxa"/>
            <w:tcBorders>
              <w:bottom w:val="nil"/>
            </w:tcBorders>
            <w:noWrap w:val="0"/>
            <w:vAlign w:val="center"/>
          </w:tcPr>
          <w:p>
            <w:pPr>
              <w:spacing w:before="156" w:beforeLines="50"/>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谈判文件商务响应</w:t>
            </w:r>
          </w:p>
        </w:tc>
        <w:tc>
          <w:tcPr>
            <w:tcW w:w="1097" w:type="dxa"/>
            <w:tcBorders>
              <w:bottom w:val="nil"/>
            </w:tcBorders>
            <w:noWrap w:val="0"/>
            <w:vAlign w:val="center"/>
          </w:tcPr>
          <w:p>
            <w:pPr>
              <w:spacing w:before="156" w:beforeLines="50"/>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偏离说明</w:t>
            </w:r>
          </w:p>
        </w:tc>
        <w:tc>
          <w:tcPr>
            <w:tcW w:w="1129" w:type="dxa"/>
            <w:tcBorders>
              <w:bottom w:val="nil"/>
            </w:tcBorders>
            <w:noWrap w:val="0"/>
            <w:vAlign w:val="center"/>
          </w:tcPr>
          <w:p>
            <w:pPr>
              <w:spacing w:before="156" w:beforeLines="50"/>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3" w:hRule="atLeast"/>
          <w:jc w:val="center"/>
        </w:trPr>
        <w:tc>
          <w:tcPr>
            <w:tcW w:w="923" w:type="dxa"/>
            <w:tcBorders>
              <w:top w:val="single" w:color="auto" w:sz="12" w:space="0"/>
              <w:left w:val="single" w:color="auto" w:sz="12"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2831" w:type="dxa"/>
            <w:tcBorders>
              <w:top w:val="single" w:color="auto" w:sz="12" w:space="0"/>
              <w:left w:val="single" w:color="auto" w:sz="4"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2923" w:type="dxa"/>
            <w:tcBorders>
              <w:top w:val="single" w:color="auto" w:sz="12" w:space="0"/>
              <w:left w:val="single" w:color="auto" w:sz="6"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1097" w:type="dxa"/>
            <w:tcBorders>
              <w:top w:val="single" w:color="auto" w:sz="12" w:space="0"/>
              <w:left w:val="single" w:color="auto" w:sz="6"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1129" w:type="dxa"/>
            <w:tcBorders>
              <w:top w:val="single" w:color="auto" w:sz="12" w:space="0"/>
              <w:left w:val="single" w:color="auto" w:sz="6" w:space="0"/>
              <w:bottom w:val="nil"/>
              <w:right w:val="single" w:color="auto" w:sz="12" w:space="0"/>
            </w:tcBorders>
            <w:noWrap w:val="0"/>
            <w:vAlign w:val="top"/>
          </w:tcPr>
          <w:p>
            <w:pPr>
              <w:ind w:firstLine="0" w:firstLineChars="0"/>
              <w:rPr>
                <w:rFonts w:hint="eastAsia" w:ascii="仿宋" w:hAnsi="仿宋" w:eastAsia="仿宋" w:cs="仿宋"/>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35" w:hRule="atLeast"/>
          <w:jc w:val="center"/>
        </w:trPr>
        <w:tc>
          <w:tcPr>
            <w:tcW w:w="923" w:type="dxa"/>
            <w:tcBorders>
              <w:top w:val="nil"/>
            </w:tcBorders>
            <w:noWrap w:val="0"/>
            <w:vAlign w:val="top"/>
          </w:tcPr>
          <w:p>
            <w:pPr>
              <w:ind w:firstLine="0" w:firstLineChars="0"/>
              <w:rPr>
                <w:rFonts w:hint="eastAsia" w:ascii="仿宋" w:hAnsi="仿宋" w:eastAsia="仿宋" w:cs="仿宋"/>
                <w:color w:val="auto"/>
                <w:szCs w:val="24"/>
                <w:highlight w:val="none"/>
              </w:rPr>
            </w:pPr>
          </w:p>
        </w:tc>
        <w:tc>
          <w:tcPr>
            <w:tcW w:w="2831" w:type="dxa"/>
            <w:tcBorders>
              <w:top w:val="nil"/>
              <w:left w:val="single" w:color="auto" w:sz="4" w:space="0"/>
            </w:tcBorders>
            <w:noWrap w:val="0"/>
            <w:vAlign w:val="top"/>
          </w:tcPr>
          <w:p>
            <w:pPr>
              <w:ind w:firstLine="0" w:firstLineChars="0"/>
              <w:rPr>
                <w:rFonts w:hint="eastAsia" w:ascii="仿宋" w:hAnsi="仿宋" w:eastAsia="仿宋" w:cs="仿宋"/>
                <w:color w:val="auto"/>
                <w:szCs w:val="24"/>
                <w:highlight w:val="none"/>
              </w:rPr>
            </w:pPr>
          </w:p>
        </w:tc>
        <w:tc>
          <w:tcPr>
            <w:tcW w:w="2923" w:type="dxa"/>
            <w:tcBorders>
              <w:top w:val="nil"/>
            </w:tcBorders>
            <w:noWrap w:val="0"/>
            <w:vAlign w:val="top"/>
          </w:tcPr>
          <w:p>
            <w:pPr>
              <w:ind w:firstLine="0" w:firstLineChars="0"/>
              <w:rPr>
                <w:rFonts w:hint="eastAsia" w:ascii="仿宋" w:hAnsi="仿宋" w:eastAsia="仿宋" w:cs="仿宋"/>
                <w:color w:val="auto"/>
                <w:szCs w:val="24"/>
                <w:highlight w:val="none"/>
              </w:rPr>
            </w:pPr>
          </w:p>
        </w:tc>
        <w:tc>
          <w:tcPr>
            <w:tcW w:w="1097" w:type="dxa"/>
            <w:tcBorders>
              <w:top w:val="nil"/>
            </w:tcBorders>
            <w:noWrap w:val="0"/>
            <w:vAlign w:val="top"/>
          </w:tcPr>
          <w:p>
            <w:pPr>
              <w:ind w:firstLine="0" w:firstLineChars="0"/>
              <w:rPr>
                <w:rFonts w:hint="eastAsia" w:ascii="仿宋" w:hAnsi="仿宋" w:eastAsia="仿宋" w:cs="仿宋"/>
                <w:color w:val="auto"/>
                <w:szCs w:val="24"/>
                <w:highlight w:val="none"/>
              </w:rPr>
            </w:pPr>
          </w:p>
        </w:tc>
        <w:tc>
          <w:tcPr>
            <w:tcW w:w="1129" w:type="dxa"/>
            <w:tcBorders>
              <w:top w:val="nil"/>
            </w:tcBorders>
            <w:noWrap w:val="0"/>
            <w:vAlign w:val="top"/>
          </w:tcPr>
          <w:p>
            <w:pPr>
              <w:ind w:firstLine="0" w:firstLineChars="0"/>
              <w:rPr>
                <w:rFonts w:hint="eastAsia" w:ascii="仿宋" w:hAnsi="仿宋" w:eastAsia="仿宋" w:cs="仿宋"/>
                <w:color w:val="auto"/>
                <w:szCs w:val="24"/>
                <w:highlight w:val="none"/>
              </w:rPr>
            </w:pPr>
          </w:p>
        </w:tc>
      </w:tr>
    </w:tbl>
    <w:p>
      <w:pPr>
        <w:spacing w:line="312" w:lineRule="auto"/>
        <w:ind w:right="540" w:rightChars="257" w:firstLine="3360" w:firstLineChars="1600"/>
        <w:rPr>
          <w:rFonts w:hint="eastAsia" w:ascii="仿宋" w:hAnsi="仿宋" w:eastAsia="仿宋" w:cs="仿宋"/>
          <w:color w:val="auto"/>
          <w:highlight w:val="none"/>
        </w:rPr>
      </w:pPr>
    </w:p>
    <w:p>
      <w:pPr>
        <w:pageBreakBefore w:val="0"/>
        <w:kinsoku/>
        <w:wordWrap/>
        <w:overflowPunct/>
        <w:topLinePunct w:val="0"/>
        <w:autoSpaceDE/>
        <w:autoSpaceDN/>
        <w:bidi w:val="0"/>
        <w:spacing w:line="360" w:lineRule="auto"/>
        <w:ind w:right="-16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   1. 谈判供应商应按照竞争性谈判文件要求，根据“第</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lang w:eastAsia="zh-CN"/>
        </w:rPr>
        <w:t>部分</w:t>
      </w:r>
      <w:r>
        <w:rPr>
          <w:rFonts w:hint="eastAsia" w:ascii="仿宋" w:hAnsi="仿宋" w:eastAsia="仿宋" w:cs="仿宋"/>
          <w:color w:val="auto"/>
          <w:sz w:val="24"/>
          <w:szCs w:val="24"/>
          <w:highlight w:val="none"/>
          <w:lang w:val="en-US" w:eastAsia="zh-CN"/>
        </w:rPr>
        <w:t>商务要求</w:t>
      </w:r>
      <w:r>
        <w:rPr>
          <w:rFonts w:hint="eastAsia" w:ascii="仿宋" w:hAnsi="仿宋" w:eastAsia="仿宋" w:cs="仿宋"/>
          <w:color w:val="auto"/>
          <w:sz w:val="24"/>
          <w:szCs w:val="24"/>
          <w:highlight w:val="none"/>
          <w:lang w:eastAsia="zh-CN"/>
        </w:rPr>
        <w:t>”的内容作出全面响应。（编制和提交的内容应包括但不限于“第</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lang w:eastAsia="zh-CN"/>
        </w:rPr>
        <w:t>部分</w:t>
      </w:r>
      <w:r>
        <w:rPr>
          <w:rFonts w:hint="eastAsia" w:ascii="仿宋" w:hAnsi="仿宋" w:eastAsia="仿宋" w:cs="仿宋"/>
          <w:color w:val="auto"/>
          <w:sz w:val="24"/>
          <w:szCs w:val="24"/>
          <w:highlight w:val="none"/>
          <w:lang w:val="en-US" w:eastAsia="zh-CN"/>
        </w:rPr>
        <w:t>商务要求</w:t>
      </w:r>
      <w:r>
        <w:rPr>
          <w:rFonts w:hint="eastAsia" w:ascii="仿宋" w:hAnsi="仿宋" w:eastAsia="仿宋" w:cs="仿宋"/>
          <w:color w:val="auto"/>
          <w:sz w:val="24"/>
          <w:szCs w:val="24"/>
          <w:highlight w:val="none"/>
          <w:lang w:eastAsia="zh-CN"/>
        </w:rPr>
        <w:t>”中的各项要求）</w:t>
      </w:r>
    </w:p>
    <w:p>
      <w:pPr>
        <w:pageBreakBefore w:val="0"/>
        <w:kinsoku/>
        <w:wordWrap/>
        <w:overflowPunct/>
        <w:topLinePunct w:val="0"/>
        <w:autoSpaceDE/>
        <w:autoSpaceDN/>
        <w:bidi w:val="0"/>
        <w:spacing w:line="360" w:lineRule="auto"/>
        <w:ind w:right="-16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2.供应商未作出商务响应的或响应不完整的作无效谈判响应文件处理。</w:t>
      </w:r>
    </w:p>
    <w:p>
      <w:pPr>
        <w:pageBreakBefore w:val="0"/>
        <w:kinsoku/>
        <w:wordWrap/>
        <w:overflowPunct/>
        <w:topLinePunct w:val="0"/>
        <w:autoSpaceDE/>
        <w:autoSpaceDN/>
        <w:bidi w:val="0"/>
        <w:spacing w:line="360" w:lineRule="auto"/>
        <w:ind w:right="-16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3.偏离说明填写：优于、等于或低于。</w:t>
      </w:r>
    </w:p>
    <w:p>
      <w:pPr>
        <w:pageBreakBefore w:val="0"/>
        <w:kinsoku/>
        <w:wordWrap/>
        <w:overflowPunct/>
        <w:topLinePunct w:val="0"/>
        <w:autoSpaceDE/>
        <w:autoSpaceDN/>
        <w:bidi w:val="0"/>
        <w:spacing w:line="360" w:lineRule="auto"/>
        <w:rPr>
          <w:rFonts w:hint="eastAsia" w:ascii="仿宋" w:hAnsi="仿宋" w:eastAsia="仿宋" w:cs="仿宋"/>
          <w:color w:val="auto"/>
          <w:sz w:val="24"/>
          <w:highlight w:val="none"/>
        </w:rPr>
      </w:pPr>
    </w:p>
    <w:p>
      <w:pPr>
        <w:pageBreakBefore w:val="0"/>
        <w:kinsoku/>
        <w:wordWrap/>
        <w:overflowPunct/>
        <w:topLinePunct w:val="0"/>
        <w:autoSpaceDE/>
        <w:autoSpaceDN/>
        <w:bidi w:val="0"/>
        <w:spacing w:line="360" w:lineRule="auto"/>
        <w:ind w:right="-161" w:firstLine="2640" w:firstLineChars="1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pPr>
        <w:pageBreakBefore w:val="0"/>
        <w:kinsoku/>
        <w:wordWrap/>
        <w:overflowPunct/>
        <w:topLinePunct w:val="0"/>
        <w:autoSpaceDE/>
        <w:autoSpaceDN/>
        <w:bidi w:val="0"/>
        <w:spacing w:line="360" w:lineRule="auto"/>
        <w:ind w:right="-161" w:firstLine="2640" w:firstLineChars="1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法定代表人或被授权代表：</w:t>
      </w:r>
      <w:r>
        <w:rPr>
          <w:rFonts w:hint="eastAsia" w:ascii="仿宋" w:hAnsi="仿宋" w:eastAsia="仿宋" w:cs="仿宋"/>
          <w:color w:val="auto"/>
          <w:sz w:val="24"/>
          <w:szCs w:val="24"/>
          <w:highlight w:val="none"/>
          <w:u w:val="single"/>
        </w:rPr>
        <w:t xml:space="preserve">    （签字或盖章）       </w:t>
      </w:r>
    </w:p>
    <w:p>
      <w:pPr>
        <w:pageBreakBefore w:val="0"/>
        <w:kinsoku/>
        <w:wordWrap/>
        <w:overflowPunct/>
        <w:topLinePunct w:val="0"/>
        <w:autoSpaceDE/>
        <w:autoSpaceDN/>
        <w:bidi w:val="0"/>
        <w:spacing w:line="360" w:lineRule="auto"/>
        <w:ind w:right="-161" w:firstLine="2640" w:firstLineChars="1100"/>
        <w:rPr>
          <w:rFonts w:hint="eastAsia" w:ascii="仿宋" w:hAnsi="仿宋" w:eastAsia="仿宋" w:cs="仿宋"/>
          <w:color w:val="auto"/>
          <w:sz w:val="24"/>
          <w:szCs w:val="22"/>
          <w:highlight w:val="none"/>
          <w:u w:val="single"/>
          <w:lang w:val="en-US" w:eastAsia="zh-CN"/>
        </w:rPr>
        <w:sectPr>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r>
        <w:rPr>
          <w:rFonts w:hint="eastAsia" w:ascii="仿宋" w:hAnsi="仿宋" w:eastAsia="仿宋" w:cs="仿宋"/>
          <w:color w:val="auto"/>
          <w:sz w:val="24"/>
          <w:szCs w:val="22"/>
          <w:highlight w:val="none"/>
        </w:rPr>
        <w:t>日</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期：</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u w:val="single"/>
          <w:lang w:val="en-US" w:eastAsia="zh-CN"/>
        </w:rPr>
        <w:t xml:space="preserve">                    </w:t>
      </w:r>
    </w:p>
    <w:p>
      <w:pPr>
        <w:pStyle w:val="4"/>
        <w:pageBreakBefore w:val="0"/>
        <w:overflowPunct/>
        <w:topLinePunct w:val="0"/>
        <w:autoSpaceDE/>
        <w:autoSpaceDN/>
        <w:bidi w:val="0"/>
        <w:spacing w:line="360" w:lineRule="auto"/>
        <w:rPr>
          <w:rFonts w:hint="eastAsia" w:ascii="仿宋" w:hAnsi="仿宋" w:eastAsia="仿宋" w:cs="仿宋"/>
          <w:color w:val="auto"/>
          <w:highlight w:val="none"/>
          <w:lang w:val="en-US" w:eastAsia="zh-CN"/>
        </w:rPr>
      </w:pPr>
      <w:bookmarkStart w:id="221" w:name="_Toc23888"/>
      <w:r>
        <w:rPr>
          <w:rFonts w:hint="eastAsia" w:ascii="仿宋" w:hAnsi="仿宋" w:eastAsia="仿宋" w:cs="仿宋"/>
          <w:color w:val="auto"/>
          <w:highlight w:val="none"/>
          <w:lang w:val="en-US" w:eastAsia="zh-CN"/>
        </w:rPr>
        <w:t>六、技术指标响应表</w:t>
      </w:r>
      <w:bookmarkEnd w:id="221"/>
    </w:p>
    <w:p>
      <w:pPr>
        <w:pStyle w:val="30"/>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ascii="仿宋" w:hAnsi="仿宋" w:eastAsia="仿宋" w:cs="仿宋"/>
          <w:b w:val="0"/>
          <w:bCs/>
          <w:kern w:val="0"/>
          <w:sz w:val="24"/>
          <w:szCs w:val="24"/>
          <w:highlight w:val="none"/>
          <w:lang w:val="en-US" w:eastAsia="zh-CN" w:bidi="ar-SA"/>
        </w:rPr>
      </w:pPr>
      <w:bookmarkStart w:id="222" w:name="_Toc8910"/>
      <w:r>
        <w:rPr>
          <w:rFonts w:hint="eastAsia" w:ascii="仿宋" w:hAnsi="仿宋" w:eastAsia="仿宋" w:cs="仿宋"/>
          <w:b w:val="0"/>
          <w:bCs/>
          <w:kern w:val="0"/>
          <w:sz w:val="24"/>
          <w:szCs w:val="24"/>
          <w:highlight w:val="none"/>
          <w:lang w:val="en-US" w:eastAsia="zh-CN" w:bidi="ar-SA"/>
        </w:rPr>
        <w:t>编制和提交的内容应包括但不限于以下各项。对必须满足的内容，必须完全满足。对响应有差异的，则说明差异的内容。</w:t>
      </w:r>
    </w:p>
    <w:p>
      <w:pPr>
        <w:pStyle w:val="30"/>
        <w:ind w:firstLine="480"/>
        <w:rPr>
          <w:rFonts w:hint="eastAsia" w:ascii="仿宋" w:hAnsi="仿宋" w:eastAsia="仿宋" w:cs="仿宋"/>
          <w:b w:val="0"/>
          <w:bCs/>
          <w:kern w:val="0"/>
          <w:sz w:val="24"/>
          <w:szCs w:val="24"/>
          <w:highlight w:val="none"/>
          <w:lang w:val="en-US" w:eastAsia="zh-CN" w:bidi="ar-SA"/>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23"/>
        <w:gridCol w:w="2831"/>
        <w:gridCol w:w="2923"/>
        <w:gridCol w:w="1097"/>
        <w:gridCol w:w="1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4" w:hRule="atLeast"/>
          <w:jc w:val="center"/>
        </w:trPr>
        <w:tc>
          <w:tcPr>
            <w:tcW w:w="923" w:type="dxa"/>
            <w:tcBorders>
              <w:bottom w:val="nil"/>
            </w:tcBorders>
            <w:noWrap w:val="0"/>
            <w:vAlign w:val="center"/>
          </w:tcPr>
          <w:p>
            <w:pPr>
              <w:spacing w:before="156" w:beforeLines="50"/>
              <w:ind w:firstLine="0" w:firstLineChars="0"/>
              <w:jc w:val="center"/>
              <w:rPr>
                <w:rFonts w:hint="eastAsia" w:ascii="仿宋" w:hAnsi="仿宋" w:eastAsia="仿宋" w:cs="仿宋"/>
                <w:b w:val="0"/>
                <w:bCs/>
                <w:kern w:val="0"/>
                <w:sz w:val="24"/>
                <w:szCs w:val="24"/>
                <w:highlight w:val="none"/>
                <w:lang w:val="en-US" w:eastAsia="zh-CN" w:bidi="ar-SA"/>
              </w:rPr>
            </w:pPr>
            <w:r>
              <w:rPr>
                <w:rFonts w:hint="eastAsia" w:ascii="仿宋" w:hAnsi="仿宋" w:eastAsia="仿宋" w:cs="仿宋"/>
                <w:b w:val="0"/>
                <w:bCs/>
                <w:kern w:val="0"/>
                <w:sz w:val="24"/>
                <w:szCs w:val="24"/>
                <w:highlight w:val="none"/>
                <w:lang w:val="en-US" w:eastAsia="zh-CN" w:bidi="ar-SA"/>
              </w:rPr>
              <w:t>序号</w:t>
            </w:r>
          </w:p>
        </w:tc>
        <w:tc>
          <w:tcPr>
            <w:tcW w:w="2831" w:type="dxa"/>
            <w:tcBorders>
              <w:left w:val="single" w:color="auto" w:sz="4" w:space="0"/>
              <w:bottom w:val="nil"/>
            </w:tcBorders>
            <w:noWrap w:val="0"/>
            <w:vAlign w:val="center"/>
          </w:tcPr>
          <w:p>
            <w:pPr>
              <w:spacing w:before="156" w:beforeLines="50"/>
              <w:ind w:firstLine="0" w:firstLineChars="0"/>
              <w:jc w:val="center"/>
              <w:rPr>
                <w:rFonts w:hint="eastAsia" w:ascii="仿宋" w:hAnsi="仿宋" w:eastAsia="仿宋" w:cs="仿宋"/>
                <w:b w:val="0"/>
                <w:bCs/>
                <w:kern w:val="0"/>
                <w:sz w:val="24"/>
                <w:szCs w:val="24"/>
                <w:highlight w:val="none"/>
                <w:lang w:val="en-US" w:eastAsia="zh-CN" w:bidi="ar-SA"/>
              </w:rPr>
            </w:pPr>
            <w:r>
              <w:rPr>
                <w:rFonts w:hint="eastAsia" w:ascii="仿宋" w:hAnsi="仿宋" w:eastAsia="仿宋" w:cs="仿宋"/>
                <w:b w:val="0"/>
                <w:bCs/>
                <w:kern w:val="0"/>
                <w:sz w:val="24"/>
                <w:szCs w:val="24"/>
                <w:highlight w:val="none"/>
                <w:lang w:val="en-US" w:eastAsia="zh-CN" w:bidi="ar-SA"/>
              </w:rPr>
              <w:t>谈判文件技术要求</w:t>
            </w:r>
          </w:p>
        </w:tc>
        <w:tc>
          <w:tcPr>
            <w:tcW w:w="2923" w:type="dxa"/>
            <w:tcBorders>
              <w:bottom w:val="nil"/>
            </w:tcBorders>
            <w:noWrap w:val="0"/>
            <w:vAlign w:val="center"/>
          </w:tcPr>
          <w:p>
            <w:pPr>
              <w:spacing w:before="156" w:beforeLines="50"/>
              <w:ind w:firstLine="0" w:firstLineChars="0"/>
              <w:jc w:val="center"/>
              <w:rPr>
                <w:rFonts w:hint="eastAsia" w:ascii="仿宋" w:hAnsi="仿宋" w:eastAsia="仿宋" w:cs="仿宋"/>
                <w:b w:val="0"/>
                <w:bCs/>
                <w:kern w:val="0"/>
                <w:sz w:val="24"/>
                <w:szCs w:val="24"/>
                <w:highlight w:val="none"/>
                <w:lang w:val="en-US" w:eastAsia="zh-CN" w:bidi="ar-SA"/>
              </w:rPr>
            </w:pPr>
            <w:r>
              <w:rPr>
                <w:rFonts w:hint="eastAsia" w:ascii="仿宋" w:hAnsi="仿宋" w:eastAsia="仿宋" w:cs="仿宋"/>
                <w:b w:val="0"/>
                <w:bCs/>
                <w:kern w:val="0"/>
                <w:sz w:val="24"/>
                <w:szCs w:val="24"/>
                <w:highlight w:val="none"/>
                <w:lang w:val="en-US" w:eastAsia="zh-CN" w:bidi="ar-SA"/>
              </w:rPr>
              <w:t>谈判文件技术响应</w:t>
            </w:r>
          </w:p>
        </w:tc>
        <w:tc>
          <w:tcPr>
            <w:tcW w:w="1097" w:type="dxa"/>
            <w:tcBorders>
              <w:bottom w:val="nil"/>
            </w:tcBorders>
            <w:noWrap w:val="0"/>
            <w:vAlign w:val="center"/>
          </w:tcPr>
          <w:p>
            <w:pPr>
              <w:spacing w:before="156" w:beforeLines="50"/>
              <w:ind w:firstLine="0" w:firstLineChars="0"/>
              <w:jc w:val="center"/>
              <w:rPr>
                <w:rFonts w:hint="eastAsia" w:ascii="仿宋" w:hAnsi="仿宋" w:eastAsia="仿宋" w:cs="仿宋"/>
                <w:b w:val="0"/>
                <w:bCs/>
                <w:kern w:val="0"/>
                <w:sz w:val="24"/>
                <w:szCs w:val="24"/>
                <w:highlight w:val="none"/>
                <w:lang w:val="en-US" w:eastAsia="zh-CN" w:bidi="ar-SA"/>
              </w:rPr>
            </w:pPr>
            <w:r>
              <w:rPr>
                <w:rFonts w:hint="eastAsia" w:ascii="仿宋" w:hAnsi="仿宋" w:eastAsia="仿宋" w:cs="仿宋"/>
                <w:b w:val="0"/>
                <w:bCs/>
                <w:kern w:val="0"/>
                <w:sz w:val="24"/>
                <w:szCs w:val="24"/>
                <w:highlight w:val="none"/>
                <w:lang w:val="en-US" w:eastAsia="zh-CN" w:bidi="ar-SA"/>
              </w:rPr>
              <w:t>偏离说明</w:t>
            </w:r>
          </w:p>
        </w:tc>
        <w:tc>
          <w:tcPr>
            <w:tcW w:w="1129" w:type="dxa"/>
            <w:tcBorders>
              <w:bottom w:val="nil"/>
            </w:tcBorders>
            <w:noWrap w:val="0"/>
            <w:vAlign w:val="center"/>
          </w:tcPr>
          <w:p>
            <w:pPr>
              <w:spacing w:before="156" w:beforeLines="50"/>
              <w:ind w:firstLine="0" w:firstLineChars="0"/>
              <w:jc w:val="center"/>
              <w:rPr>
                <w:rFonts w:hint="eastAsia" w:ascii="仿宋" w:hAnsi="仿宋" w:eastAsia="仿宋" w:cs="仿宋"/>
                <w:b w:val="0"/>
                <w:bCs/>
                <w:kern w:val="0"/>
                <w:sz w:val="24"/>
                <w:szCs w:val="24"/>
                <w:highlight w:val="none"/>
                <w:lang w:val="en-US" w:eastAsia="zh-CN" w:bidi="ar-SA"/>
              </w:rPr>
            </w:pPr>
            <w:r>
              <w:rPr>
                <w:rFonts w:hint="eastAsia" w:ascii="仿宋" w:hAnsi="仿宋" w:eastAsia="仿宋" w:cs="仿宋"/>
                <w:b w:val="0"/>
                <w:bCs/>
                <w:kern w:val="0"/>
                <w:sz w:val="24"/>
                <w:szCs w:val="24"/>
                <w:highlight w:val="none"/>
                <w:lang w:val="en-US" w:eastAsia="zh-CN" w:bidi="ar-S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03" w:hRule="atLeast"/>
          <w:jc w:val="center"/>
        </w:trPr>
        <w:tc>
          <w:tcPr>
            <w:tcW w:w="923" w:type="dxa"/>
            <w:tcBorders>
              <w:top w:val="single" w:color="auto" w:sz="12" w:space="0"/>
              <w:left w:val="single" w:color="auto" w:sz="12"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2831" w:type="dxa"/>
            <w:tcBorders>
              <w:top w:val="single" w:color="auto" w:sz="12" w:space="0"/>
              <w:left w:val="single" w:color="auto" w:sz="4"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2923" w:type="dxa"/>
            <w:tcBorders>
              <w:top w:val="single" w:color="auto" w:sz="12" w:space="0"/>
              <w:left w:val="single" w:color="auto" w:sz="6"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1097" w:type="dxa"/>
            <w:tcBorders>
              <w:top w:val="single" w:color="auto" w:sz="12" w:space="0"/>
              <w:left w:val="single" w:color="auto" w:sz="6" w:space="0"/>
              <w:bottom w:val="nil"/>
              <w:right w:val="single" w:color="auto" w:sz="6" w:space="0"/>
            </w:tcBorders>
            <w:noWrap w:val="0"/>
            <w:vAlign w:val="top"/>
          </w:tcPr>
          <w:p>
            <w:pPr>
              <w:ind w:firstLine="0" w:firstLineChars="0"/>
              <w:rPr>
                <w:rFonts w:hint="eastAsia" w:ascii="仿宋" w:hAnsi="仿宋" w:eastAsia="仿宋" w:cs="仿宋"/>
                <w:color w:val="auto"/>
                <w:szCs w:val="24"/>
                <w:highlight w:val="none"/>
              </w:rPr>
            </w:pPr>
          </w:p>
        </w:tc>
        <w:tc>
          <w:tcPr>
            <w:tcW w:w="1129" w:type="dxa"/>
            <w:tcBorders>
              <w:top w:val="single" w:color="auto" w:sz="12" w:space="0"/>
              <w:left w:val="single" w:color="auto" w:sz="6" w:space="0"/>
              <w:bottom w:val="nil"/>
              <w:right w:val="single" w:color="auto" w:sz="12" w:space="0"/>
            </w:tcBorders>
            <w:noWrap w:val="0"/>
            <w:vAlign w:val="top"/>
          </w:tcPr>
          <w:p>
            <w:pPr>
              <w:ind w:firstLine="0" w:firstLineChars="0"/>
              <w:rPr>
                <w:rFonts w:hint="eastAsia" w:ascii="仿宋" w:hAnsi="仿宋" w:eastAsia="仿宋" w:cs="仿宋"/>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35" w:hRule="atLeast"/>
          <w:jc w:val="center"/>
        </w:trPr>
        <w:tc>
          <w:tcPr>
            <w:tcW w:w="923" w:type="dxa"/>
            <w:tcBorders>
              <w:top w:val="nil"/>
            </w:tcBorders>
            <w:noWrap w:val="0"/>
            <w:vAlign w:val="top"/>
          </w:tcPr>
          <w:p>
            <w:pPr>
              <w:ind w:firstLine="0" w:firstLineChars="0"/>
              <w:rPr>
                <w:rFonts w:hint="eastAsia" w:ascii="仿宋" w:hAnsi="仿宋" w:eastAsia="仿宋" w:cs="仿宋"/>
                <w:color w:val="auto"/>
                <w:szCs w:val="24"/>
                <w:highlight w:val="none"/>
              </w:rPr>
            </w:pPr>
          </w:p>
        </w:tc>
        <w:tc>
          <w:tcPr>
            <w:tcW w:w="2831" w:type="dxa"/>
            <w:tcBorders>
              <w:top w:val="nil"/>
              <w:left w:val="single" w:color="auto" w:sz="4" w:space="0"/>
            </w:tcBorders>
            <w:noWrap w:val="0"/>
            <w:vAlign w:val="top"/>
          </w:tcPr>
          <w:p>
            <w:pPr>
              <w:ind w:firstLine="0" w:firstLineChars="0"/>
              <w:rPr>
                <w:rFonts w:hint="eastAsia" w:ascii="仿宋" w:hAnsi="仿宋" w:eastAsia="仿宋" w:cs="仿宋"/>
                <w:color w:val="auto"/>
                <w:szCs w:val="24"/>
                <w:highlight w:val="none"/>
              </w:rPr>
            </w:pPr>
          </w:p>
        </w:tc>
        <w:tc>
          <w:tcPr>
            <w:tcW w:w="2923" w:type="dxa"/>
            <w:tcBorders>
              <w:top w:val="nil"/>
            </w:tcBorders>
            <w:noWrap w:val="0"/>
            <w:vAlign w:val="top"/>
          </w:tcPr>
          <w:p>
            <w:pPr>
              <w:ind w:firstLine="0" w:firstLineChars="0"/>
              <w:rPr>
                <w:rFonts w:hint="eastAsia" w:ascii="仿宋" w:hAnsi="仿宋" w:eastAsia="仿宋" w:cs="仿宋"/>
                <w:color w:val="auto"/>
                <w:szCs w:val="24"/>
                <w:highlight w:val="none"/>
              </w:rPr>
            </w:pPr>
          </w:p>
        </w:tc>
        <w:tc>
          <w:tcPr>
            <w:tcW w:w="1097" w:type="dxa"/>
            <w:tcBorders>
              <w:top w:val="nil"/>
            </w:tcBorders>
            <w:noWrap w:val="0"/>
            <w:vAlign w:val="top"/>
          </w:tcPr>
          <w:p>
            <w:pPr>
              <w:ind w:firstLine="0" w:firstLineChars="0"/>
              <w:rPr>
                <w:rFonts w:hint="eastAsia" w:ascii="仿宋" w:hAnsi="仿宋" w:eastAsia="仿宋" w:cs="仿宋"/>
                <w:color w:val="auto"/>
                <w:szCs w:val="24"/>
                <w:highlight w:val="none"/>
              </w:rPr>
            </w:pPr>
          </w:p>
        </w:tc>
        <w:tc>
          <w:tcPr>
            <w:tcW w:w="1129" w:type="dxa"/>
            <w:tcBorders>
              <w:top w:val="nil"/>
            </w:tcBorders>
            <w:noWrap w:val="0"/>
            <w:vAlign w:val="top"/>
          </w:tcPr>
          <w:p>
            <w:pPr>
              <w:ind w:firstLine="0" w:firstLineChars="0"/>
              <w:rPr>
                <w:rFonts w:hint="eastAsia" w:ascii="仿宋" w:hAnsi="仿宋" w:eastAsia="仿宋" w:cs="仿宋"/>
                <w:color w:val="auto"/>
                <w:szCs w:val="24"/>
                <w:highlight w:val="none"/>
              </w:rPr>
            </w:pPr>
          </w:p>
        </w:tc>
      </w:tr>
    </w:tbl>
    <w:p>
      <w:pPr>
        <w:pStyle w:val="8"/>
        <w:ind w:firstLine="0" w:firstLineChars="0"/>
        <w:rPr>
          <w:rFonts w:hint="eastAsia" w:ascii="仿宋" w:hAnsi="仿宋" w:eastAsia="仿宋" w:cs="仿宋"/>
          <w:b/>
          <w:color w:val="auto"/>
          <w:sz w:val="10"/>
          <w:szCs w:val="10"/>
          <w:highlight w:val="none"/>
        </w:rPr>
      </w:pPr>
    </w:p>
    <w:p>
      <w:pPr>
        <w:pStyle w:val="31"/>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  1.谈判文件中的技术规格(参数),供应商应按照谈判文件中的内容逐项响应；响应文件技术规格和谈判文件技术要求禁止左粘右，供应商未按要求响应的、漏项的作无效谈判响应文件处理。</w:t>
      </w:r>
    </w:p>
    <w:p>
      <w:pPr>
        <w:pStyle w:val="31"/>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2.供应商拟提供的投标产品的功能及技术规格(参数),供应商应逐条如实填写并提供相应的支持文件。 </w:t>
      </w:r>
    </w:p>
    <w:p>
      <w:pPr>
        <w:pStyle w:val="31"/>
        <w:ind w:firstLine="480"/>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3.偏离说明填写：优于、等于或低于。</w:t>
      </w:r>
    </w:p>
    <w:p>
      <w:pPr>
        <w:pageBreakBefore w:val="0"/>
        <w:kinsoku/>
        <w:wordWrap/>
        <w:overflowPunct/>
        <w:topLinePunct w:val="0"/>
        <w:autoSpaceDE/>
        <w:autoSpaceDN/>
        <w:bidi w:val="0"/>
        <w:spacing w:line="360" w:lineRule="auto"/>
        <w:rPr>
          <w:rFonts w:hint="eastAsia" w:ascii="仿宋" w:hAnsi="仿宋" w:eastAsia="仿宋" w:cs="仿宋"/>
          <w:color w:val="auto"/>
          <w:sz w:val="24"/>
          <w:highlight w:val="none"/>
        </w:rPr>
      </w:pPr>
    </w:p>
    <w:p>
      <w:pPr>
        <w:pageBreakBefore w:val="0"/>
        <w:kinsoku/>
        <w:wordWrap/>
        <w:overflowPunct/>
        <w:topLinePunct w:val="0"/>
        <w:autoSpaceDE/>
        <w:autoSpaceDN/>
        <w:bidi w:val="0"/>
        <w:spacing w:line="360" w:lineRule="auto"/>
        <w:ind w:right="-161" w:firstLine="2640" w:firstLineChars="1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pPr>
        <w:pageBreakBefore w:val="0"/>
        <w:kinsoku/>
        <w:wordWrap/>
        <w:overflowPunct/>
        <w:topLinePunct w:val="0"/>
        <w:autoSpaceDE/>
        <w:autoSpaceDN/>
        <w:bidi w:val="0"/>
        <w:spacing w:line="360" w:lineRule="auto"/>
        <w:ind w:right="-161" w:firstLine="2640" w:firstLineChars="1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被授权代表：</w:t>
      </w:r>
      <w:r>
        <w:rPr>
          <w:rFonts w:hint="eastAsia" w:ascii="仿宋" w:hAnsi="仿宋" w:eastAsia="仿宋" w:cs="仿宋"/>
          <w:color w:val="auto"/>
          <w:sz w:val="24"/>
          <w:szCs w:val="24"/>
          <w:highlight w:val="none"/>
          <w:u w:val="single"/>
        </w:rPr>
        <w:t xml:space="preserve">   （签字或盖章）        </w:t>
      </w:r>
    </w:p>
    <w:p>
      <w:pPr>
        <w:pageBreakBefore w:val="0"/>
        <w:kinsoku/>
        <w:wordWrap/>
        <w:overflowPunct/>
        <w:topLinePunct w:val="0"/>
        <w:autoSpaceDE/>
        <w:autoSpaceDN/>
        <w:bidi w:val="0"/>
        <w:spacing w:line="360" w:lineRule="auto"/>
        <w:ind w:right="-161" w:firstLine="2640" w:firstLineChars="1100"/>
        <w:rPr>
          <w:rFonts w:hint="eastAsia" w:ascii="仿宋" w:hAnsi="仿宋" w:eastAsia="仿宋" w:cs="仿宋"/>
          <w:color w:val="auto"/>
          <w:sz w:val="24"/>
          <w:szCs w:val="22"/>
          <w:highlight w:val="none"/>
          <w:u w:val="single"/>
          <w:lang w:val="en-US" w:eastAsia="zh-CN"/>
        </w:rPr>
        <w:sectPr>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r>
        <w:rPr>
          <w:rFonts w:hint="eastAsia" w:ascii="仿宋" w:hAnsi="仿宋" w:eastAsia="仿宋" w:cs="仿宋"/>
          <w:color w:val="auto"/>
          <w:sz w:val="24"/>
          <w:szCs w:val="22"/>
          <w:highlight w:val="none"/>
        </w:rPr>
        <w:t>日</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期：</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u w:val="single"/>
          <w:lang w:val="en-US" w:eastAsia="zh-CN"/>
        </w:rPr>
        <w:t xml:space="preserve">                    </w:t>
      </w:r>
    </w:p>
    <w:p>
      <w:pPr>
        <w:pStyle w:val="4"/>
        <w:pageBreakBefore w:val="0"/>
        <w:overflowPunct/>
        <w:topLinePunct w:val="0"/>
        <w:autoSpaceDE/>
        <w:autoSpaceDN/>
        <w:bidi w:val="0"/>
        <w:spacing w:line="360" w:lineRule="auto"/>
        <w:rPr>
          <w:rFonts w:hint="eastAsia" w:ascii="仿宋" w:hAnsi="仿宋" w:eastAsia="仿宋" w:cs="仿宋"/>
          <w:b/>
          <w:color w:val="auto"/>
          <w:sz w:val="28"/>
          <w:szCs w:val="28"/>
          <w:highlight w:val="none"/>
          <w:lang w:eastAsia="zh-CN"/>
        </w:rPr>
      </w:pPr>
      <w:r>
        <w:rPr>
          <w:rFonts w:hint="eastAsia" w:ascii="仿宋" w:hAnsi="仿宋" w:eastAsia="仿宋" w:cs="仿宋"/>
          <w:color w:val="auto"/>
          <w:highlight w:val="none"/>
          <w:lang w:val="en-US" w:eastAsia="zh-CN"/>
        </w:rPr>
        <w:t>七</w:t>
      </w:r>
      <w:r>
        <w:rPr>
          <w:rFonts w:hint="eastAsia" w:ascii="仿宋" w:hAnsi="仿宋" w:eastAsia="仿宋" w:cs="仿宋"/>
          <w:color w:val="auto"/>
          <w:highlight w:val="none"/>
          <w:lang w:eastAsia="zh-CN"/>
        </w:rPr>
        <w:t>、</w:t>
      </w:r>
      <w:bookmarkEnd w:id="222"/>
      <w:r>
        <w:rPr>
          <w:rFonts w:hint="eastAsia" w:ascii="仿宋" w:hAnsi="仿宋" w:eastAsia="仿宋" w:cs="仿宋"/>
          <w:color w:val="auto"/>
          <w:highlight w:val="none"/>
          <w:lang w:val="en-US" w:eastAsia="zh-CN"/>
        </w:rPr>
        <w:t>响应方案</w:t>
      </w:r>
      <w:r>
        <w:rPr>
          <w:rFonts w:hint="eastAsia" w:ascii="仿宋" w:hAnsi="仿宋" w:eastAsia="仿宋" w:cs="仿宋"/>
          <w:b/>
          <w:color w:val="auto"/>
          <w:sz w:val="28"/>
          <w:szCs w:val="28"/>
          <w:highlight w:val="none"/>
          <w:lang w:eastAsia="zh-CN"/>
        </w:rPr>
        <w:t>（格式自拟）</w:t>
      </w:r>
    </w:p>
    <w:p>
      <w:pPr>
        <w:spacing w:after="120"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评审时除考虑谈判报价竞争有利性以外，还将考虑以下因素：</w:t>
      </w:r>
    </w:p>
    <w:p>
      <w:pPr>
        <w:pStyle w:val="17"/>
        <w:keepNext w:val="0"/>
        <w:keepLines w:val="0"/>
        <w:pageBreakBefore w:val="0"/>
        <w:widowControl w:val="0"/>
        <w:numPr>
          <w:ilvl w:val="0"/>
          <w:numId w:val="0"/>
        </w:numPr>
        <w:kinsoku/>
        <w:wordWrap/>
        <w:overflowPunct/>
        <w:topLinePunct w:val="0"/>
        <w:autoSpaceDE/>
        <w:autoSpaceDN/>
        <w:bidi w:val="0"/>
        <w:adjustRightInd w:val="0"/>
        <w:snapToGrid/>
        <w:spacing w:line="540" w:lineRule="exact"/>
        <w:ind w:firstLine="480" w:firstLineChars="200"/>
        <w:textAlignment w:val="baseline"/>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val="en-US" w:eastAsia="zh-CN"/>
        </w:rPr>
        <w:t>一、</w:t>
      </w:r>
      <w:r>
        <w:rPr>
          <w:rFonts w:hint="eastAsia" w:ascii="仿宋" w:hAnsi="仿宋" w:eastAsia="仿宋" w:cs="仿宋"/>
          <w:bCs/>
          <w:sz w:val="24"/>
          <w:szCs w:val="24"/>
          <w:highlight w:val="none"/>
          <w:lang w:eastAsia="zh-CN"/>
        </w:rPr>
        <w:t>投标方案</w:t>
      </w:r>
      <w:r>
        <w:rPr>
          <w:rFonts w:hint="eastAsia" w:ascii="仿宋" w:hAnsi="仿宋" w:eastAsia="仿宋" w:cs="仿宋"/>
          <w:bCs/>
          <w:sz w:val="24"/>
          <w:szCs w:val="24"/>
          <w:highlight w:val="none"/>
          <w:lang w:val="en-US" w:eastAsia="zh-CN"/>
        </w:rPr>
        <w:t>应按照</w:t>
      </w:r>
      <w:r>
        <w:rPr>
          <w:rFonts w:hint="eastAsia" w:ascii="仿宋" w:hAnsi="仿宋" w:eastAsia="仿宋" w:cs="仿宋"/>
          <w:bCs/>
          <w:sz w:val="24"/>
          <w:szCs w:val="24"/>
          <w:highlight w:val="none"/>
        </w:rPr>
        <w:t>谈判文件</w:t>
      </w:r>
      <w:r>
        <w:rPr>
          <w:rFonts w:hint="eastAsia" w:ascii="仿宋" w:hAnsi="仿宋" w:eastAsia="仿宋" w:cs="仿宋"/>
          <w:bCs/>
          <w:sz w:val="24"/>
          <w:szCs w:val="24"/>
          <w:highlight w:val="none"/>
          <w:lang w:eastAsia="zh-CN"/>
        </w:rPr>
        <w:t>内</w:t>
      </w:r>
      <w:r>
        <w:rPr>
          <w:rFonts w:hint="eastAsia" w:ascii="仿宋" w:hAnsi="仿宋" w:eastAsia="仿宋" w:cs="仿宋"/>
          <w:bCs/>
          <w:sz w:val="24"/>
          <w:szCs w:val="24"/>
          <w:highlight w:val="none"/>
          <w:lang w:val="en-US" w:eastAsia="zh-CN"/>
        </w:rPr>
        <w:t>容</w:t>
      </w:r>
      <w:r>
        <w:rPr>
          <w:rFonts w:hint="eastAsia" w:ascii="仿宋" w:hAnsi="仿宋" w:eastAsia="仿宋" w:cs="仿宋"/>
          <w:bCs/>
          <w:sz w:val="24"/>
          <w:szCs w:val="24"/>
          <w:highlight w:val="none"/>
          <w:lang w:eastAsia="zh-CN"/>
        </w:rPr>
        <w:t>及采购需求</w:t>
      </w:r>
      <w:r>
        <w:rPr>
          <w:rFonts w:hint="eastAsia" w:ascii="仿宋" w:hAnsi="仿宋" w:eastAsia="仿宋" w:cs="仿宋"/>
          <w:bCs/>
          <w:sz w:val="24"/>
          <w:szCs w:val="24"/>
          <w:highlight w:val="none"/>
          <w:lang w:val="en-US" w:eastAsia="zh-CN"/>
        </w:rPr>
        <w:t>内容做出全面响应，格式自拟，包括但不限于以下内容</w:t>
      </w:r>
      <w:r>
        <w:rPr>
          <w:rFonts w:hint="eastAsia" w:ascii="仿宋" w:hAnsi="仿宋" w:eastAsia="仿宋" w:cs="仿宋"/>
          <w:bCs/>
          <w:sz w:val="24"/>
          <w:szCs w:val="24"/>
          <w:highlight w:val="none"/>
          <w:lang w:eastAsia="zh-CN"/>
        </w:rPr>
        <w:t>：</w:t>
      </w:r>
    </w:p>
    <w:p>
      <w:pPr>
        <w:spacing w:line="58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1.供货方案；</w:t>
      </w:r>
    </w:p>
    <w:p>
      <w:pPr>
        <w:spacing w:line="580" w:lineRule="exact"/>
        <w:ind w:firstLine="480" w:firstLine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2.货物来源渠道及质量保证；</w:t>
      </w:r>
    </w:p>
    <w:p>
      <w:pPr>
        <w:spacing w:line="58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3.售后服务方案；</w:t>
      </w:r>
    </w:p>
    <w:p>
      <w:pPr>
        <w:spacing w:line="58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4.服务承诺；</w:t>
      </w:r>
    </w:p>
    <w:p>
      <w:pPr>
        <w:spacing w:line="580" w:lineRule="exact"/>
        <w:ind w:firstLine="480" w:firstLine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5、技术参数佐证资料</w:t>
      </w:r>
    </w:p>
    <w:p>
      <w:pPr>
        <w:spacing w:line="58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6.其他有需要说明的内容。</w:t>
      </w:r>
    </w:p>
    <w:p>
      <w:pP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br w:type="page"/>
      </w:r>
      <w:bookmarkStart w:id="223" w:name="_Toc5731"/>
    </w:p>
    <w:bookmarkEnd w:id="223"/>
    <w:p>
      <w:pPr>
        <w:pStyle w:val="4"/>
        <w:pageBreakBefore w:val="0"/>
        <w:overflowPunct/>
        <w:topLinePunct w:val="0"/>
        <w:autoSpaceDE/>
        <w:autoSpaceDN/>
        <w:bidi w:val="0"/>
        <w:spacing w:line="360" w:lineRule="auto"/>
        <w:jc w:val="center"/>
        <w:rPr>
          <w:rFonts w:hint="eastAsia" w:ascii="仿宋" w:hAnsi="仿宋" w:eastAsia="仿宋" w:cs="仿宋"/>
          <w:color w:val="auto"/>
          <w:highlight w:val="none"/>
        </w:rPr>
      </w:pPr>
      <w:bookmarkStart w:id="224" w:name="_Toc29600"/>
      <w:r>
        <w:rPr>
          <w:rFonts w:hint="eastAsia" w:ascii="仿宋" w:hAnsi="仿宋" w:eastAsia="仿宋" w:cs="仿宋"/>
          <w:color w:val="auto"/>
          <w:highlight w:val="none"/>
          <w:lang w:val="en-US" w:eastAsia="zh-CN"/>
        </w:rPr>
        <w:t>八</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资格证明文件</w:t>
      </w:r>
      <w:bookmarkEnd w:id="224"/>
    </w:p>
    <w:p>
      <w:pPr>
        <w:adjustRightInd w:val="0"/>
        <w:snapToGrid w:val="0"/>
        <w:spacing w:line="360" w:lineRule="auto"/>
        <w:ind w:right="23" w:rightChars="11"/>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供应商基本情况表</w:t>
      </w:r>
    </w:p>
    <w:p>
      <w:pPr>
        <w:adjustRightInd w:val="0"/>
        <w:snapToGrid w:val="0"/>
        <w:spacing w:line="360" w:lineRule="auto"/>
        <w:ind w:right="23" w:rightChars="11"/>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val="en-US" w:eastAsia="zh-CN"/>
        </w:rPr>
        <w:t>名称：</w:t>
      </w:r>
    </w:p>
    <w:tbl>
      <w:tblPr>
        <w:tblStyle w:val="19"/>
        <w:tblW w:w="931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67"/>
        <w:gridCol w:w="825"/>
        <w:gridCol w:w="2258"/>
        <w:gridCol w:w="2852"/>
        <w:gridCol w:w="2108"/>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9" w:hRule="atLeast"/>
        </w:trPr>
        <w:tc>
          <w:tcPr>
            <w:tcW w:w="2092"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供应商名称</w:t>
            </w:r>
          </w:p>
        </w:tc>
        <w:tc>
          <w:tcPr>
            <w:tcW w:w="2258"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c>
          <w:tcPr>
            <w:tcW w:w="2852"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tc>
        <w:tc>
          <w:tcPr>
            <w:tcW w:w="2116" w:type="dxa"/>
            <w:gridSpan w:val="2"/>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431" w:hRule="atLeast"/>
        </w:trPr>
        <w:tc>
          <w:tcPr>
            <w:tcW w:w="2092"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统一社会信用代码</w:t>
            </w:r>
          </w:p>
        </w:tc>
        <w:tc>
          <w:tcPr>
            <w:tcW w:w="2258"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c>
          <w:tcPr>
            <w:tcW w:w="2852"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2108"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1419" w:hRule="atLeast"/>
        </w:trPr>
        <w:tc>
          <w:tcPr>
            <w:tcW w:w="2092"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项目负责人</w:t>
            </w:r>
          </w:p>
        </w:tc>
        <w:tc>
          <w:tcPr>
            <w:tcW w:w="2258"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c>
          <w:tcPr>
            <w:tcW w:w="2852"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年龄</w:t>
            </w:r>
          </w:p>
        </w:tc>
        <w:tc>
          <w:tcPr>
            <w:tcW w:w="2108"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1465" w:hRule="atLeast"/>
        </w:trPr>
        <w:tc>
          <w:tcPr>
            <w:tcW w:w="2092"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联系电话</w:t>
            </w:r>
          </w:p>
        </w:tc>
        <w:tc>
          <w:tcPr>
            <w:tcW w:w="7218"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3" w:hRule="atLeast"/>
        </w:trPr>
        <w:tc>
          <w:tcPr>
            <w:tcW w:w="1267" w:type="dxa"/>
            <w:tcBorders>
              <w:top w:val="single" w:color="auto" w:sz="6" w:space="0"/>
              <w:left w:val="double" w:color="auto" w:sz="4" w:space="0"/>
              <w:bottom w:val="double" w:color="auto" w:sz="4" w:space="0"/>
              <w:right w:val="single" w:color="auto" w:sz="6" w:space="0"/>
            </w:tcBorders>
            <w:noWrap w:val="0"/>
            <w:vAlign w:val="center"/>
          </w:tcPr>
          <w:p>
            <w:pPr>
              <w:topLinePunct/>
              <w:spacing w:line="440" w:lineRule="exact"/>
              <w:ind w:right="23" w:rightChars="11"/>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8051" w:type="dxa"/>
            <w:gridSpan w:val="5"/>
            <w:tcBorders>
              <w:top w:val="single" w:color="auto" w:sz="6" w:space="0"/>
              <w:left w:val="single" w:color="auto" w:sz="6" w:space="0"/>
              <w:bottom w:val="double" w:color="auto" w:sz="4" w:space="0"/>
              <w:right w:val="double" w:color="auto" w:sz="4" w:space="0"/>
            </w:tcBorders>
            <w:noWrap w:val="0"/>
            <w:vAlign w:val="center"/>
          </w:tcPr>
          <w:p>
            <w:pPr>
              <w:topLinePunct/>
              <w:spacing w:line="440" w:lineRule="exact"/>
              <w:ind w:right="23" w:rightChars="11"/>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后附</w:t>
            </w:r>
            <w:r>
              <w:rPr>
                <w:rFonts w:hint="eastAsia" w:ascii="仿宋" w:hAnsi="仿宋" w:eastAsia="仿宋" w:cs="仿宋"/>
                <w:color w:val="auto"/>
                <w:highlight w:val="none"/>
              </w:rPr>
              <w:t>资料按</w:t>
            </w:r>
            <w:r>
              <w:rPr>
                <w:rFonts w:hint="eastAsia" w:ascii="仿宋" w:hAnsi="仿宋" w:eastAsia="仿宋" w:cs="仿宋"/>
                <w:color w:val="auto"/>
                <w:highlight w:val="none"/>
                <w:lang w:eastAsia="zh-CN"/>
              </w:rPr>
              <w:t>须知前附表</w:t>
            </w:r>
            <w:r>
              <w:rPr>
                <w:rFonts w:hint="eastAsia" w:ascii="仿宋" w:hAnsi="仿宋" w:eastAsia="仿宋" w:cs="仿宋"/>
                <w:color w:val="auto"/>
                <w:highlight w:val="none"/>
                <w:lang w:val="en-US" w:eastAsia="zh-CN"/>
              </w:rPr>
              <w:t>资格证明文件</w:t>
            </w:r>
            <w:r>
              <w:rPr>
                <w:rFonts w:hint="eastAsia" w:ascii="仿宋" w:hAnsi="仿宋" w:eastAsia="仿宋" w:cs="仿宋"/>
                <w:color w:val="auto"/>
                <w:highlight w:val="none"/>
              </w:rPr>
              <w:t>要求提供</w:t>
            </w:r>
            <w:r>
              <w:rPr>
                <w:rFonts w:hint="eastAsia" w:ascii="仿宋" w:hAnsi="仿宋" w:eastAsia="仿宋" w:cs="仿宋"/>
                <w:color w:val="auto"/>
                <w:highlight w:val="none"/>
                <w:lang w:eastAsia="zh-CN"/>
              </w:rPr>
              <w:t>（复印件须加盖企业原色印章）</w:t>
            </w:r>
            <w:r>
              <w:rPr>
                <w:rFonts w:hint="eastAsia" w:ascii="仿宋" w:hAnsi="仿宋" w:eastAsia="仿宋" w:cs="仿宋"/>
                <w:color w:val="auto"/>
                <w:highlight w:val="none"/>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center"/>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color w:val="auto"/>
          <w:sz w:val="24"/>
          <w:szCs w:val="24"/>
          <w:highlight w:val="none"/>
          <w:lang w:val="en-US" w:eastAsia="zh-CN"/>
        </w:rPr>
        <w:br w:type="page"/>
      </w:r>
      <w:r>
        <w:rPr>
          <w:rFonts w:hint="eastAsia" w:ascii="仿宋" w:hAnsi="仿宋" w:eastAsia="仿宋" w:cs="仿宋"/>
          <w:b/>
          <w:bCs/>
          <w:color w:val="000000"/>
          <w:kern w:val="0"/>
          <w:sz w:val="36"/>
          <w:szCs w:val="36"/>
          <w:highlight w:val="none"/>
          <w:lang w:val="en-US" w:eastAsia="zh-CN" w:bidi="ar"/>
        </w:rPr>
        <w:t xml:space="preserve"> </w:t>
      </w:r>
      <w:r>
        <w:rPr>
          <w:rFonts w:hint="eastAsia" w:ascii="仿宋" w:hAnsi="仿宋" w:eastAsia="仿宋" w:cs="仿宋"/>
          <w:b/>
          <w:color w:val="auto"/>
          <w:sz w:val="32"/>
          <w:szCs w:val="32"/>
          <w:highlight w:val="none"/>
          <w:lang w:val="en-US" w:eastAsia="zh-CN"/>
        </w:rPr>
        <w:t>信用中国陕西榆林承诺申报截图Ⅶ</w:t>
      </w: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b/>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40"/>
          <w:szCs w:val="40"/>
          <w:highlight w:val="none"/>
        </w:rPr>
      </w:pPr>
      <w:bookmarkStart w:id="225" w:name="_Toc7135"/>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lang w:eastAsia="zh-CN"/>
        </w:rPr>
        <w:t>供应商</w:t>
      </w:r>
      <w:r>
        <w:rPr>
          <w:rFonts w:hint="eastAsia" w:ascii="仿宋" w:hAnsi="仿宋" w:eastAsia="仿宋" w:cs="仿宋"/>
          <w:b/>
          <w:bCs/>
          <w:sz w:val="32"/>
          <w:szCs w:val="32"/>
          <w:highlight w:val="none"/>
        </w:rPr>
        <w:t>信用承诺书</w:t>
      </w:r>
      <w:bookmarkEnd w:id="225"/>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统一社会信用代码：</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法人代表：</w:t>
      </w:r>
      <w:r>
        <w:rPr>
          <w:rFonts w:hint="eastAsia" w:ascii="仿宋" w:hAnsi="仿宋" w:eastAsia="仿宋" w:cs="仿宋"/>
          <w:kern w:val="0"/>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承诺有效期限：</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lang w:eastAsia="zh-CN"/>
        </w:rPr>
        <w:t>（有效期为一年）</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在</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项目招投标活动中，我公司（单位）郑重作出以下信用承诺：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（一）能严格遵守法律法规、职业道德和行业规范，具有独立承担民事责任的能力；符合依法依规应当具备的相关资</w:t>
      </w:r>
      <w:r>
        <w:rPr>
          <w:rFonts w:hint="eastAsia" w:ascii="仿宋" w:hAnsi="仿宋" w:eastAsia="仿宋" w:cs="仿宋"/>
          <w:kern w:val="0"/>
          <w:sz w:val="24"/>
          <w:highlight w:val="none"/>
          <w:lang w:val="en-US" w:eastAsia="zh-CN"/>
        </w:rPr>
        <w:t>格</w:t>
      </w:r>
      <w:r>
        <w:rPr>
          <w:rFonts w:hint="eastAsia" w:ascii="仿宋" w:hAnsi="仿宋" w:eastAsia="仿宋" w:cs="仿宋"/>
          <w:kern w:val="0"/>
          <w:sz w:val="24"/>
          <w:highlight w:val="none"/>
        </w:rPr>
        <w:t>（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rPr>
          <w:rFonts w:hint="eastAsia" w:ascii="仿宋" w:hAnsi="仿宋" w:eastAsia="仿宋" w:cs="仿宋"/>
          <w:highlight w:val="none"/>
        </w:rPr>
      </w:pPr>
      <w:r>
        <w:rPr>
          <w:rFonts w:hint="eastAsia" w:ascii="仿宋" w:hAnsi="仿宋" w:eastAsia="仿宋" w:cs="仿宋"/>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法定代表人（签章）：                 </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（盖章）：</w:t>
      </w:r>
    </w:p>
    <w:p>
      <w:pPr>
        <w:keepNext w:val="0"/>
        <w:keepLines w:val="0"/>
        <w:pageBreakBefore w:val="0"/>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kern w:val="0"/>
          <w:sz w:val="24"/>
          <w:highlight w:val="none"/>
        </w:rPr>
      </w:pPr>
    </w:p>
    <w:p>
      <w:pPr>
        <w:keepNext w:val="0"/>
        <w:keepLines w:val="0"/>
        <w:pageBreakBefore w:val="0"/>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spacing w:line="480" w:lineRule="auto"/>
        <w:ind w:right="-2"/>
        <w:jc w:val="center"/>
        <w:rPr>
          <w:rFonts w:hint="eastAsia" w:ascii="仿宋" w:hAnsi="仿宋" w:eastAsia="仿宋" w:cs="仿宋"/>
          <w:b/>
          <w:bCs/>
          <w:sz w:val="32"/>
          <w:szCs w:val="32"/>
          <w:highlight w:val="none"/>
          <w:lang w:val="en-US" w:eastAsia="zh-CN"/>
        </w:rPr>
      </w:pPr>
    </w:p>
    <w:p>
      <w:pPr>
        <w:bidi w:val="0"/>
        <w:rPr>
          <w:rFonts w:hint="eastAsia" w:ascii="Times New Roman" w:hAnsi="Times New Roman" w:eastAsia="宋体" w:cs="Times New Roman"/>
          <w:kern w:val="2"/>
          <w:sz w:val="21"/>
          <w:highlight w:val="none"/>
          <w:lang w:val="en-US" w:eastAsia="zh-CN" w:bidi="ar-SA"/>
        </w:rPr>
      </w:pPr>
    </w:p>
    <w:p>
      <w:pPr>
        <w:bidi w:val="0"/>
        <w:rPr>
          <w:rFonts w:hint="eastAsia"/>
          <w:highlight w:val="none"/>
          <w:lang w:val="en-US" w:eastAsia="zh-CN"/>
        </w:rPr>
      </w:pPr>
      <w:r>
        <w:rPr>
          <w:rFonts w:hint="eastAsia"/>
          <w:highlight w:val="none"/>
          <w:lang w:val="en-US" w:eastAsia="zh-CN"/>
        </w:rPr>
        <w:t>（供应商须在开标前上传至信用中国（陕西榆林）进行公示，并将上传后的截图附在响应文件中。）</w:t>
      </w:r>
    </w:p>
    <w:p>
      <w:pPr>
        <w:tabs>
          <w:tab w:val="left" w:pos="3382"/>
        </w:tabs>
        <w:bidi w:val="0"/>
        <w:jc w:val="left"/>
        <w:rPr>
          <w:rFonts w:hint="eastAsia"/>
          <w:highlight w:val="none"/>
          <w:lang w:val="en-US" w:eastAsia="zh-CN"/>
        </w:rPr>
        <w:sectPr>
          <w:pgSz w:w="11906" w:h="16838"/>
          <w:pgMar w:top="1440" w:right="1531" w:bottom="1440" w:left="1531" w:header="720" w:footer="720" w:gutter="0"/>
          <w:pgNumType w:fmt="decimal"/>
          <w:cols w:space="720" w:num="1"/>
          <w:docGrid w:type="lines" w:linePitch="312" w:charSpace="0"/>
        </w:sectPr>
      </w:pPr>
      <w:r>
        <w:rPr>
          <w:rFonts w:hint="eastAsia"/>
          <w:highlight w:val="none"/>
          <w:lang w:val="en-US" w:eastAsia="zh-CN"/>
        </w:rPr>
        <w:tab/>
      </w:r>
    </w:p>
    <w:p>
      <w:pPr>
        <w:spacing w:line="560" w:lineRule="exact"/>
        <w:ind w:right="-2"/>
        <w:jc w:val="center"/>
        <w:rPr>
          <w:rFonts w:hint="eastAsia" w:ascii="仿宋" w:hAnsi="仿宋" w:eastAsia="仿宋" w:cs="仿宋"/>
          <w:kern w:val="0"/>
          <w:sz w:val="24"/>
          <w:highlight w:val="none"/>
        </w:rPr>
      </w:pPr>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eastAsia="zh-CN"/>
        </w:rPr>
        <w:t>供应商</w:t>
      </w:r>
      <w:r>
        <w:rPr>
          <w:rFonts w:hint="eastAsia" w:ascii="仿宋" w:hAnsi="仿宋" w:eastAsia="仿宋" w:cs="仿宋"/>
          <w:b/>
          <w:bCs/>
          <w:sz w:val="32"/>
          <w:szCs w:val="32"/>
          <w:highlight w:val="none"/>
        </w:rPr>
        <w:t>委托代理人员信用承诺书</w:t>
      </w:r>
    </w:p>
    <w:p>
      <w:pPr>
        <w:widowControl/>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highlight w:val="none"/>
        </w:rPr>
      </w:pPr>
    </w:p>
    <w:p>
      <w:pPr>
        <w:widowControl/>
        <w:spacing w:line="320" w:lineRule="exact"/>
        <w:ind w:firstLine="482"/>
        <w:jc w:val="left"/>
        <w:rPr>
          <w:rFonts w:hint="eastAsia" w:ascii="仿宋" w:hAnsi="仿宋" w:eastAsia="仿宋" w:cs="仿宋"/>
          <w:kern w:val="0"/>
          <w:sz w:val="24"/>
          <w:highlight w:val="none"/>
          <w:u w:val="single"/>
          <w:lang w:eastAsia="zh-CN"/>
        </w:rPr>
      </w:pPr>
      <w:r>
        <w:rPr>
          <w:rFonts w:hint="eastAsia" w:ascii="仿宋" w:hAnsi="仿宋" w:eastAsia="仿宋" w:cs="仿宋"/>
          <w:kern w:val="0"/>
          <w:sz w:val="24"/>
          <w:highlight w:val="none"/>
        </w:rPr>
        <w:t>承诺有效期限：</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lang w:eastAsia="zh-CN"/>
        </w:rPr>
        <w:t>（一年）</w:t>
      </w:r>
    </w:p>
    <w:p>
      <w:pPr>
        <w:widowControl/>
        <w:spacing w:line="320" w:lineRule="exact"/>
        <w:ind w:firstLine="482"/>
        <w:jc w:val="left"/>
        <w:rPr>
          <w:rFonts w:hint="eastAsia" w:ascii="仿宋" w:hAnsi="仿宋" w:eastAsia="仿宋" w:cs="仿宋"/>
          <w:kern w:val="0"/>
          <w:sz w:val="24"/>
          <w:highlight w:val="none"/>
        </w:rPr>
      </w:pPr>
    </w:p>
    <w:p>
      <w:pPr>
        <w:widowControl/>
        <w:spacing w:line="320" w:lineRule="exact"/>
        <w:ind w:firstLine="482"/>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pPr>
        <w:widowControl/>
        <w:spacing w:line="320" w:lineRule="exact"/>
        <w:ind w:firstLine="482"/>
        <w:jc w:val="left"/>
        <w:rPr>
          <w:rFonts w:hint="eastAsia" w:ascii="仿宋" w:hAnsi="仿宋" w:eastAsia="仿宋" w:cs="仿宋"/>
          <w:kern w:val="0"/>
          <w:sz w:val="24"/>
          <w:highlight w:val="none"/>
        </w:rPr>
      </w:pPr>
    </w:p>
    <w:p>
      <w:pPr>
        <w:widowControl/>
        <w:spacing w:line="320" w:lineRule="exact"/>
        <w:ind w:firstLine="482"/>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承诺人</w:t>
      </w:r>
      <w:r>
        <w:rPr>
          <w:rFonts w:hint="eastAsia" w:ascii="仿宋" w:hAnsi="仿宋" w:eastAsia="仿宋" w:cs="仿宋"/>
          <w:b w:val="0"/>
          <w:color w:val="auto"/>
          <w:kern w:val="2"/>
          <w:sz w:val="24"/>
          <w:szCs w:val="24"/>
          <w:highlight w:val="none"/>
          <w:lang w:val="en-US" w:eastAsia="zh-CN" w:bidi="ar-SA"/>
        </w:rPr>
        <w:t>（签字或</w:t>
      </w:r>
      <w:r>
        <w:rPr>
          <w:rFonts w:hint="eastAsia" w:ascii="仿宋" w:hAnsi="仿宋" w:eastAsia="仿宋" w:cs="仿宋"/>
          <w:color w:val="auto"/>
          <w:sz w:val="24"/>
          <w:szCs w:val="24"/>
          <w:highlight w:val="none"/>
        </w:rPr>
        <w:t>盖章</w:t>
      </w:r>
      <w:r>
        <w:rPr>
          <w:rFonts w:hint="eastAsia" w:ascii="仿宋" w:hAnsi="仿宋" w:eastAsia="仿宋" w:cs="仿宋"/>
          <w:b w:val="0"/>
          <w:color w:val="auto"/>
          <w:kern w:val="2"/>
          <w:sz w:val="24"/>
          <w:szCs w:val="24"/>
          <w:highlight w:val="none"/>
          <w:lang w:val="en-US" w:eastAsia="zh-CN" w:bidi="ar-SA"/>
        </w:rPr>
        <w:t>）</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pPr>
        <w:widowControl/>
        <w:spacing w:line="320" w:lineRule="exact"/>
        <w:ind w:firstLine="482"/>
        <w:jc w:val="left"/>
        <w:rPr>
          <w:rFonts w:hint="eastAsia" w:ascii="仿宋" w:hAnsi="仿宋" w:eastAsia="仿宋" w:cs="仿宋"/>
          <w:kern w:val="0"/>
          <w:sz w:val="24"/>
          <w:highlight w:val="none"/>
          <w:u w:val="single"/>
        </w:rPr>
      </w:pPr>
    </w:p>
    <w:p>
      <w:pPr>
        <w:numPr>
          <w:ilvl w:val="0"/>
          <w:numId w:val="0"/>
        </w:numPr>
        <w:ind w:firstLine="480" w:firstLineChars="200"/>
        <w:rPr>
          <w:rFonts w:hint="eastAsia" w:ascii="仿宋" w:hAnsi="仿宋" w:eastAsia="仿宋" w:cs="仿宋"/>
          <w:highlight w:val="none"/>
          <w:lang w:val="en-US" w:eastAsia="zh-CN"/>
        </w:rPr>
      </w:pPr>
      <w:r>
        <w:rPr>
          <w:rFonts w:hint="eastAsia" w:ascii="仿宋" w:hAnsi="仿宋" w:eastAsia="仿宋" w:cs="仿宋"/>
          <w:kern w:val="0"/>
          <w:sz w:val="24"/>
          <w:highlight w:val="none"/>
        </w:rPr>
        <w:t>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rPr>
          <w:rFonts w:hint="eastAsia" w:ascii="仿宋" w:hAnsi="仿宋" w:eastAsia="仿宋" w:cs="仿宋"/>
          <w:highlight w:val="none"/>
        </w:rPr>
      </w:pPr>
    </w:p>
    <w:p>
      <w:pPr>
        <w:spacing w:line="360" w:lineRule="atLeast"/>
        <w:jc w:val="center"/>
        <w:outlineLvl w:val="0"/>
        <w:rPr>
          <w:rFonts w:hint="eastAsia" w:ascii="仿宋" w:hAnsi="仿宋" w:eastAsia="仿宋" w:cs="仿宋"/>
          <w:highlight w:val="none"/>
          <w:lang w:val="en-US" w:eastAsia="zh-CN"/>
        </w:rPr>
      </w:pPr>
    </w:p>
    <w:p>
      <w:pPr>
        <w:bidi w:val="0"/>
        <w:rPr>
          <w:rFonts w:hint="eastAsia"/>
          <w:highlight w:val="none"/>
          <w:lang w:val="en-US" w:eastAsia="zh-CN"/>
        </w:rPr>
      </w:pPr>
      <w:r>
        <w:rPr>
          <w:rFonts w:hint="eastAsia"/>
          <w:highlight w:val="none"/>
          <w:lang w:val="en-US" w:eastAsia="zh-CN"/>
        </w:rPr>
        <w:t>（供应商须在开标前上传至信用中国（陕西榆林）进行公示，并将上传后的截图附在响应文件中。）</w:t>
      </w:r>
    </w:p>
    <w:p>
      <w:pPr>
        <w:pStyle w:val="4"/>
        <w:bidi w:val="0"/>
        <w:rPr>
          <w:rFonts w:hint="eastAsia" w:ascii="仿宋" w:hAnsi="仿宋" w:eastAsia="仿宋" w:cs="仿宋"/>
          <w:b/>
          <w:bCs/>
          <w:kern w:val="0"/>
          <w:sz w:val="30"/>
          <w:szCs w:val="30"/>
          <w:highlight w:val="none"/>
        </w:rPr>
      </w:pPr>
      <w:bookmarkStart w:id="226" w:name="_Toc17819"/>
      <w:r>
        <w:rPr>
          <w:rFonts w:hint="eastAsia" w:ascii="仿宋" w:hAnsi="仿宋" w:eastAsia="仿宋" w:cs="仿宋"/>
          <w:b/>
          <w:highlight w:val="none"/>
          <w:lang w:eastAsia="zh-CN"/>
        </w:rPr>
        <w:t>投标信用承诺书</w:t>
      </w:r>
    </w:p>
    <w:p>
      <w:pPr>
        <w:widowControl/>
        <w:spacing w:line="540" w:lineRule="exact"/>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项目</w:t>
      </w:r>
      <w:r>
        <w:rPr>
          <w:rFonts w:hint="eastAsia" w:ascii="仿宋" w:hAnsi="仿宋" w:eastAsia="仿宋" w:cs="仿宋"/>
          <w:kern w:val="0"/>
          <w:sz w:val="24"/>
          <w:highlight w:val="none"/>
          <w:lang w:val="en-US" w:eastAsia="zh-CN"/>
        </w:rPr>
        <w:t>名称</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pPr>
        <w:widowControl/>
        <w:spacing w:line="540" w:lineRule="exact"/>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pPr>
        <w:widowControl/>
        <w:spacing w:line="540" w:lineRule="exact"/>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统一社会信用代码：</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法人代表：</w:t>
      </w:r>
      <w:r>
        <w:rPr>
          <w:rFonts w:hint="eastAsia" w:ascii="仿宋" w:hAnsi="仿宋" w:eastAsia="仿宋" w:cs="仿宋"/>
          <w:kern w:val="0"/>
          <w:sz w:val="24"/>
          <w:highlight w:val="none"/>
          <w:u w:val="single"/>
        </w:rPr>
        <w:t xml:space="preserve">                 </w:t>
      </w:r>
    </w:p>
    <w:p>
      <w:pPr>
        <w:widowControl/>
        <w:adjustRightInd w:val="0"/>
        <w:snapToGrid w:val="0"/>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在本项目标段招投标活动中，我公司（单位）自愿作出以下投标信用承诺：</w:t>
      </w:r>
    </w:p>
    <w:p>
      <w:pPr>
        <w:widowControl/>
        <w:adjustRightInd w:val="0"/>
        <w:snapToGrid w:val="0"/>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w:t>
      </w:r>
    </w:p>
    <w:p>
      <w:pPr>
        <w:widowControl/>
        <w:adjustRightInd w:val="0"/>
        <w:snapToGrid w:val="0"/>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参与招投标活动。2.向招投标监督部门、交易中心、</w:t>
      </w:r>
      <w:r>
        <w:rPr>
          <w:rFonts w:hint="eastAsia" w:ascii="仿宋" w:hAnsi="仿宋" w:eastAsia="仿宋" w:cs="仿宋"/>
          <w:kern w:val="0"/>
          <w:sz w:val="24"/>
          <w:highlight w:val="none"/>
          <w:lang w:eastAsia="zh-CN"/>
        </w:rPr>
        <w:t>采购人</w:t>
      </w:r>
      <w:r>
        <w:rPr>
          <w:rFonts w:hint="eastAsia" w:ascii="仿宋" w:hAnsi="仿宋" w:eastAsia="仿宋" w:cs="仿宋"/>
          <w:kern w:val="0"/>
          <w:sz w:val="24"/>
          <w:highlight w:val="none"/>
        </w:rPr>
        <w:t>、招标代理机构、评审委员会及其成员等当事主体赠送财物。3.投标截止后至中标人确定前，修改或者撤销投标文件。4.在被确定为中标人后无正当理由：不按照招标文件和投标文件与</w:t>
      </w:r>
      <w:r>
        <w:rPr>
          <w:rFonts w:hint="eastAsia" w:ascii="仿宋" w:hAnsi="仿宋" w:eastAsia="仿宋" w:cs="仿宋"/>
          <w:kern w:val="0"/>
          <w:sz w:val="24"/>
          <w:highlight w:val="none"/>
          <w:lang w:eastAsia="zh-CN"/>
        </w:rPr>
        <w:t>采购人</w:t>
      </w:r>
      <w:r>
        <w:rPr>
          <w:rFonts w:hint="eastAsia" w:ascii="仿宋" w:hAnsi="仿宋" w:eastAsia="仿宋" w:cs="仿宋"/>
          <w:kern w:val="0"/>
          <w:sz w:val="24"/>
          <w:highlight w:val="none"/>
        </w:rPr>
        <w:t>签订合同；在签订合同时向</w:t>
      </w:r>
      <w:r>
        <w:rPr>
          <w:rFonts w:hint="eastAsia" w:ascii="仿宋" w:hAnsi="仿宋" w:eastAsia="仿宋" w:cs="仿宋"/>
          <w:kern w:val="0"/>
          <w:sz w:val="24"/>
          <w:highlight w:val="none"/>
          <w:lang w:eastAsia="zh-CN"/>
        </w:rPr>
        <w:t>采购人</w:t>
      </w:r>
      <w:r>
        <w:rPr>
          <w:rFonts w:hint="eastAsia" w:ascii="仿宋" w:hAnsi="仿宋" w:eastAsia="仿宋" w:cs="仿宋"/>
          <w:kern w:val="0"/>
          <w:sz w:val="24"/>
          <w:highlight w:val="none"/>
        </w:rPr>
        <w:t>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hint="eastAsia" w:ascii="仿宋" w:hAnsi="仿宋" w:eastAsia="仿宋" w:cs="仿宋"/>
          <w:kern w:val="0"/>
          <w:sz w:val="24"/>
          <w:highlight w:val="none"/>
        </w:rPr>
      </w:pPr>
    </w:p>
    <w:p>
      <w:pPr>
        <w:widowControl/>
        <w:tabs>
          <w:tab w:val="left" w:pos="4395"/>
        </w:tabs>
        <w:adjustRightInd w:val="0"/>
        <w:snapToGrid w:val="0"/>
        <w:spacing w:line="50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法定代表人（签章）：             </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（盖章）：</w:t>
      </w:r>
    </w:p>
    <w:p>
      <w:pPr>
        <w:adjustRightInd w:val="0"/>
        <w:snapToGrid w:val="0"/>
        <w:spacing w:line="500" w:lineRule="exact"/>
        <w:rPr>
          <w:rFonts w:hint="eastAsia" w:ascii="仿宋" w:hAnsi="仿宋" w:eastAsia="仿宋" w:cs="仿宋"/>
          <w:b/>
          <w:kern w:val="0"/>
          <w:sz w:val="24"/>
          <w:highlight w:val="none"/>
        </w:rPr>
      </w:pPr>
    </w:p>
    <w:p>
      <w:pPr>
        <w:adjustRightInd w:val="0"/>
        <w:snapToGrid w:val="0"/>
        <w:spacing w:line="500" w:lineRule="exact"/>
        <w:ind w:firstLine="4440" w:firstLineChars="1850"/>
        <w:rPr>
          <w:rFonts w:hint="eastAsia" w:ascii="仿宋" w:hAnsi="仿宋" w:eastAsia="仿宋" w:cs="仿宋"/>
          <w:kern w:val="0"/>
          <w:sz w:val="24"/>
          <w:highlight w:val="none"/>
        </w:rPr>
      </w:pPr>
      <w:r>
        <w:rPr>
          <w:rFonts w:hint="eastAsia" w:ascii="仿宋" w:hAnsi="仿宋" w:eastAsia="仿宋" w:cs="仿宋"/>
          <w:kern w:val="0"/>
          <w:sz w:val="24"/>
          <w:highlight w:val="none"/>
        </w:rPr>
        <w:t>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djustRightInd w:val="0"/>
        <w:snapToGrid w:val="0"/>
        <w:spacing w:line="500" w:lineRule="exact"/>
        <w:rPr>
          <w:rFonts w:hint="eastAsia" w:ascii="仿宋" w:hAnsi="仿宋" w:eastAsia="仿宋" w:cs="仿宋"/>
          <w:b/>
          <w:kern w:val="0"/>
          <w:sz w:val="24"/>
          <w:highlight w:val="none"/>
        </w:rPr>
      </w:pPr>
    </w:p>
    <w:p>
      <w:pPr>
        <w:adjustRightInd w:val="0"/>
        <w:snapToGrid w:val="0"/>
        <w:spacing w:line="500" w:lineRule="exact"/>
        <w:rPr>
          <w:rFonts w:hint="eastAsia" w:ascii="仿宋" w:hAnsi="仿宋" w:eastAsia="仿宋" w:cs="仿宋"/>
          <w:b/>
          <w:kern w:val="0"/>
          <w:sz w:val="24"/>
          <w:highlight w:val="none"/>
          <w:lang w:eastAsia="zh-CN"/>
        </w:rPr>
      </w:pPr>
      <w:r>
        <w:rPr>
          <w:rFonts w:hint="eastAsia" w:ascii="仿宋" w:hAnsi="仿宋" w:eastAsia="仿宋" w:cs="仿宋"/>
          <w:b/>
          <w:kern w:val="0"/>
          <w:sz w:val="24"/>
          <w:highlight w:val="none"/>
        </w:rPr>
        <w:t>说明：本承诺书效力和作用等同投标保证金，其有效期与投标有效期一致。</w:t>
      </w:r>
      <w:r>
        <w:rPr>
          <w:rFonts w:hint="eastAsia" w:ascii="仿宋" w:hAnsi="仿宋" w:eastAsia="仿宋" w:cs="仿宋"/>
          <w:kern w:val="0"/>
          <w:sz w:val="24"/>
          <w:highlight w:val="none"/>
        </w:rPr>
        <w:t xml:space="preserve"> </w:t>
      </w:r>
      <w:r>
        <w:rPr>
          <w:rFonts w:hint="eastAsia" w:ascii="仿宋" w:hAnsi="仿宋" w:eastAsia="仿宋" w:cs="仿宋"/>
          <w:b/>
          <w:kern w:val="0"/>
          <w:sz w:val="24"/>
          <w:highlight w:val="none"/>
          <w:lang w:eastAsia="zh-CN"/>
        </w:rPr>
        <w:t>上传至信用中国陕西榆林。</w:t>
      </w:r>
    </w:p>
    <w:p>
      <w:pPr>
        <w:bidi w:val="0"/>
        <w:jc w:val="center"/>
        <w:rPr>
          <w:rFonts w:hint="eastAsia" w:ascii="仿宋" w:hAnsi="仿宋" w:eastAsia="仿宋" w:cs="仿宋"/>
          <w:b/>
          <w:sz w:val="32"/>
          <w:szCs w:val="32"/>
          <w:highlight w:val="none"/>
          <w:lang w:val="en-US" w:eastAsia="zh-CN"/>
        </w:rPr>
      </w:pPr>
    </w:p>
    <w:p>
      <w:pPr>
        <w:bidi w:val="0"/>
        <w:jc w:val="center"/>
        <w:rPr>
          <w:rFonts w:hint="eastAsia" w:ascii="仿宋" w:hAnsi="仿宋" w:eastAsia="仿宋" w:cs="仿宋"/>
          <w:b/>
          <w:sz w:val="32"/>
          <w:szCs w:val="32"/>
          <w:highlight w:val="none"/>
          <w:lang w:val="en-US" w:eastAsia="zh-CN"/>
        </w:rPr>
      </w:pPr>
    </w:p>
    <w:p>
      <w:pPr>
        <w:bidi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榆林市</w:t>
      </w:r>
      <w:r>
        <w:rPr>
          <w:rFonts w:hint="eastAsia" w:ascii="仿宋" w:hAnsi="仿宋" w:eastAsia="仿宋" w:cs="仿宋"/>
          <w:b/>
          <w:sz w:val="32"/>
          <w:szCs w:val="32"/>
          <w:highlight w:val="none"/>
        </w:rPr>
        <w:t>政府采购</w:t>
      </w:r>
      <w:r>
        <w:rPr>
          <w:rFonts w:hint="eastAsia" w:ascii="仿宋" w:hAnsi="仿宋" w:eastAsia="仿宋" w:cs="仿宋"/>
          <w:b/>
          <w:sz w:val="32"/>
          <w:szCs w:val="32"/>
          <w:highlight w:val="none"/>
          <w:lang w:val="en-US" w:eastAsia="zh-CN"/>
        </w:rPr>
        <w:t>货物类项目</w:t>
      </w:r>
      <w:r>
        <w:rPr>
          <w:rFonts w:hint="eastAsia" w:ascii="仿宋" w:hAnsi="仿宋" w:eastAsia="仿宋" w:cs="仿宋"/>
          <w:b/>
          <w:sz w:val="32"/>
          <w:szCs w:val="32"/>
          <w:highlight w:val="none"/>
        </w:rPr>
        <w:t>供应商信用承诺书</w:t>
      </w:r>
      <w:bookmarkEnd w:id="226"/>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300" w:lineRule="exact"/>
        <w:ind w:left="0" w:right="0" w:firstLine="640"/>
        <w:jc w:val="both"/>
        <w:textAlignment w:val="auto"/>
        <w:rPr>
          <w:rFonts w:hint="eastAsia" w:ascii="仿宋" w:hAnsi="仿宋" w:eastAsia="仿宋" w:cs="仿宋"/>
          <w:kern w:val="2"/>
          <w:sz w:val="24"/>
          <w:szCs w:val="22"/>
          <w:highlight w:val="none"/>
          <w:lang w:val="en-US" w:eastAsia="zh-CN" w:bidi="ar-SA"/>
        </w:rPr>
      </w:pP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市场主体名称：</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证件类型：统一社会信用代码</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证件号码：</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法人代表：</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承诺有效期限：    年   月   日—     年     月     日（有效期一年）</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承诺内容：</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为维护公开、公平、公正的政府采购市场秩序，树立诚实守信的政府采购供应商形象，本单位自愿做出以下承诺：</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一、承诺本单位严格遵守国家法律、法规和规章，全面履行应尽的责任和义务，全面做到履约守信，具备《政府采购法》第二十二条第一款规定的条件;</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二、承诺本单位提供给注册登记部门、行业管理部门、司法部门、行业组织以及在政府采购活动中提交的所有资料均合法、真实、有效，无任何伪造、修改、虚假成份，并对所提供资料的真实性负责；</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三、承诺本单位严格依法开展生产经营活动，主动接受行业监管，自愿接受依法开展的日常检查；违法失信经营后将自愿接受约束和惩戒，并依法承担相应责任；</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四、承诺本单位自觉接受行政管理部门、行业组织、社会公众、新闻舆论的监督；</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五、承诺本单位自我约束、自我管理，重合同、守信用，不制假售假、商标侵权、虚假宣传、违约毁约、恶意逃债、偷税漏税、价格欺诈、垄断和不正当竞争，维护经营者、消费者的合法权益；</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六、承诺本单位提出政府采购质疑和投诉坚持依法依规、诚实信用原则，在全国范围12个月内没有三次以上查无实据的政府采购投诉；</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u w:val="none"/>
          <w:lang w:val="en-US" w:eastAsia="zh-CN" w:bidi="ar-SA"/>
        </w:rPr>
      </w:pPr>
      <w:r>
        <w:rPr>
          <w:rFonts w:hint="eastAsia" w:ascii="仿宋" w:hAnsi="仿宋" w:eastAsia="仿宋" w:cs="仿宋"/>
          <w:kern w:val="2"/>
          <w:sz w:val="24"/>
          <w:szCs w:val="22"/>
          <w:highlight w:val="none"/>
          <w:lang w:val="en-US" w:eastAsia="zh-CN" w:bidi="ar-SA"/>
        </w:rPr>
        <w:t>七、根据政府采购相关法律法规的规定需要作出的其他承诺：</w:t>
      </w:r>
      <w:r>
        <w:rPr>
          <w:rFonts w:hint="eastAsia" w:ascii="仿宋" w:hAnsi="仿宋" w:eastAsia="仿宋" w:cs="仿宋"/>
          <w:kern w:val="2"/>
          <w:sz w:val="24"/>
          <w:szCs w:val="22"/>
          <w:highlight w:val="none"/>
          <w:u w:val="none"/>
          <w:lang w:val="en-US" w:eastAsia="zh-CN" w:bidi="ar-SA"/>
        </w:rPr>
        <w:t>       。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i w:val="0"/>
          <w:caps w:val="0"/>
          <w:color w:val="333333"/>
          <w:spacing w:val="0"/>
          <w:sz w:val="24"/>
          <w:szCs w:val="24"/>
          <w:highlight w:val="none"/>
        </w:rPr>
      </w:pPr>
      <w:r>
        <w:rPr>
          <w:rFonts w:hint="eastAsia" w:ascii="仿宋" w:hAnsi="仿宋" w:eastAsia="仿宋" w:cs="仿宋"/>
          <w:i w:val="0"/>
          <w:caps w:val="0"/>
          <w:color w:val="333333"/>
          <w:spacing w:val="0"/>
          <w:sz w:val="28"/>
          <w:szCs w:val="28"/>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lang w:val="en-US" w:eastAsia="zh-CN"/>
        </w:rPr>
        <w:t xml:space="preserve">      </w:t>
      </w:r>
      <w:r>
        <w:rPr>
          <w:rFonts w:hint="eastAsia" w:ascii="仿宋" w:hAnsi="仿宋" w:eastAsia="仿宋" w:cs="仿宋"/>
          <w:i w:val="0"/>
          <w:caps w:val="0"/>
          <w:color w:val="333333"/>
          <w:spacing w:val="0"/>
          <w:sz w:val="24"/>
          <w:szCs w:val="24"/>
          <w:highlight w:val="none"/>
          <w:shd w:val="clear" w:color="auto" w:fill="FFFFFF"/>
        </w:rPr>
        <w:t>承诺单位（盖章）：</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i w:val="0"/>
          <w:caps w:val="0"/>
          <w:color w:val="333333"/>
          <w:spacing w:val="0"/>
          <w:sz w:val="24"/>
          <w:szCs w:val="24"/>
          <w:highlight w:val="none"/>
          <w:shd w:val="clear" w:color="auto" w:fill="FFFFFF"/>
        </w:rPr>
      </w:pPr>
      <w:r>
        <w:rPr>
          <w:rFonts w:hint="eastAsia" w:ascii="仿宋" w:hAnsi="仿宋" w:eastAsia="仿宋" w:cs="仿宋"/>
          <w:i w:val="0"/>
          <w:caps w:val="0"/>
          <w:color w:val="333333"/>
          <w:spacing w:val="0"/>
          <w:sz w:val="24"/>
          <w:szCs w:val="24"/>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lang w:val="en-US" w:eastAsia="zh-CN"/>
        </w:rPr>
        <w:t xml:space="preserve">            </w:t>
      </w:r>
      <w:r>
        <w:rPr>
          <w:rFonts w:hint="eastAsia" w:ascii="仿宋" w:hAnsi="仿宋" w:eastAsia="仿宋" w:cs="仿宋"/>
          <w:i w:val="0"/>
          <w:caps w:val="0"/>
          <w:color w:val="333333"/>
          <w:spacing w:val="0"/>
          <w:sz w:val="24"/>
          <w:szCs w:val="24"/>
          <w:highlight w:val="none"/>
          <w:shd w:val="clear" w:color="auto" w:fill="FFFFFF"/>
        </w:rPr>
        <w:t>法定代表人（负责人）：</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leftChars="0" w:right="0" w:firstLine="3840" w:firstLineChars="1600"/>
        <w:jc w:val="both"/>
        <w:textAlignment w:val="auto"/>
        <w:rPr>
          <w:rFonts w:hint="eastAsia" w:ascii="仿宋" w:hAnsi="仿宋" w:eastAsia="仿宋" w:cs="仿宋"/>
          <w:i w:val="0"/>
          <w:caps w:val="0"/>
          <w:color w:val="333333"/>
          <w:spacing w:val="0"/>
          <w:sz w:val="24"/>
          <w:szCs w:val="24"/>
          <w:highlight w:val="none"/>
          <w:shd w:val="clear" w:color="auto" w:fill="FFFFFF"/>
        </w:rPr>
      </w:pPr>
      <w:r>
        <w:rPr>
          <w:rFonts w:hint="eastAsia" w:ascii="仿宋" w:hAnsi="仿宋" w:eastAsia="仿宋" w:cs="仿宋"/>
          <w:i w:val="0"/>
          <w:caps w:val="0"/>
          <w:color w:val="333333"/>
          <w:spacing w:val="0"/>
          <w:sz w:val="24"/>
          <w:szCs w:val="24"/>
          <w:highlight w:val="none"/>
          <w:shd w:val="clear" w:color="auto" w:fill="FFFFFF"/>
        </w:rPr>
        <w:t>法定代表人（负责人）</w:t>
      </w:r>
      <w:r>
        <w:rPr>
          <w:rFonts w:hint="eastAsia" w:ascii="仿宋" w:hAnsi="仿宋" w:eastAsia="仿宋" w:cs="仿宋"/>
          <w:i w:val="0"/>
          <w:caps w:val="0"/>
          <w:color w:val="333333"/>
          <w:spacing w:val="0"/>
          <w:sz w:val="24"/>
          <w:szCs w:val="24"/>
          <w:highlight w:val="none"/>
          <w:shd w:val="clear" w:color="auto" w:fill="FFFFFF"/>
          <w:lang w:val="en-US" w:eastAsia="zh-CN"/>
        </w:rPr>
        <w:t>身份证号：</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i w:val="0"/>
          <w:caps w:val="0"/>
          <w:color w:val="333333"/>
          <w:spacing w:val="0"/>
          <w:sz w:val="24"/>
          <w:szCs w:val="24"/>
          <w:highlight w:val="none"/>
        </w:rPr>
      </w:pPr>
      <w:r>
        <w:rPr>
          <w:rFonts w:hint="eastAsia" w:ascii="仿宋" w:hAnsi="仿宋" w:eastAsia="仿宋" w:cs="仿宋"/>
          <w:i w:val="0"/>
          <w:caps w:val="0"/>
          <w:color w:val="333333"/>
          <w:spacing w:val="0"/>
          <w:sz w:val="24"/>
          <w:szCs w:val="24"/>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lang w:val="en-US" w:eastAsia="zh-CN"/>
        </w:rPr>
        <w:t xml:space="preserve">        </w:t>
      </w:r>
      <w:r>
        <w:rPr>
          <w:rFonts w:hint="eastAsia" w:ascii="仿宋" w:hAnsi="仿宋" w:eastAsia="仿宋" w:cs="仿宋"/>
          <w:i w:val="0"/>
          <w:caps w:val="0"/>
          <w:color w:val="333333"/>
          <w:spacing w:val="0"/>
          <w:sz w:val="24"/>
          <w:szCs w:val="24"/>
          <w:highlight w:val="none"/>
          <w:shd w:val="clear" w:color="auto" w:fill="FFFFFF"/>
        </w:rPr>
        <w:t>承诺日期：</w:t>
      </w:r>
    </w:p>
    <w:p>
      <w:pPr>
        <w:pStyle w:val="4"/>
        <w:bidi w:val="0"/>
        <w:spacing w:line="240" w:lineRule="auto"/>
        <w:jc w:val="center"/>
        <w:rPr>
          <w:rFonts w:hint="eastAsia" w:ascii="仿宋" w:hAnsi="仿宋" w:eastAsia="仿宋" w:cs="仿宋"/>
          <w:highlight w:val="none"/>
          <w:lang w:val="en-US" w:eastAsia="zh-CN"/>
        </w:rPr>
      </w:pPr>
      <w:r>
        <w:rPr>
          <w:rFonts w:hint="eastAsia" w:ascii="仿宋" w:hAnsi="仿宋" w:eastAsia="仿宋" w:cs="仿宋"/>
          <w:i w:val="0"/>
          <w:caps w:val="0"/>
          <w:color w:val="333333"/>
          <w:spacing w:val="0"/>
          <w:sz w:val="24"/>
          <w:szCs w:val="24"/>
          <w:highlight w:val="none"/>
          <w:shd w:val="clear" w:color="auto" w:fill="FFFFFF"/>
        </w:rPr>
        <w:t>注：法定代表人或负责人、主体名称发生变更的应当重新做出承诺</w:t>
      </w:r>
      <w:r>
        <w:rPr>
          <w:rFonts w:hint="eastAsia" w:ascii="仿宋" w:hAnsi="仿宋" w:eastAsia="仿宋" w:cs="仿宋"/>
          <w:i w:val="0"/>
          <w:caps w:val="0"/>
          <w:color w:val="333333"/>
          <w:spacing w:val="0"/>
          <w:sz w:val="24"/>
          <w:szCs w:val="24"/>
          <w:highlight w:val="none"/>
          <w:shd w:val="clear" w:color="auto" w:fill="FFFFFF"/>
          <w:lang w:eastAsia="zh-CN"/>
        </w:rPr>
        <w:t>；</w:t>
      </w:r>
      <w:r>
        <w:rPr>
          <w:rFonts w:hint="eastAsia" w:ascii="仿宋" w:hAnsi="仿宋" w:eastAsia="仿宋" w:cs="仿宋"/>
          <w:i w:val="0"/>
          <w:caps w:val="0"/>
          <w:color w:val="333333"/>
          <w:spacing w:val="0"/>
          <w:sz w:val="24"/>
          <w:szCs w:val="24"/>
          <w:highlight w:val="none"/>
          <w:shd w:val="clear" w:color="auto" w:fill="FFFFFF"/>
          <w:lang w:val="en-US" w:eastAsia="zh-CN"/>
        </w:rPr>
        <w:t>承诺书标题按照工程类、货物类、服务类确定。</w:t>
      </w: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color w:val="auto"/>
          <w:sz w:val="24"/>
          <w:szCs w:val="24"/>
          <w:highlight w:val="none"/>
          <w:lang w:val="en-US" w:eastAsia="zh-CN"/>
        </w:rPr>
      </w:pPr>
    </w:p>
    <w:p>
      <w:pPr>
        <w:bidi w:val="0"/>
        <w:rPr>
          <w:rFonts w:hint="eastAsia"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ab/>
      </w:r>
      <w:r>
        <w:rPr>
          <w:rFonts w:hint="eastAsia"/>
          <w:highlight w:val="none"/>
          <w:lang w:val="en-US" w:eastAsia="zh-CN"/>
        </w:rPr>
        <w:t>（供应商须在开标前上传至信用中国（陕西榆林）进行公示，并将上传后的截图附在响应文件中。）</w:t>
      </w:r>
    </w:p>
    <w:p>
      <w:pPr>
        <w:keepNext w:val="0"/>
        <w:keepLines w:val="0"/>
        <w:pageBreakBefore w:val="0"/>
        <w:widowControl w:val="0"/>
        <w:numPr>
          <w:ilvl w:val="0"/>
          <w:numId w:val="0"/>
        </w:numPr>
        <w:kinsoku/>
        <w:wordWrap/>
        <w:overflowPunct/>
        <w:topLinePunct w:val="0"/>
        <w:autoSpaceDE/>
        <w:autoSpaceDN/>
        <w:bidi w:val="0"/>
        <w:adjustRightInd/>
        <w:snapToGrid/>
        <w:spacing w:before="240" w:line="360" w:lineRule="auto"/>
        <w:jc w:val="left"/>
        <w:textAlignment w:val="auto"/>
        <w:rPr>
          <w:rFonts w:hint="eastAsia" w:ascii="仿宋" w:hAnsi="仿宋" w:eastAsia="仿宋" w:cs="仿宋"/>
          <w:color w:val="auto"/>
          <w:sz w:val="24"/>
          <w:szCs w:val="24"/>
          <w:highlight w:val="none"/>
          <w:lang w:val="en-US" w:eastAsia="zh-CN"/>
        </w:rPr>
        <w:sectPr>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pPr>
      <w:r>
        <w:rPr>
          <w:rFonts w:hint="eastAsia" w:ascii="仿宋" w:hAnsi="仿宋" w:eastAsia="仿宋" w:cs="仿宋"/>
          <w:color w:val="auto"/>
          <w:sz w:val="24"/>
          <w:szCs w:val="24"/>
          <w:highlight w:val="none"/>
          <w:lang w:val="en-US" w:eastAsia="zh-CN"/>
        </w:rPr>
        <w:t>1）其他可以证明供应商实力的文件。</w:t>
      </w:r>
    </w:p>
    <w:p>
      <w:pPr>
        <w:spacing w:line="500" w:lineRule="atLeast"/>
        <w:outlineLvl w:val="2"/>
        <w:rPr>
          <w:rFonts w:hint="eastAsia" w:ascii="仿宋" w:hAnsi="仿宋" w:eastAsia="仿宋" w:cs="仿宋"/>
          <w:b/>
          <w:bCs/>
          <w:kern w:val="0"/>
          <w:sz w:val="28"/>
          <w:szCs w:val="28"/>
          <w:highlight w:val="none"/>
        </w:rPr>
      </w:pPr>
      <w:bookmarkStart w:id="227" w:name="_Toc12201"/>
      <w:bookmarkStart w:id="228" w:name="_Toc21112"/>
      <w:r>
        <w:rPr>
          <w:rFonts w:hint="eastAsia" w:ascii="仿宋" w:hAnsi="仿宋" w:eastAsia="仿宋" w:cs="仿宋"/>
          <w:b/>
          <w:color w:val="auto"/>
          <w:sz w:val="24"/>
          <w:szCs w:val="24"/>
          <w:highlight w:val="none"/>
        </w:rPr>
        <w:t>附件</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bookmarkEnd w:id="227"/>
      <w:r>
        <w:rPr>
          <w:rFonts w:hint="eastAsia" w:ascii="仿宋" w:hAnsi="仿宋" w:eastAsia="仿宋" w:cs="仿宋"/>
          <w:b/>
          <w:bCs/>
          <w:kern w:val="0"/>
          <w:sz w:val="28"/>
          <w:szCs w:val="28"/>
          <w:highlight w:val="none"/>
        </w:rPr>
        <w:t>(非</w:t>
      </w:r>
      <w:r>
        <w:rPr>
          <w:rFonts w:hint="eastAsia" w:ascii="仿宋" w:hAnsi="仿宋" w:eastAsia="仿宋" w:cs="仿宋"/>
          <w:b/>
          <w:bCs/>
          <w:kern w:val="0"/>
          <w:sz w:val="28"/>
          <w:szCs w:val="28"/>
          <w:highlight w:val="none"/>
          <w:lang w:val="en-US" w:eastAsia="zh-CN"/>
        </w:rPr>
        <w:t>中小</w:t>
      </w:r>
      <w:r>
        <w:rPr>
          <w:rFonts w:hint="eastAsia" w:ascii="仿宋" w:hAnsi="仿宋" w:eastAsia="仿宋" w:cs="仿宋"/>
          <w:b/>
          <w:bCs/>
          <w:kern w:val="0"/>
          <w:sz w:val="28"/>
          <w:szCs w:val="28"/>
          <w:highlight w:val="none"/>
        </w:rPr>
        <w:t>企业不填写，不可删除)</w:t>
      </w:r>
    </w:p>
    <w:p>
      <w:pPr>
        <w:spacing w:beforeLines="0" w:afterLines="0"/>
        <w:jc w:val="center"/>
        <w:rPr>
          <w:rFonts w:hint="eastAsia" w:ascii="仿宋" w:hAnsi="仿宋" w:eastAsia="仿宋" w:cs="仿宋"/>
          <w:sz w:val="36"/>
          <w:szCs w:val="24"/>
          <w:highlight w:val="none"/>
        </w:rPr>
      </w:pPr>
      <w:r>
        <w:rPr>
          <w:rFonts w:hint="eastAsia" w:ascii="仿宋" w:hAnsi="仿宋" w:eastAsia="仿宋" w:cs="仿宋"/>
          <w:sz w:val="36"/>
          <w:szCs w:val="24"/>
          <w:highlight w:val="none"/>
        </w:rPr>
        <w:t>中小企业声明函（货物）</w:t>
      </w:r>
    </w:p>
    <w:p>
      <w:pPr>
        <w:spacing w:beforeLines="0" w:afterLines="0" w:line="48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本公司郑重声明，根据《政府采购促进中小企业发展管理办法》（财库﹝2020﹞46 号）的规定，本公司参加（单位名称）的（项目名称）采购活动，提供的货物全部由符合政策要求的中小企业制造。相关企业（含中小企业、签订分包意向协议的中小企业）</w:t>
      </w:r>
    </w:p>
    <w:p>
      <w:pPr>
        <w:spacing w:beforeLines="0" w:afterLines="0" w:line="48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的具体情况如下：</w:t>
      </w:r>
    </w:p>
    <w:p>
      <w:pPr>
        <w:spacing w:beforeLines="0" w:afterLines="0" w:line="48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 （标的名称） ，属于（采购文件中明确的所属行业）行业；制造商为（企业名称），从业人员人，营业收入为万元，资产总额为万元1，属于（中型企业、小型企业、微型企业）；</w:t>
      </w:r>
    </w:p>
    <w:p>
      <w:pPr>
        <w:spacing w:beforeLines="0" w:afterLines="0" w:line="48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 （标的名称） ，属于（采购文件中明确的所属行业）行业；制造商为（企业名称），从业人员人，营业收入为万元，资产总额为万元，属于（中型企业、小型企业、微型企业）；</w:t>
      </w:r>
    </w:p>
    <w:p>
      <w:pPr>
        <w:spacing w:beforeLines="0" w:afterLines="0" w:line="48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pPr>
        <w:spacing w:beforeLines="0" w:afterLines="0" w:line="48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pPr>
        <w:spacing w:beforeLines="0" w:afterLines="0" w:line="48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企业名称（盖章）：</w:t>
      </w:r>
    </w:p>
    <w:p>
      <w:pPr>
        <w:spacing w:beforeLines="0" w:afterLine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日期：</w:t>
      </w:r>
    </w:p>
    <w:p>
      <w:pPr>
        <w:pStyle w:val="18"/>
        <w:rPr>
          <w:rFonts w:hint="eastAsia" w:ascii="仿宋" w:hAnsi="仿宋" w:eastAsia="仿宋" w:cs="仿宋"/>
          <w:highlight w:val="none"/>
        </w:rPr>
      </w:pPr>
      <w:r>
        <w:rPr>
          <w:rFonts w:hint="eastAsia" w:ascii="仿宋" w:hAnsi="仿宋" w:eastAsia="仿宋" w:cs="仿宋"/>
          <w:sz w:val="12"/>
          <w:szCs w:val="24"/>
          <w:highlight w:val="none"/>
        </w:rPr>
        <w:t>1</w:t>
      </w:r>
      <w:r>
        <w:rPr>
          <w:rFonts w:hint="eastAsia" w:ascii="仿宋" w:hAnsi="仿宋" w:eastAsia="仿宋" w:cs="仿宋"/>
          <w:sz w:val="18"/>
          <w:szCs w:val="24"/>
          <w:highlight w:val="none"/>
        </w:rPr>
        <w:t>从业人员、营业收入、资产总额填报上一年度数据，无上一年度数据的新成立企业可不填报。</w:t>
      </w:r>
    </w:p>
    <w:p>
      <w:pPr>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szCs w:val="24"/>
          <w:highlight w:val="none"/>
        </w:rPr>
      </w:pP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附件</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kern w:val="0"/>
          <w:sz w:val="28"/>
          <w:szCs w:val="28"/>
          <w:highlight w:val="none"/>
          <w:lang w:val="zh-CN"/>
        </w:rPr>
        <w:t>（非</w:t>
      </w:r>
      <w:r>
        <w:rPr>
          <w:rFonts w:hint="eastAsia" w:ascii="仿宋" w:hAnsi="仿宋" w:eastAsia="仿宋" w:cs="仿宋"/>
          <w:b/>
          <w:bCs/>
          <w:sz w:val="28"/>
          <w:szCs w:val="28"/>
          <w:highlight w:val="none"/>
        </w:rPr>
        <w:t>残疾人福利企业</w:t>
      </w:r>
      <w:r>
        <w:rPr>
          <w:rFonts w:hint="eastAsia" w:ascii="仿宋" w:hAnsi="仿宋" w:eastAsia="仿宋" w:cs="仿宋"/>
          <w:b/>
          <w:kern w:val="0"/>
          <w:sz w:val="28"/>
          <w:szCs w:val="28"/>
          <w:highlight w:val="none"/>
          <w:lang w:val="zh-CN"/>
        </w:rPr>
        <w:t>不</w:t>
      </w:r>
      <w:r>
        <w:rPr>
          <w:rFonts w:hint="eastAsia" w:ascii="仿宋" w:hAnsi="仿宋" w:eastAsia="仿宋" w:cs="仿宋"/>
          <w:b/>
          <w:bCs/>
          <w:kern w:val="0"/>
          <w:sz w:val="28"/>
          <w:szCs w:val="28"/>
          <w:highlight w:val="none"/>
        </w:rPr>
        <w:t>填写，可删除</w:t>
      </w:r>
      <w:r>
        <w:rPr>
          <w:rFonts w:hint="eastAsia" w:ascii="仿宋" w:hAnsi="仿宋" w:eastAsia="仿宋" w:cs="仿宋"/>
          <w:b/>
          <w:kern w:val="0"/>
          <w:sz w:val="28"/>
          <w:szCs w:val="28"/>
          <w:highlight w:val="none"/>
          <w:lang w:val="zh-CN"/>
        </w:rPr>
        <w:t>）</w:t>
      </w:r>
    </w:p>
    <w:p>
      <w:pPr>
        <w:spacing w:line="360" w:lineRule="auto"/>
        <w:jc w:val="center"/>
        <w:rPr>
          <w:rFonts w:hint="eastAsia" w:ascii="仿宋" w:hAnsi="仿宋" w:eastAsia="仿宋" w:cs="仿宋"/>
          <w:b/>
          <w:color w:val="auto"/>
          <w:sz w:val="44"/>
          <w:szCs w:val="44"/>
          <w:highlight w:val="none"/>
        </w:rPr>
      </w:pPr>
      <w:bookmarkStart w:id="229" w:name="_Hlk531121252"/>
    </w:p>
    <w:p>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残疾人福利性单位声明函</w:t>
      </w:r>
    </w:p>
    <w:p>
      <w:pPr>
        <w:spacing w:line="360" w:lineRule="auto"/>
        <w:ind w:firstLine="504" w:firstLineChars="200"/>
        <w:rPr>
          <w:rFonts w:hint="eastAsia" w:ascii="仿宋" w:hAnsi="仿宋" w:eastAsia="仿宋" w:cs="仿宋"/>
          <w:color w:val="auto"/>
          <w:spacing w:val="6"/>
          <w:sz w:val="24"/>
          <w:szCs w:val="24"/>
          <w:highlight w:val="none"/>
        </w:rPr>
      </w:pPr>
    </w:p>
    <w:p>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szCs w:val="24"/>
          <w:highlight w:val="none"/>
        </w:rPr>
        <w:t>〔2017〕 141</w:t>
      </w:r>
      <w:r>
        <w:rPr>
          <w:rFonts w:hint="eastAsia" w:ascii="仿宋" w:hAnsi="仿宋" w:eastAsia="仿宋" w:cs="仿宋"/>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本单位对上述声明的真实性负责。如有虚假，将依法承担相应责任。</w:t>
      </w:r>
    </w:p>
    <w:p>
      <w:pPr>
        <w:spacing w:line="360" w:lineRule="auto"/>
        <w:rPr>
          <w:rFonts w:hint="eastAsia" w:ascii="仿宋" w:hAnsi="仿宋" w:eastAsia="仿宋" w:cs="仿宋"/>
          <w:color w:val="auto"/>
          <w:spacing w:val="6"/>
          <w:sz w:val="24"/>
          <w:szCs w:val="24"/>
          <w:highlight w:val="none"/>
        </w:rPr>
      </w:pPr>
    </w:p>
    <w:p>
      <w:pPr>
        <w:spacing w:line="360" w:lineRule="auto"/>
        <w:rPr>
          <w:rFonts w:hint="eastAsia" w:ascii="仿宋" w:hAnsi="仿宋" w:eastAsia="仿宋" w:cs="仿宋"/>
          <w:color w:val="auto"/>
          <w:spacing w:val="6"/>
          <w:sz w:val="24"/>
          <w:szCs w:val="24"/>
          <w:highlight w:val="none"/>
        </w:rPr>
      </w:pPr>
    </w:p>
    <w:p>
      <w:pPr>
        <w:spacing w:line="360" w:lineRule="auto"/>
        <w:rPr>
          <w:rFonts w:hint="eastAsia" w:ascii="仿宋" w:hAnsi="仿宋" w:eastAsia="仿宋" w:cs="仿宋"/>
          <w:color w:val="auto"/>
          <w:spacing w:val="6"/>
          <w:sz w:val="24"/>
          <w:szCs w:val="24"/>
          <w:highlight w:val="none"/>
        </w:rPr>
      </w:pPr>
    </w:p>
    <w:p>
      <w:pPr>
        <w:spacing w:line="360" w:lineRule="auto"/>
        <w:rPr>
          <w:rFonts w:hint="eastAsia" w:ascii="仿宋" w:hAnsi="仿宋" w:eastAsia="仿宋" w:cs="仿宋"/>
          <w:color w:val="auto"/>
          <w:spacing w:val="6"/>
          <w:sz w:val="24"/>
          <w:szCs w:val="24"/>
          <w:highlight w:val="none"/>
        </w:rPr>
      </w:pPr>
    </w:p>
    <w:p>
      <w:pPr>
        <w:tabs>
          <w:tab w:val="left" w:pos="4860"/>
        </w:tabs>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单位名称（盖章）：</w:t>
      </w:r>
    </w:p>
    <w:p>
      <w:pPr>
        <w:tabs>
          <w:tab w:val="left" w:pos="4860"/>
        </w:tabs>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日期：</w:t>
      </w:r>
    </w:p>
    <w:bookmarkEnd w:id="229"/>
    <w:p>
      <w:pPr>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rPr>
        <w:br w:type="page"/>
      </w:r>
      <w:bookmarkStart w:id="230" w:name="_Toc22829"/>
      <w:r>
        <w:rPr>
          <w:rFonts w:hint="eastAsia" w:ascii="仿宋" w:hAnsi="仿宋" w:eastAsia="仿宋" w:cs="仿宋"/>
          <w:b/>
          <w:color w:val="auto"/>
          <w:sz w:val="24"/>
          <w:szCs w:val="24"/>
          <w:highlight w:val="none"/>
        </w:rPr>
        <w:t>附件</w:t>
      </w:r>
      <w:bookmarkEnd w:id="230"/>
      <w:r>
        <w:rPr>
          <w:rFonts w:hint="eastAsia" w:ascii="仿宋" w:hAnsi="仿宋" w:eastAsia="仿宋" w:cs="仿宋"/>
          <w:b/>
          <w:color w:val="auto"/>
          <w:sz w:val="24"/>
          <w:szCs w:val="24"/>
          <w:highlight w:val="none"/>
          <w:lang w:val="en-US" w:eastAsia="zh-CN"/>
        </w:rPr>
        <w:t>3（非</w:t>
      </w:r>
      <w:r>
        <w:rPr>
          <w:rFonts w:hint="eastAsia" w:ascii="仿宋" w:hAnsi="仿宋" w:eastAsia="仿宋" w:cs="仿宋"/>
          <w:b/>
          <w:color w:val="auto"/>
          <w:sz w:val="24"/>
          <w:szCs w:val="24"/>
          <w:highlight w:val="none"/>
        </w:rPr>
        <w:t>监狱</w:t>
      </w:r>
      <w:r>
        <w:rPr>
          <w:rFonts w:hint="eastAsia" w:ascii="仿宋" w:hAnsi="仿宋" w:eastAsia="仿宋" w:cs="仿宋"/>
          <w:b/>
          <w:color w:val="auto"/>
          <w:sz w:val="24"/>
          <w:szCs w:val="24"/>
          <w:highlight w:val="none"/>
          <w:lang w:val="en-US" w:eastAsia="zh-CN"/>
        </w:rPr>
        <w:t>企业不填写，可删除）</w:t>
      </w:r>
    </w:p>
    <w:p>
      <w:pPr>
        <w:rPr>
          <w:rFonts w:hint="eastAsia" w:ascii="仿宋" w:hAnsi="仿宋" w:eastAsia="仿宋" w:cs="仿宋"/>
          <w:b/>
          <w:color w:val="auto"/>
          <w:sz w:val="24"/>
          <w:szCs w:val="24"/>
          <w:highlight w:val="none"/>
          <w:lang w:val="en-US" w:eastAsia="zh-CN"/>
        </w:rPr>
      </w:pPr>
    </w:p>
    <w:p>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监狱企业证明函（是/否）</w:t>
      </w:r>
    </w:p>
    <w:p>
      <w:pPr>
        <w:rPr>
          <w:rFonts w:hint="eastAsia" w:ascii="仿宋" w:hAnsi="仿宋" w:eastAsia="仿宋" w:cs="仿宋"/>
          <w:color w:val="auto"/>
          <w:highlight w:val="none"/>
          <w:lang w:eastAsia="zh-CN"/>
        </w:rPr>
      </w:pPr>
    </w:p>
    <w:p>
      <w:pPr>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监狱企业参加政府采购活动时，应当提供由省级以上监狱管理局、戒毒管理局（含新疆生产建设兵团）出具的属于监狱企业的证明文件。</w:t>
      </w:r>
    </w:p>
    <w:p>
      <w:pPr>
        <w:spacing w:line="360" w:lineRule="auto"/>
        <w:ind w:firstLine="480" w:firstLineChars="200"/>
        <w:jc w:val="left"/>
        <w:rPr>
          <w:rFonts w:hint="eastAsia" w:ascii="仿宋" w:hAnsi="仿宋" w:eastAsia="仿宋" w:cs="仿宋"/>
          <w:color w:val="auto"/>
          <w:sz w:val="24"/>
          <w:highlight w:val="none"/>
        </w:rPr>
      </w:pP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eastAsia="zh-CN"/>
        </w:rPr>
        <w:t>公司</w:t>
      </w:r>
      <w:r>
        <w:rPr>
          <w:rFonts w:hint="eastAsia" w:ascii="仿宋" w:hAnsi="仿宋" w:eastAsia="仿宋" w:cs="仿宋"/>
          <w:color w:val="auto"/>
          <w:sz w:val="24"/>
          <w:highlight w:val="none"/>
        </w:rPr>
        <w:t>对上述声明的真实性负责。如有虚假，将依法承担相应责任。</w:t>
      </w:r>
    </w:p>
    <w:p>
      <w:pPr>
        <w:spacing w:line="360" w:lineRule="auto"/>
        <w:ind w:firstLine="480" w:firstLineChars="200"/>
        <w:jc w:val="left"/>
        <w:rPr>
          <w:rFonts w:hint="eastAsia" w:ascii="仿宋" w:hAnsi="仿宋" w:eastAsia="仿宋" w:cs="仿宋"/>
          <w:color w:val="auto"/>
          <w:sz w:val="24"/>
          <w:highlight w:val="none"/>
        </w:rPr>
      </w:pP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pPr>
        <w:pStyle w:val="8"/>
        <w:spacing w:line="360" w:lineRule="auto"/>
        <w:ind w:firstLine="570"/>
        <w:rPr>
          <w:rFonts w:hint="eastAsia" w:ascii="仿宋" w:hAnsi="仿宋" w:eastAsia="仿宋" w:cs="仿宋"/>
          <w:color w:val="auto"/>
          <w:sz w:val="24"/>
          <w:szCs w:val="24"/>
          <w:highlight w:val="none"/>
        </w:rPr>
      </w:pP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rPr>
        <w:t xml:space="preserve">（盖章）                                </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法定代表人：</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rPr>
        <w:t>（签字或法人印鉴）</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委托代理人：</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rPr>
        <w:t xml:space="preserve">（签字）  </w:t>
      </w:r>
    </w:p>
    <w:p>
      <w:pPr>
        <w:pStyle w:val="4"/>
        <w:pageBreakBefore w:val="0"/>
        <w:overflowPunct/>
        <w:topLinePunct w:val="0"/>
        <w:autoSpaceDE/>
        <w:autoSpaceDN/>
        <w:bidi w:val="0"/>
        <w:spacing w:line="360" w:lineRule="auto"/>
        <w:ind w:firstLine="482" w:firstLineChars="200"/>
        <w:jc w:val="both"/>
        <w:rPr>
          <w:rFonts w:hint="eastAsia" w:ascii="仿宋" w:hAnsi="仿宋" w:eastAsia="仿宋" w:cs="仿宋"/>
          <w:color w:val="auto"/>
          <w:highlight w:val="none"/>
        </w:rPr>
      </w:pPr>
      <w:r>
        <w:rPr>
          <w:rFonts w:hint="eastAsia" w:ascii="仿宋" w:hAnsi="仿宋" w:eastAsia="仿宋" w:cs="仿宋"/>
          <w:b/>
          <w:color w:val="auto"/>
          <w:sz w:val="24"/>
          <w:highlight w:val="none"/>
        </w:rPr>
        <w:t>日    期：  年  月  日</w:t>
      </w:r>
      <w:r>
        <w:rPr>
          <w:rFonts w:hint="eastAsia" w:ascii="仿宋" w:hAnsi="仿宋" w:eastAsia="仿宋" w:cs="仿宋"/>
          <w:color w:val="auto"/>
          <w:highlight w:val="none"/>
          <w:lang w:eastAsia="zh-CN"/>
        </w:rPr>
        <w:br w:type="page"/>
      </w:r>
      <w:r>
        <w:rPr>
          <w:rFonts w:hint="eastAsia" w:ascii="仿宋" w:hAnsi="仿宋" w:eastAsia="仿宋" w:cs="仿宋"/>
          <w:color w:val="auto"/>
          <w:highlight w:val="none"/>
          <w:lang w:val="en-US" w:eastAsia="zh-CN"/>
        </w:rPr>
        <w:t xml:space="preserve">                     九</w:t>
      </w:r>
      <w:r>
        <w:rPr>
          <w:rFonts w:hint="eastAsia" w:ascii="仿宋" w:hAnsi="仿宋" w:eastAsia="仿宋" w:cs="仿宋"/>
          <w:color w:val="auto"/>
          <w:highlight w:val="none"/>
          <w:lang w:eastAsia="zh-CN"/>
        </w:rPr>
        <w:t>、供应商承诺书</w:t>
      </w:r>
      <w:bookmarkEnd w:id="228"/>
    </w:p>
    <w:bookmarkEnd w:id="211"/>
    <w:bookmarkEnd w:id="212"/>
    <w:bookmarkEnd w:id="213"/>
    <w:bookmarkEnd w:id="214"/>
    <w:bookmarkEnd w:id="215"/>
    <w:bookmarkEnd w:id="216"/>
    <w:bookmarkEnd w:id="217"/>
    <w:bookmarkEnd w:id="218"/>
    <w:bookmarkEnd w:id="219"/>
    <w:p>
      <w:pPr>
        <w:pStyle w:val="4"/>
        <w:rPr>
          <w:rFonts w:hint="eastAsia" w:ascii="仿宋" w:hAnsi="仿宋" w:eastAsia="仿宋" w:cs="仿宋"/>
          <w:color w:val="auto"/>
          <w:highlight w:val="none"/>
        </w:rPr>
      </w:pPr>
      <w:bookmarkStart w:id="231" w:name="_Toc10793"/>
      <w:r>
        <w:rPr>
          <w:rFonts w:hint="eastAsia" w:ascii="仿宋" w:hAnsi="仿宋" w:eastAsia="仿宋" w:cs="仿宋"/>
          <w:color w:val="auto"/>
          <w:highlight w:val="none"/>
        </w:rPr>
        <w:t>陕西省政府采购供应商拒绝政府采购领域商业贿赂承诺书I</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为响应党中央、国务院关于治理政府采购领域商业贿赂行为的号召，我公司在此庄严承诺：</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1、在参与政府采购活动中遵纪守法、诚信经营、公平竞标。</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2、不向政府采购人、采购代理机构和政府采购评审专家进行任何形式的商业贿赂以谋取交易机会。</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3、不向政府采购代理机构和采购人提供虚假资质文件或采用虚假应标方式参与政府采购市场竞争并谋取中标、成交。</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4、不采取“围标、陪标”等商业欺诈手段获得政府采购定单。</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5、不采取不正当手段诋毁、排挤其他供应商。</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6、不在提供商品和服务时“偷梁换柱、以次充好”损害采购人的合法权益。</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7、不与采购人、采购代理机构政府采购评审专家或其它供应商恶意串通，进行质疑和投诉，维护政府采购市场秩序。</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8、尊重和接受政府采购监督管理部门的监督和政府采购代理机构谈判采购要求，承担因违约行为给采购人造成的损失。</w:t>
      </w:r>
    </w:p>
    <w:p>
      <w:pPr>
        <w:keepNext w:val="0"/>
        <w:keepLines w:val="0"/>
        <w:pageBreakBefore w:val="0"/>
        <w:widowControl/>
        <w:kinsoku/>
        <w:wordWrap/>
        <w:overflowPunct/>
        <w:topLinePunct w:val="0"/>
        <w:autoSpaceDE/>
        <w:autoSpaceDN/>
        <w:bidi w:val="0"/>
        <w:adjustRightInd/>
        <w:snapToGrid/>
        <w:spacing w:line="500" w:lineRule="exact"/>
        <w:ind w:firstLine="48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9、不发生其他有悖于政府采购公开、公平、公正和诚信原则的行为。</w:t>
      </w:r>
    </w:p>
    <w:p>
      <w:pPr>
        <w:widowControl/>
        <w:spacing w:line="408" w:lineRule="auto"/>
        <w:ind w:firstLine="480"/>
        <w:rPr>
          <w:rFonts w:hint="eastAsia" w:ascii="仿宋" w:hAnsi="仿宋" w:eastAsia="仿宋" w:cs="仿宋"/>
          <w:color w:val="auto"/>
          <w:kern w:val="0"/>
          <w:sz w:val="24"/>
          <w:szCs w:val="24"/>
          <w:highlight w:val="none"/>
        </w:rPr>
      </w:pPr>
    </w:p>
    <w:p>
      <w:pPr>
        <w:widowControl/>
        <w:spacing w:line="408" w:lineRule="auto"/>
        <w:ind w:left="420" w:leftChars="200" w:firstLine="0"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承诺单位：（盖章）</w:t>
      </w:r>
      <w:r>
        <w:rPr>
          <w:rFonts w:hint="eastAsia" w:ascii="仿宋" w:hAnsi="仿宋" w:eastAsia="仿宋" w:cs="仿宋"/>
          <w:color w:val="auto"/>
          <w:kern w:val="0"/>
          <w:sz w:val="24"/>
          <w:szCs w:val="24"/>
          <w:highlight w:val="none"/>
        </w:rPr>
        <w:br w:type="textWrapping"/>
      </w:r>
      <w:r>
        <w:rPr>
          <w:rFonts w:hint="eastAsia" w:ascii="仿宋" w:hAnsi="仿宋" w:eastAsia="仿宋" w:cs="仿宋"/>
          <w:color w:val="auto"/>
          <w:kern w:val="0"/>
          <w:sz w:val="24"/>
          <w:szCs w:val="24"/>
          <w:highlight w:val="none"/>
        </w:rPr>
        <w:t>全权代表：（签字）</w:t>
      </w:r>
      <w:r>
        <w:rPr>
          <w:rFonts w:hint="eastAsia" w:ascii="仿宋" w:hAnsi="仿宋" w:eastAsia="仿宋" w:cs="仿宋"/>
          <w:color w:val="auto"/>
          <w:kern w:val="0"/>
          <w:sz w:val="24"/>
          <w:szCs w:val="24"/>
          <w:highlight w:val="none"/>
        </w:rPr>
        <w:br w:type="textWrapping"/>
      </w:r>
      <w:r>
        <w:rPr>
          <w:rFonts w:hint="eastAsia" w:ascii="仿宋" w:hAnsi="仿宋" w:eastAsia="仿宋" w:cs="仿宋"/>
          <w:color w:val="auto"/>
          <w:kern w:val="0"/>
          <w:sz w:val="24"/>
          <w:szCs w:val="24"/>
          <w:highlight w:val="none"/>
        </w:rPr>
        <w:t>地  址：                </w:t>
      </w:r>
    </w:p>
    <w:p>
      <w:pPr>
        <w:widowControl/>
        <w:spacing w:line="408"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邮  编：</w:t>
      </w:r>
    </w:p>
    <w:p>
      <w:pPr>
        <w:widowControl/>
        <w:spacing w:line="408" w:lineRule="auto"/>
        <w:ind w:firstLine="48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  话： </w:t>
      </w:r>
    </w:p>
    <w:p>
      <w:pPr>
        <w:widowControl/>
        <w:spacing w:line="40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年  月  日</w:t>
      </w:r>
    </w:p>
    <w:p>
      <w:pPr>
        <w:pStyle w:val="8"/>
        <w:adjustRightInd/>
        <w:snapToGrid/>
        <w:spacing w:line="360" w:lineRule="auto"/>
        <w:ind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color w:val="auto"/>
          <w:highlight w:val="none"/>
        </w:rPr>
        <w:br w:type="page"/>
      </w:r>
      <w:r>
        <w:rPr>
          <w:rFonts w:hint="eastAsia" w:ascii="仿宋" w:hAnsi="仿宋" w:eastAsia="仿宋" w:cs="仿宋"/>
          <w:b/>
          <w:color w:val="auto"/>
          <w:sz w:val="32"/>
          <w:szCs w:val="32"/>
          <w:highlight w:val="none"/>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rPr>
              <w:t>致：</w:t>
            </w:r>
            <w:r>
              <w:rPr>
                <w:rFonts w:hint="eastAsia" w:ascii="仿宋" w:hAnsi="仿宋" w:eastAsia="仿宋" w:cs="仿宋"/>
                <w:color w:val="auto"/>
                <w:highlight w:val="none"/>
                <w:lang w:eastAsia="zh-CN"/>
              </w:rPr>
              <w:t>开瑞项目管理有限公司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ind w:firstLine="480"/>
              <w:rPr>
                <w:rFonts w:hint="eastAsia" w:ascii="仿宋" w:hAnsi="仿宋" w:eastAsia="仿宋" w:cs="仿宋"/>
                <w:color w:val="auto"/>
                <w:highlight w:val="none"/>
              </w:rPr>
            </w:pPr>
            <w:r>
              <w:rPr>
                <w:rFonts w:hint="eastAsia" w:ascii="仿宋" w:hAnsi="仿宋" w:eastAsia="仿宋" w:cs="仿宋"/>
                <w:color w:val="auto"/>
                <w:highlight w:val="none"/>
              </w:rPr>
              <w:t>作为参加贵单位组织的招标采购项目的投标单位，本公司承诺：在参加本项目招标之前不存在被依法禁止经营行为、财产被接管或冻结的情况，如有隐瞒实情，愿承担一切责任及后果。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投标单位</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法定代表人</w:t>
            </w:r>
          </w:p>
        </w:tc>
        <w:tc>
          <w:tcPr>
            <w:tcW w:w="23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（供应商名称）（公章）</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（签字</w:t>
            </w:r>
            <w:r>
              <w:rPr>
                <w:rFonts w:hint="eastAsia" w:ascii="仿宋" w:hAnsi="仿宋" w:eastAsia="仿宋" w:cs="仿宋"/>
                <w:color w:val="auto"/>
                <w:highlight w:val="none"/>
                <w:lang w:val="en-US" w:eastAsia="zh-CN"/>
              </w:rPr>
              <w:t>或</w:t>
            </w:r>
            <w:r>
              <w:rPr>
                <w:rFonts w:hint="eastAsia" w:ascii="仿宋" w:hAnsi="仿宋" w:eastAsia="仿宋" w:cs="仿宋"/>
                <w:color w:val="auto"/>
                <w:highlight w:val="none"/>
              </w:rPr>
              <w:t>盖章）</w:t>
            </w:r>
          </w:p>
        </w:tc>
        <w:tc>
          <w:tcPr>
            <w:tcW w:w="2340" w:type="dxa"/>
            <w:noWrap w:val="0"/>
            <w:vAlign w:val="center"/>
          </w:tcPr>
          <w:p>
            <w:pPr>
              <w:ind w:firstLine="210" w:firstLineChars="100"/>
              <w:jc w:val="center"/>
              <w:rPr>
                <w:rFonts w:hint="eastAsia" w:ascii="仿宋" w:hAnsi="仿宋" w:eastAsia="仿宋" w:cs="仿宋"/>
                <w:color w:val="auto"/>
                <w:highlight w:val="none"/>
              </w:rPr>
            </w:pPr>
            <w:r>
              <w:rPr>
                <w:rFonts w:hint="eastAsia" w:ascii="仿宋" w:hAnsi="仿宋" w:eastAsia="仿宋" w:cs="仿宋"/>
                <w:color w:val="auto"/>
                <w:highlight w:val="none"/>
              </w:rPr>
              <w:t>年  月  日</w:t>
            </w:r>
          </w:p>
        </w:tc>
      </w:tr>
    </w:tbl>
    <w:p>
      <w:pPr>
        <w:ind w:firstLine="843"/>
        <w:rPr>
          <w:rFonts w:hint="eastAsia" w:ascii="仿宋" w:hAnsi="仿宋" w:eastAsia="仿宋" w:cs="仿宋"/>
          <w:b/>
          <w:color w:val="auto"/>
          <w:sz w:val="42"/>
          <w:szCs w:val="42"/>
          <w:highlight w:val="none"/>
        </w:rPr>
      </w:pPr>
    </w:p>
    <w:p>
      <w:pPr>
        <w:ind w:firstLine="643"/>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rPr>
              <w:t>致：</w:t>
            </w:r>
            <w:r>
              <w:rPr>
                <w:rFonts w:hint="eastAsia" w:ascii="仿宋" w:hAnsi="仿宋" w:eastAsia="仿宋" w:cs="仿宋"/>
                <w:color w:val="auto"/>
                <w:highlight w:val="none"/>
                <w:lang w:eastAsia="zh-CN"/>
              </w:rPr>
              <w:t>开瑞项目管理有限公司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ind w:firstLine="480"/>
              <w:rPr>
                <w:rFonts w:hint="eastAsia" w:ascii="仿宋" w:hAnsi="仿宋" w:eastAsia="仿宋" w:cs="仿宋"/>
                <w:color w:val="auto"/>
                <w:highlight w:val="none"/>
              </w:rPr>
            </w:pPr>
            <w:r>
              <w:rPr>
                <w:rFonts w:hint="eastAsia" w:ascii="仿宋" w:hAnsi="仿宋" w:eastAsia="仿宋" w:cs="仿宋"/>
                <w:color w:val="auto"/>
                <w:highlight w:val="none"/>
              </w:rPr>
              <w:t>作为参加贵单位组织的招标采购项目的投标单位，本公司郑重申告并承诺：近三年受到有关行政主管部门的行政处理、不良行为记录为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投标单位</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法定代表人</w:t>
            </w:r>
          </w:p>
        </w:tc>
        <w:tc>
          <w:tcPr>
            <w:tcW w:w="23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（供应商名称）（公章）</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（签字</w:t>
            </w:r>
            <w:r>
              <w:rPr>
                <w:rFonts w:hint="eastAsia" w:ascii="仿宋" w:hAnsi="仿宋" w:eastAsia="仿宋" w:cs="仿宋"/>
                <w:color w:val="auto"/>
                <w:highlight w:val="none"/>
                <w:lang w:val="en-US" w:eastAsia="zh-CN"/>
              </w:rPr>
              <w:t>或</w:t>
            </w:r>
            <w:r>
              <w:rPr>
                <w:rFonts w:hint="eastAsia" w:ascii="仿宋" w:hAnsi="仿宋" w:eastAsia="仿宋" w:cs="仿宋"/>
                <w:color w:val="auto"/>
                <w:highlight w:val="none"/>
              </w:rPr>
              <w:t>盖章）</w:t>
            </w:r>
          </w:p>
        </w:tc>
        <w:tc>
          <w:tcPr>
            <w:tcW w:w="2340" w:type="dxa"/>
            <w:noWrap w:val="0"/>
            <w:vAlign w:val="center"/>
          </w:tcPr>
          <w:p>
            <w:pPr>
              <w:ind w:firstLine="210" w:firstLineChars="100"/>
              <w:jc w:val="center"/>
              <w:rPr>
                <w:rFonts w:hint="eastAsia" w:ascii="仿宋" w:hAnsi="仿宋" w:eastAsia="仿宋" w:cs="仿宋"/>
                <w:color w:val="auto"/>
                <w:highlight w:val="none"/>
              </w:rPr>
            </w:pPr>
            <w:r>
              <w:rPr>
                <w:rFonts w:hint="eastAsia" w:ascii="仿宋" w:hAnsi="仿宋" w:eastAsia="仿宋" w:cs="仿宋"/>
                <w:color w:val="auto"/>
                <w:highlight w:val="none"/>
              </w:rPr>
              <w:t>年  月  日</w:t>
            </w:r>
          </w:p>
        </w:tc>
      </w:tr>
    </w:tbl>
    <w:p>
      <w:pPr>
        <w:ind w:firstLine="643"/>
        <w:rPr>
          <w:rFonts w:hint="eastAsia" w:ascii="仿宋" w:hAnsi="仿宋" w:eastAsia="仿宋" w:cs="仿宋"/>
          <w:b/>
          <w:color w:val="auto"/>
          <w:sz w:val="32"/>
          <w:szCs w:val="32"/>
          <w:highlight w:val="none"/>
        </w:rPr>
      </w:pPr>
    </w:p>
    <w:p>
      <w:pPr>
        <w:adjustRightInd/>
        <w:snapToGrid/>
        <w:ind w:firstLine="643"/>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rPr>
              <w:t>致：</w:t>
            </w:r>
            <w:r>
              <w:rPr>
                <w:rFonts w:hint="eastAsia" w:ascii="仿宋" w:hAnsi="仿宋" w:eastAsia="仿宋" w:cs="仿宋"/>
                <w:color w:val="auto"/>
                <w:highlight w:val="none"/>
                <w:lang w:eastAsia="zh-CN"/>
              </w:rPr>
              <w:t>开瑞项目管理有限公司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ind w:firstLine="480"/>
              <w:rPr>
                <w:rFonts w:hint="eastAsia" w:ascii="仿宋" w:hAnsi="仿宋" w:eastAsia="仿宋" w:cs="仿宋"/>
                <w:color w:val="auto"/>
                <w:highlight w:val="none"/>
              </w:rPr>
            </w:pPr>
            <w:r>
              <w:rPr>
                <w:rFonts w:hint="eastAsia" w:ascii="仿宋" w:hAnsi="仿宋" w:eastAsia="仿宋" w:cs="仿宋"/>
                <w:color w:val="auto"/>
                <w:highlight w:val="none"/>
              </w:rPr>
              <w:t>作为参加贵单位组织的招标采购项目的投标单位，本公司郑重申告：近三年因产品供货问题（水货、替代品、次品、翻新品等）的不法行为记录为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次（没有填零），如有隐瞒实情，愿承担一切责任及后果。</w:t>
            </w:r>
          </w:p>
          <w:p>
            <w:pPr>
              <w:ind w:firstLine="480"/>
              <w:rPr>
                <w:rFonts w:hint="eastAsia" w:ascii="仿宋" w:hAnsi="仿宋" w:eastAsia="仿宋" w:cs="仿宋"/>
                <w:color w:val="auto"/>
                <w:highlight w:val="none"/>
              </w:rPr>
            </w:pPr>
            <w:r>
              <w:rPr>
                <w:rFonts w:hint="eastAsia" w:ascii="仿宋" w:hAnsi="仿宋" w:eastAsia="仿宋" w:cs="仿宋"/>
                <w:color w:val="auto"/>
                <w:highlight w:val="none"/>
              </w:rPr>
              <w:t>本公司承诺：本次投标产品为正品行货。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投标单位</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法定代表人</w:t>
            </w:r>
          </w:p>
        </w:tc>
        <w:tc>
          <w:tcPr>
            <w:tcW w:w="23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（供应商名称）（公章）</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（签字</w:t>
            </w:r>
            <w:r>
              <w:rPr>
                <w:rFonts w:hint="eastAsia" w:ascii="仿宋" w:hAnsi="仿宋" w:eastAsia="仿宋" w:cs="仿宋"/>
                <w:color w:val="auto"/>
                <w:highlight w:val="none"/>
                <w:lang w:val="en-US" w:eastAsia="zh-CN"/>
              </w:rPr>
              <w:t>和</w:t>
            </w:r>
            <w:r>
              <w:rPr>
                <w:rFonts w:hint="eastAsia" w:ascii="仿宋" w:hAnsi="仿宋" w:eastAsia="仿宋" w:cs="仿宋"/>
                <w:color w:val="auto"/>
                <w:highlight w:val="none"/>
              </w:rPr>
              <w:t>盖章）</w:t>
            </w:r>
          </w:p>
        </w:tc>
        <w:tc>
          <w:tcPr>
            <w:tcW w:w="2340" w:type="dxa"/>
            <w:noWrap w:val="0"/>
            <w:vAlign w:val="center"/>
          </w:tcPr>
          <w:p>
            <w:pPr>
              <w:ind w:firstLine="210" w:firstLineChars="100"/>
              <w:jc w:val="center"/>
              <w:rPr>
                <w:rFonts w:hint="eastAsia" w:ascii="仿宋" w:hAnsi="仿宋" w:eastAsia="仿宋" w:cs="仿宋"/>
                <w:color w:val="auto"/>
                <w:highlight w:val="none"/>
              </w:rPr>
            </w:pPr>
            <w:r>
              <w:rPr>
                <w:rFonts w:hint="eastAsia" w:ascii="仿宋" w:hAnsi="仿宋" w:eastAsia="仿宋" w:cs="仿宋"/>
                <w:color w:val="auto"/>
                <w:highlight w:val="none"/>
              </w:rPr>
              <w:t>年  月  日</w:t>
            </w:r>
          </w:p>
        </w:tc>
      </w:tr>
    </w:tbl>
    <w:p>
      <w:pPr>
        <w:ind w:right="480" w:firstLine="480"/>
        <w:rPr>
          <w:rFonts w:hint="eastAsia" w:ascii="仿宋" w:hAnsi="仿宋" w:eastAsia="仿宋" w:cs="仿宋"/>
          <w:color w:val="auto"/>
          <w:szCs w:val="28"/>
          <w:highlight w:val="none"/>
        </w:rPr>
      </w:pPr>
    </w:p>
    <w:p>
      <w:pPr>
        <w:pStyle w:val="8"/>
        <w:ind w:firstLine="400"/>
        <w:rPr>
          <w:rFonts w:hint="eastAsia" w:ascii="仿宋" w:hAnsi="仿宋" w:eastAsia="仿宋" w:cs="仿宋"/>
          <w:color w:val="auto"/>
          <w:highlight w:val="none"/>
        </w:rPr>
      </w:pPr>
    </w:p>
    <w:p>
      <w:pPr>
        <w:ind w:firstLine="643"/>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w:t>
      </w:r>
      <w:r>
        <w:rPr>
          <w:rFonts w:hint="eastAsia" w:ascii="仿宋" w:hAnsi="仿宋" w:eastAsia="仿宋" w:cs="仿宋"/>
          <w:b/>
          <w:color w:val="auto"/>
          <w:sz w:val="36"/>
          <w:szCs w:val="36"/>
          <w:highlight w:val="none"/>
        </w:rPr>
        <w:fldChar w:fldCharType="begin"/>
      </w:r>
      <w:r>
        <w:rPr>
          <w:rFonts w:hint="eastAsia" w:ascii="仿宋" w:hAnsi="仿宋" w:eastAsia="仿宋" w:cs="仿宋"/>
          <w:b/>
          <w:color w:val="auto"/>
          <w:sz w:val="36"/>
          <w:szCs w:val="36"/>
          <w:highlight w:val="none"/>
        </w:rPr>
        <w:instrText xml:space="preserve"> = 5 \* ROMAN </w:instrText>
      </w:r>
      <w:r>
        <w:rPr>
          <w:rFonts w:hint="eastAsia" w:ascii="仿宋" w:hAnsi="仿宋" w:eastAsia="仿宋" w:cs="仿宋"/>
          <w:b/>
          <w:color w:val="auto"/>
          <w:sz w:val="36"/>
          <w:szCs w:val="36"/>
          <w:highlight w:val="none"/>
        </w:rPr>
        <w:fldChar w:fldCharType="separate"/>
      </w:r>
      <w:r>
        <w:rPr>
          <w:rFonts w:hint="eastAsia" w:ascii="仿宋" w:hAnsi="仿宋" w:eastAsia="仿宋" w:cs="仿宋"/>
          <w:b/>
          <w:color w:val="auto"/>
          <w:sz w:val="36"/>
          <w:szCs w:val="36"/>
          <w:highlight w:val="none"/>
        </w:rPr>
        <w:t>V</w:t>
      </w:r>
      <w:r>
        <w:rPr>
          <w:rFonts w:hint="eastAsia" w:ascii="仿宋" w:hAnsi="仿宋" w:eastAsia="仿宋" w:cs="仿宋"/>
          <w:b/>
          <w:color w:val="auto"/>
          <w:sz w:val="36"/>
          <w:szCs w:val="36"/>
          <w:highlight w:val="none"/>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rPr>
              <w:t>致：</w:t>
            </w:r>
            <w:r>
              <w:rPr>
                <w:rFonts w:hint="eastAsia" w:ascii="仿宋" w:hAnsi="仿宋" w:eastAsia="仿宋" w:cs="仿宋"/>
                <w:color w:val="auto"/>
                <w:highlight w:val="none"/>
                <w:lang w:eastAsia="zh-CN"/>
              </w:rPr>
              <w:t>开瑞项目管理有限公司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ind w:firstLine="480"/>
              <w:rPr>
                <w:rFonts w:hint="eastAsia" w:ascii="仿宋" w:hAnsi="仿宋" w:eastAsia="仿宋" w:cs="仿宋"/>
                <w:color w:val="auto"/>
                <w:highlight w:val="none"/>
              </w:rPr>
            </w:pPr>
            <w:r>
              <w:rPr>
                <w:rFonts w:hint="eastAsia" w:ascii="仿宋" w:hAnsi="仿宋" w:eastAsia="仿宋" w:cs="仿宋"/>
                <w:color w:val="auto"/>
                <w:highlight w:val="none"/>
              </w:rPr>
              <w:t>作为参加贵单位组织的招标采购项目的投标单位，本公司承诺：参加本次投标提交的所有资质证明文件及业绩证明文件是真实的、有效的，如有隐瞒实情，愿承担一切责任及后果。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投标单位</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法定代表人</w:t>
            </w:r>
          </w:p>
        </w:tc>
        <w:tc>
          <w:tcPr>
            <w:tcW w:w="23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（供应商名称）（公章）</w:t>
            </w:r>
          </w:p>
        </w:tc>
        <w:tc>
          <w:tcPr>
            <w:tcW w:w="3420" w:type="dxa"/>
            <w:noWrap w:val="0"/>
            <w:vAlign w:val="center"/>
          </w:tcPr>
          <w:p>
            <w:pPr>
              <w:ind w:firstLine="480"/>
              <w:jc w:val="center"/>
              <w:rPr>
                <w:rFonts w:hint="eastAsia" w:ascii="仿宋" w:hAnsi="仿宋" w:eastAsia="仿宋" w:cs="仿宋"/>
                <w:color w:val="auto"/>
                <w:highlight w:val="none"/>
              </w:rPr>
            </w:pPr>
            <w:r>
              <w:rPr>
                <w:rFonts w:hint="eastAsia" w:ascii="仿宋" w:hAnsi="仿宋" w:eastAsia="仿宋" w:cs="仿宋"/>
                <w:color w:val="auto"/>
                <w:highlight w:val="none"/>
              </w:rPr>
              <w:t>（签字</w:t>
            </w:r>
            <w:r>
              <w:rPr>
                <w:rFonts w:hint="eastAsia" w:ascii="仿宋" w:hAnsi="仿宋" w:eastAsia="仿宋" w:cs="仿宋"/>
                <w:color w:val="auto"/>
                <w:highlight w:val="none"/>
                <w:lang w:val="en-US" w:eastAsia="zh-CN"/>
              </w:rPr>
              <w:t>或</w:t>
            </w:r>
            <w:r>
              <w:rPr>
                <w:rFonts w:hint="eastAsia" w:ascii="仿宋" w:hAnsi="仿宋" w:eastAsia="仿宋" w:cs="仿宋"/>
                <w:color w:val="auto"/>
                <w:highlight w:val="none"/>
              </w:rPr>
              <w:t>盖章）</w:t>
            </w:r>
          </w:p>
        </w:tc>
        <w:tc>
          <w:tcPr>
            <w:tcW w:w="2340" w:type="dxa"/>
            <w:noWrap w:val="0"/>
            <w:vAlign w:val="center"/>
          </w:tcPr>
          <w:p>
            <w:pPr>
              <w:ind w:firstLine="210" w:firstLineChars="100"/>
              <w:jc w:val="center"/>
              <w:rPr>
                <w:rFonts w:hint="eastAsia" w:ascii="仿宋" w:hAnsi="仿宋" w:eastAsia="仿宋" w:cs="仿宋"/>
                <w:color w:val="auto"/>
                <w:highlight w:val="none"/>
              </w:rPr>
            </w:pPr>
            <w:r>
              <w:rPr>
                <w:rFonts w:hint="eastAsia" w:ascii="仿宋" w:hAnsi="仿宋" w:eastAsia="仿宋" w:cs="仿宋"/>
                <w:color w:val="auto"/>
                <w:highlight w:val="none"/>
              </w:rPr>
              <w:t>年  月  日</w:t>
            </w:r>
          </w:p>
        </w:tc>
      </w:tr>
    </w:tbl>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b/>
          <w:bCs/>
          <w:color w:val="000000"/>
          <w:kern w:val="0"/>
          <w:sz w:val="36"/>
          <w:szCs w:val="36"/>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00" w:lineRule="exact"/>
        <w:ind w:firstLine="950" w:firstLineChars="500"/>
        <w:jc w:val="both"/>
        <w:textAlignment w:val="auto"/>
        <w:rPr>
          <w:rFonts w:hint="eastAsia" w:ascii="仿宋" w:hAnsi="仿宋" w:eastAsia="仿宋" w:cs="仿宋"/>
          <w:color w:val="333333"/>
          <w:sz w:val="19"/>
          <w:szCs w:val="19"/>
          <w:highlight w:val="none"/>
        </w:rPr>
      </w:pPr>
    </w:p>
    <w:p>
      <w:pPr>
        <w:pStyle w:val="4"/>
        <w:bidi w:val="0"/>
        <w:spacing w:line="240" w:lineRule="auto"/>
        <w:jc w:val="center"/>
        <w:rPr>
          <w:rFonts w:hint="eastAsia" w:ascii="仿宋" w:hAnsi="仿宋" w:eastAsia="仿宋" w:cs="仿宋"/>
          <w:highlight w:val="none"/>
          <w:lang w:val="en-US" w:eastAsia="zh-CN"/>
        </w:rPr>
      </w:pPr>
      <w:r>
        <w:rPr>
          <w:rFonts w:hint="eastAsia" w:ascii="仿宋" w:hAnsi="仿宋" w:eastAsia="仿宋" w:cs="仿宋"/>
          <w:color w:val="auto"/>
          <w:highlight w:val="none"/>
        </w:rPr>
        <w:br w:type="page"/>
      </w:r>
    </w:p>
    <w:p>
      <w:pPr>
        <w:pStyle w:val="4"/>
        <w:bidi w:val="0"/>
        <w:spacing w:line="240" w:lineRule="auto"/>
        <w:jc w:val="center"/>
        <w:outlineLvl w:val="0"/>
        <w:rPr>
          <w:rFonts w:hint="eastAsia" w:ascii="仿宋" w:hAnsi="仿宋" w:eastAsia="仿宋" w:cs="仿宋"/>
          <w:highlight w:val="none"/>
          <w:lang w:val="en-US"/>
        </w:rPr>
      </w:pPr>
      <w:bookmarkStart w:id="232" w:name="_Toc28328"/>
      <w:r>
        <w:rPr>
          <w:rFonts w:hint="eastAsia" w:ascii="仿宋" w:hAnsi="仿宋" w:eastAsia="仿宋" w:cs="仿宋"/>
          <w:highlight w:val="none"/>
          <w:lang w:val="en-US" w:eastAsia="zh-CN"/>
        </w:rPr>
        <w:t>关于信用承诺网上公示的通知及操作指南</w:t>
      </w:r>
      <w:bookmarkEnd w:id="232"/>
    </w:p>
    <w:p>
      <w:pPr>
        <w:pStyle w:val="8"/>
        <w:numPr>
          <w:ilvl w:val="0"/>
          <w:numId w:val="0"/>
        </w:numPr>
        <w:spacing w:line="480" w:lineRule="auto"/>
        <w:jc w:val="center"/>
        <w:rPr>
          <w:rFonts w:hint="eastAsia" w:ascii="仿宋" w:hAnsi="仿宋" w:eastAsia="仿宋" w:cs="仿宋"/>
          <w:highlight w:val="none"/>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highlight w:val="none"/>
        </w:rPr>
        <w:drawing>
          <wp:inline distT="0" distB="0" distL="114300" distR="114300">
            <wp:extent cx="5298440" cy="7381240"/>
            <wp:effectExtent l="0" t="0" r="508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98440" cy="738124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00650" cy="6962775"/>
            <wp:effectExtent l="0" t="0" r="11430" b="19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仿宋" w:hAnsi="仿宋" w:eastAsia="仿宋" w:cs="仿宋"/>
          <w:b/>
          <w:bCs/>
          <w:sz w:val="24"/>
          <w:szCs w:val="22"/>
          <w:highlight w:val="none"/>
        </w:rPr>
      </w:pPr>
    </w:p>
    <w:p>
      <w:pPr>
        <w:spacing w:line="360" w:lineRule="auto"/>
        <w:jc w:val="both"/>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6110605" cy="3481070"/>
            <wp:effectExtent l="0" t="0" r="63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仿宋" w:hAnsi="仿宋" w:eastAsia="仿宋" w:cs="仿宋"/>
          <w:highlight w:val="none"/>
        </w:rPr>
      </w:pPr>
    </w:p>
    <w:p>
      <w:pPr>
        <w:adjustRightInd/>
        <w:snapToGrid/>
        <w:spacing w:line="440" w:lineRule="exact"/>
        <w:ind w:firstLine="105" w:firstLineChars="50"/>
        <w:rPr>
          <w:rFonts w:hint="eastAsia" w:ascii="仿宋" w:hAnsi="仿宋" w:eastAsia="仿宋" w:cs="仿宋"/>
          <w:b/>
          <w:bCs/>
          <w:color w:val="auto"/>
          <w:sz w:val="32"/>
          <w:szCs w:val="32"/>
          <w:highlight w:val="none"/>
        </w:rPr>
      </w:pPr>
      <w:r>
        <w:rPr>
          <w:rFonts w:hint="eastAsia" w:ascii="仿宋" w:hAnsi="仿宋" w:eastAsia="仿宋" w:cs="仿宋"/>
          <w:highlight w:val="none"/>
        </w:rPr>
        <w:drawing>
          <wp:inline distT="0" distB="0" distL="114300" distR="114300">
            <wp:extent cx="6172200" cy="3448685"/>
            <wp:effectExtent l="0" t="0" r="0" b="107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6172200" cy="3448685"/>
                    </a:xfrm>
                    <a:prstGeom prst="rect">
                      <a:avLst/>
                    </a:prstGeom>
                    <a:noFill/>
                    <a:ln>
                      <a:noFill/>
                    </a:ln>
                  </pic:spPr>
                </pic:pic>
              </a:graphicData>
            </a:graphic>
          </wp:inline>
        </w:drawing>
      </w:r>
    </w:p>
    <w:p>
      <w:pPr>
        <w:pStyle w:val="17"/>
        <w:ind w:left="0" w:leftChars="0" w:firstLine="0" w:firstLineChars="0"/>
        <w:rPr>
          <w:rFonts w:hint="eastAsia" w:ascii="仿宋" w:hAnsi="仿宋" w:eastAsia="仿宋" w:cs="仿宋"/>
          <w:b/>
          <w:bCs/>
          <w:highlight w:val="none"/>
        </w:rPr>
      </w:pPr>
      <w:r>
        <w:rPr>
          <w:rFonts w:hint="eastAsia" w:ascii="仿宋" w:hAnsi="仿宋" w:eastAsia="仿宋" w:cs="仿宋"/>
          <w:color w:val="auto"/>
          <w:highlight w:val="none"/>
          <w:lang w:eastAsia="zh-CN"/>
        </w:rPr>
        <w:drawing>
          <wp:inline distT="0" distB="0" distL="114300" distR="114300">
            <wp:extent cx="6206490" cy="3490595"/>
            <wp:effectExtent l="0" t="0" r="11430" b="14605"/>
            <wp:docPr id="12" name="图片 6" descr="信用承诺上报企业自主申报(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信用承诺上报企业自主申报(5)_00"/>
                    <pic:cNvPicPr>
                      <a:picLocks noChangeAspect="1"/>
                    </pic:cNvPicPr>
                  </pic:nvPicPr>
                  <pic:blipFill>
                    <a:blip r:embed="rId17"/>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11" name="图片 7" descr="信用承诺上报企业自主申报(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信用承诺上报企业自主申报(5)_01"/>
                    <pic:cNvPicPr>
                      <a:picLocks noChangeAspect="1"/>
                    </pic:cNvPicPr>
                  </pic:nvPicPr>
                  <pic:blipFill>
                    <a:blip r:embed="rId18"/>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10" name="图片 8" descr="信用承诺上报企业自主申报(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信用承诺上报企业自主申报(5)_02"/>
                    <pic:cNvPicPr>
                      <a:picLocks noChangeAspect="1"/>
                    </pic:cNvPicPr>
                  </pic:nvPicPr>
                  <pic:blipFill>
                    <a:blip r:embed="rId19"/>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8" name="图片 9" descr="信用承诺上报企业自主申报(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信用承诺上报企业自主申报(5)_03"/>
                    <pic:cNvPicPr>
                      <a:picLocks noChangeAspect="1"/>
                    </pic:cNvPicPr>
                  </pic:nvPicPr>
                  <pic:blipFill>
                    <a:blip r:embed="rId20"/>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18" name="图片 10" descr="信用承诺上报企业自主申报(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信用承诺上报企业自主申报(5)_04"/>
                    <pic:cNvPicPr>
                      <a:picLocks noChangeAspect="1"/>
                    </pic:cNvPicPr>
                  </pic:nvPicPr>
                  <pic:blipFill>
                    <a:blip r:embed="rId21"/>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20" name="图片 11" descr="信用承诺上报企业自主申报(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信用承诺上报企业自主申报(5)_05"/>
                    <pic:cNvPicPr>
                      <a:picLocks noChangeAspect="1"/>
                    </pic:cNvPicPr>
                  </pic:nvPicPr>
                  <pic:blipFill>
                    <a:blip r:embed="rId22"/>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19" name="图片 12" descr="信用承诺上报企业自主申报(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信用承诺上报企业自主申报(5)_06"/>
                    <pic:cNvPicPr>
                      <a:picLocks noChangeAspect="1"/>
                    </pic:cNvPicPr>
                  </pic:nvPicPr>
                  <pic:blipFill>
                    <a:blip r:embed="rId23"/>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9" name="图片 13" descr="信用承诺上报企业自主申报(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信用承诺上报企业自主申报(5)_07"/>
                    <pic:cNvPicPr>
                      <a:picLocks noChangeAspect="1"/>
                    </pic:cNvPicPr>
                  </pic:nvPicPr>
                  <pic:blipFill>
                    <a:blip r:embed="rId24"/>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15" name="图片 14" descr="信用承诺上报企业自主申报(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信用承诺上报企业自主申报(5)_08"/>
                    <pic:cNvPicPr>
                      <a:picLocks noChangeAspect="1"/>
                    </pic:cNvPicPr>
                  </pic:nvPicPr>
                  <pic:blipFill>
                    <a:blip r:embed="rId25"/>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7" name="图片 15" descr="信用承诺上报企业自主申报(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信用承诺上报企业自主申报(5)_09"/>
                    <pic:cNvPicPr>
                      <a:picLocks noChangeAspect="1"/>
                    </pic:cNvPicPr>
                  </pic:nvPicPr>
                  <pic:blipFill>
                    <a:blip r:embed="rId26"/>
                    <a:stretch>
                      <a:fillRect/>
                    </a:stretch>
                  </pic:blipFill>
                  <pic:spPr>
                    <a:xfrm>
                      <a:off x="0" y="0"/>
                      <a:ext cx="6206490" cy="3490595"/>
                    </a:xfrm>
                    <a:prstGeom prst="rect">
                      <a:avLst/>
                    </a:prstGeom>
                    <a:noFill/>
                    <a:ln>
                      <a:noFill/>
                    </a:ln>
                  </pic:spPr>
                </pic:pic>
              </a:graphicData>
            </a:graphic>
          </wp:inline>
        </w:drawing>
      </w:r>
      <w:r>
        <w:rPr>
          <w:rFonts w:hint="eastAsia" w:ascii="仿宋" w:hAnsi="仿宋" w:eastAsia="仿宋" w:cs="仿宋"/>
          <w:color w:val="auto"/>
          <w:highlight w:val="none"/>
          <w:lang w:eastAsia="zh-CN"/>
        </w:rPr>
        <w:drawing>
          <wp:inline distT="0" distB="0" distL="114300" distR="114300">
            <wp:extent cx="6206490" cy="3490595"/>
            <wp:effectExtent l="0" t="0" r="11430" b="14605"/>
            <wp:docPr id="16" name="图片 16" descr="信用承诺上报企业自主申报(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信用承诺上报企业自主申报(5)_10"/>
                    <pic:cNvPicPr>
                      <a:picLocks noChangeAspect="1"/>
                    </pic:cNvPicPr>
                  </pic:nvPicPr>
                  <pic:blipFill>
                    <a:blip r:embed="rId27"/>
                    <a:stretch>
                      <a:fillRect/>
                    </a:stretch>
                  </pic:blipFill>
                  <pic:spPr>
                    <a:xfrm>
                      <a:off x="0" y="0"/>
                      <a:ext cx="6206490" cy="3490595"/>
                    </a:xfrm>
                    <a:prstGeom prst="rect">
                      <a:avLst/>
                    </a:prstGeom>
                    <a:noFill/>
                    <a:ln>
                      <a:noFill/>
                    </a:ln>
                  </pic:spPr>
                </pic:pic>
              </a:graphicData>
            </a:graphic>
          </wp:inline>
        </w:drawing>
      </w:r>
    </w:p>
    <w:bookmarkEnd w:id="231"/>
    <w:p>
      <w:pPr>
        <w:pStyle w:val="14"/>
        <w:pageBreakBefore w:val="0"/>
        <w:overflowPunct/>
        <w:topLinePunct w:val="0"/>
        <w:autoSpaceDE/>
        <w:autoSpaceDN/>
        <w:bidi w:val="0"/>
        <w:spacing w:line="360" w:lineRule="auto"/>
        <w:rPr>
          <w:rFonts w:hint="eastAsia" w:ascii="仿宋" w:hAnsi="仿宋" w:eastAsia="仿宋" w:cs="仿宋"/>
          <w:b/>
          <w:color w:val="auto"/>
          <w:kern w:val="44"/>
          <w:sz w:val="36"/>
          <w:highlight w:val="none"/>
          <w:lang w:eastAsia="zh-CN"/>
        </w:rPr>
      </w:pPr>
    </w:p>
    <w:p>
      <w:pPr>
        <w:rPr>
          <w:highlight w:val="none"/>
        </w:rPr>
      </w:pPr>
    </w:p>
    <w:sectPr>
      <w:headerReference r:id="rId9" w:type="default"/>
      <w:footerReference r:id="rId10" w:type="default"/>
      <w:pgSz w:w="11906" w:h="16838"/>
      <w:pgMar w:top="1134" w:right="1361" w:bottom="1134" w:left="1361" w:header="680" w:footer="1134" w:gutter="0"/>
      <w:pgBorders>
        <w:top w:val="none" w:sz="0" w:space="0"/>
        <w:left w:val="none" w:sz="0" w:space="0"/>
        <w:bottom w:val="none" w:sz="0" w:space="0"/>
        <w:right w:val="none" w:sz="0" w:space="0"/>
      </w:pgBorders>
      <w:pgNumType w:fmt="decimal"/>
      <w:cols w:space="720" w:num="1"/>
      <w:titlePg/>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09"/>
      <w:rPr>
        <w:rFonts w:ascii="宋体" w:hAnsi="宋体" w:eastAsia="宋体" w:cs="宋体"/>
        <w:sz w:val="17"/>
        <w:szCs w:val="17"/>
      </w:rPr>
    </w:pPr>
    <w:r>
      <w:rPr>
        <w:rFonts w:ascii="宋体" w:hAnsi="宋体" w:eastAsia="宋体" w:cs="宋体"/>
        <w:spacing w:val="8"/>
        <w:sz w:val="17"/>
        <w:szCs w:val="17"/>
      </w:rPr>
      <w:t>第</w:t>
    </w:r>
    <w:r>
      <w:rPr>
        <w:rFonts w:ascii="宋体" w:hAnsi="宋体" w:eastAsia="宋体" w:cs="宋体"/>
        <w:spacing w:val="5"/>
        <w:sz w:val="17"/>
        <w:szCs w:val="17"/>
      </w:rPr>
      <w:t xml:space="preserve"> </w:t>
    </w:r>
    <w:r>
      <w:rPr>
        <w:rFonts w:ascii="Times New Roman" w:hAnsi="Times New Roman" w:eastAsia="Times New Roman" w:cs="Times New Roman"/>
        <w:spacing w:val="5"/>
        <w:sz w:val="17"/>
        <w:szCs w:val="17"/>
      </w:rPr>
      <w:t xml:space="preserve">43  </w:t>
    </w:r>
    <w:r>
      <w:rPr>
        <w:rFonts w:ascii="宋体" w:hAnsi="宋体" w:eastAsia="宋体" w:cs="宋体"/>
        <w:spacing w:val="5"/>
        <w:sz w:val="17"/>
        <w:szCs w:val="17"/>
      </w:rPr>
      <w:t xml:space="preserve">页 共 </w:t>
    </w:r>
    <w:r>
      <w:rPr>
        <w:rFonts w:ascii="Times New Roman" w:hAnsi="Times New Roman" w:eastAsia="Times New Roman" w:cs="Times New Roman"/>
        <w:spacing w:val="5"/>
        <w:sz w:val="17"/>
        <w:szCs w:val="17"/>
      </w:rPr>
      <w:t xml:space="preserve">88  </w:t>
    </w:r>
    <w:r>
      <w:rPr>
        <w:rFonts w:ascii="宋体" w:hAnsi="宋体" w:eastAsia="宋体" w:cs="宋体"/>
        <w:spacing w:val="5"/>
        <w:sz w:val="17"/>
        <w:szCs w:val="17"/>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7143"/>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center"/>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32"/>
      <w:rPr>
        <w:rFonts w:ascii="宋体" w:hAnsi="宋体" w:eastAsia="宋体" w:cs="宋体"/>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C688B716"/>
    <w:multiLevelType w:val="singleLevel"/>
    <w:tmpl w:val="C688B716"/>
    <w:lvl w:ilvl="0" w:tentative="0">
      <w:start w:val="4"/>
      <w:numFmt w:val="chineseCounting"/>
      <w:suff w:val="space"/>
      <w:lvlText w:val="第%1章"/>
      <w:lvlJc w:val="left"/>
      <w:rPr>
        <w:rFonts w:hint="eastAsia"/>
      </w:rPr>
    </w:lvl>
  </w:abstractNum>
  <w:abstractNum w:abstractNumId="2">
    <w:nsid w:val="C8B0DD27"/>
    <w:multiLevelType w:val="singleLevel"/>
    <w:tmpl w:val="C8B0DD27"/>
    <w:lvl w:ilvl="0" w:tentative="0">
      <w:start w:val="14"/>
      <w:numFmt w:val="decimal"/>
      <w:lvlText w:val="%1."/>
      <w:lvlJc w:val="left"/>
      <w:pPr>
        <w:tabs>
          <w:tab w:val="left" w:pos="312"/>
        </w:tabs>
      </w:pPr>
    </w:lvl>
  </w:abstractNum>
  <w:abstractNum w:abstractNumId="3">
    <w:nsid w:val="FB57F3E9"/>
    <w:multiLevelType w:val="singleLevel"/>
    <w:tmpl w:val="FB57F3E9"/>
    <w:lvl w:ilvl="0" w:tentative="0">
      <w:start w:val="1"/>
      <w:numFmt w:val="decimal"/>
      <w:suff w:val="nothing"/>
      <w:lvlText w:val="%1、"/>
      <w:lvlJc w:val="left"/>
    </w:lvl>
  </w:abstractNum>
  <w:abstractNum w:abstractNumId="4">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7AF1532"/>
    <w:multiLevelType w:val="singleLevel"/>
    <w:tmpl w:val="07AF1532"/>
    <w:lvl w:ilvl="0" w:tentative="0">
      <w:start w:val="26"/>
      <w:numFmt w:val="decimal"/>
      <w:suff w:val="nothing"/>
      <w:lvlText w:val="%1、"/>
      <w:lvlJc w:val="left"/>
    </w:lvl>
  </w:abstractNum>
  <w:abstractNum w:abstractNumId="6">
    <w:nsid w:val="10162B64"/>
    <w:multiLevelType w:val="singleLevel"/>
    <w:tmpl w:val="10162B64"/>
    <w:lvl w:ilvl="0" w:tentative="0">
      <w:start w:val="1"/>
      <w:numFmt w:val="chineseCounting"/>
      <w:suff w:val="nothing"/>
      <w:lvlText w:val="%1、"/>
      <w:lvlJc w:val="left"/>
      <w:rPr>
        <w:rFonts w:hint="eastAsia"/>
      </w:rPr>
    </w:lvl>
  </w:abstractNum>
  <w:abstractNum w:abstractNumId="7">
    <w:nsid w:val="123E432A"/>
    <w:multiLevelType w:val="singleLevel"/>
    <w:tmpl w:val="123E432A"/>
    <w:lvl w:ilvl="0" w:tentative="0">
      <w:start w:val="5"/>
      <w:numFmt w:val="decimal"/>
      <w:lvlText w:val="%1."/>
      <w:lvlJc w:val="left"/>
      <w:pPr>
        <w:tabs>
          <w:tab w:val="left" w:pos="312"/>
        </w:tabs>
      </w:pPr>
    </w:lvl>
  </w:abstractNum>
  <w:abstractNum w:abstractNumId="8">
    <w:nsid w:val="598579A4"/>
    <w:multiLevelType w:val="singleLevel"/>
    <w:tmpl w:val="598579A4"/>
    <w:lvl w:ilvl="0" w:tentative="0">
      <w:start w:val="9"/>
      <w:numFmt w:val="decimal"/>
      <w:suff w:val="nothing"/>
      <w:lvlText w:val="%1."/>
      <w:lvlJc w:val="left"/>
    </w:lvl>
  </w:abstractNum>
  <w:abstractNum w:abstractNumId="9">
    <w:nsid w:val="59FB0796"/>
    <w:multiLevelType w:val="singleLevel"/>
    <w:tmpl w:val="59FB0796"/>
    <w:lvl w:ilvl="0" w:tentative="0">
      <w:start w:val="1"/>
      <w:numFmt w:val="decimal"/>
      <w:suff w:val="nothing"/>
      <w:lvlText w:val="%1、"/>
      <w:lvlJc w:val="left"/>
    </w:lvl>
  </w:abstractNum>
  <w:abstractNum w:abstractNumId="10">
    <w:nsid w:val="75212498"/>
    <w:multiLevelType w:val="singleLevel"/>
    <w:tmpl w:val="75212498"/>
    <w:lvl w:ilvl="0" w:tentative="0">
      <w:start w:val="1"/>
      <w:numFmt w:val="decimal"/>
      <w:suff w:val="nothing"/>
      <w:lvlText w:val="%1、"/>
      <w:lvlJc w:val="left"/>
    </w:lvl>
  </w:abstractNum>
  <w:num w:numId="1">
    <w:abstractNumId w:val="4"/>
  </w:num>
  <w:num w:numId="2">
    <w:abstractNumId w:val="9"/>
  </w:num>
  <w:num w:numId="3">
    <w:abstractNumId w:val="0"/>
  </w:num>
  <w:num w:numId="4">
    <w:abstractNumId w:val="8"/>
  </w:num>
  <w:num w:numId="5">
    <w:abstractNumId w:val="2"/>
  </w:num>
  <w:num w:numId="6">
    <w:abstractNumId w:val="5"/>
  </w:num>
  <w:num w:numId="7">
    <w:abstractNumId w:val="1"/>
  </w:num>
  <w:num w:numId="8">
    <w:abstractNumId w:val="6"/>
  </w:num>
  <w:num w:numId="9">
    <w:abstractNumId w:val="3"/>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0NGE1MTE5Zjk4YjgxOWNjMGZhNmVjNzU1NWFjYTUifQ=="/>
  </w:docVars>
  <w:rsids>
    <w:rsidRoot w:val="62FE0778"/>
    <w:rsid w:val="038A7E04"/>
    <w:rsid w:val="079C3C62"/>
    <w:rsid w:val="0F1F4EFA"/>
    <w:rsid w:val="118656C0"/>
    <w:rsid w:val="152509E8"/>
    <w:rsid w:val="157D1C13"/>
    <w:rsid w:val="1789089B"/>
    <w:rsid w:val="181908FE"/>
    <w:rsid w:val="1AD44BF4"/>
    <w:rsid w:val="1BF63E31"/>
    <w:rsid w:val="1C477E98"/>
    <w:rsid w:val="1CA613B3"/>
    <w:rsid w:val="1D1479BC"/>
    <w:rsid w:val="20D67D8D"/>
    <w:rsid w:val="26011E8B"/>
    <w:rsid w:val="294C3D31"/>
    <w:rsid w:val="2DA03BFD"/>
    <w:rsid w:val="326E7FD2"/>
    <w:rsid w:val="36B55732"/>
    <w:rsid w:val="37543CF6"/>
    <w:rsid w:val="383C69F5"/>
    <w:rsid w:val="3A2D545E"/>
    <w:rsid w:val="424A4BA3"/>
    <w:rsid w:val="44D76D4D"/>
    <w:rsid w:val="46055983"/>
    <w:rsid w:val="48872E42"/>
    <w:rsid w:val="491D5315"/>
    <w:rsid w:val="4C501087"/>
    <w:rsid w:val="50241DCB"/>
    <w:rsid w:val="54DE6C35"/>
    <w:rsid w:val="57254C9B"/>
    <w:rsid w:val="59357E74"/>
    <w:rsid w:val="59A52D2B"/>
    <w:rsid w:val="59DF4C47"/>
    <w:rsid w:val="59F852EB"/>
    <w:rsid w:val="5A4968FF"/>
    <w:rsid w:val="5CF70654"/>
    <w:rsid w:val="5EBD37BE"/>
    <w:rsid w:val="5F4104EC"/>
    <w:rsid w:val="5F8515AA"/>
    <w:rsid w:val="5FB25EE1"/>
    <w:rsid w:val="61C251E9"/>
    <w:rsid w:val="62047129"/>
    <w:rsid w:val="62FE0778"/>
    <w:rsid w:val="630C12DB"/>
    <w:rsid w:val="64542A70"/>
    <w:rsid w:val="655F44D7"/>
    <w:rsid w:val="67555DAA"/>
    <w:rsid w:val="68582403"/>
    <w:rsid w:val="6D113EDB"/>
    <w:rsid w:val="71C91A73"/>
    <w:rsid w:val="721D0BFB"/>
    <w:rsid w:val="74D07EF1"/>
    <w:rsid w:val="75AB44BA"/>
    <w:rsid w:val="78DB50B6"/>
    <w:rsid w:val="7D1F46CC"/>
    <w:rsid w:val="7D250FF6"/>
    <w:rsid w:val="7D8C71D6"/>
    <w:rsid w:val="7FB01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7"/>
    <w:qFormat/>
    <w:uiPriority w:val="0"/>
    <w:pPr>
      <w:keepNext/>
      <w:keepLines/>
      <w:spacing w:before="340" w:beforeLines="0" w:beforeAutospacing="0" w:after="330" w:afterLines="0" w:afterAutospacing="0" w:line="360" w:lineRule="auto"/>
      <w:jc w:val="center"/>
      <w:outlineLvl w:val="0"/>
    </w:pPr>
    <w:rPr>
      <w:rFonts w:ascii="Times New Roman" w:hAnsi="Times New Roman" w:eastAsia="宋体"/>
      <w:b/>
      <w:kern w:val="44"/>
      <w:sz w:val="36"/>
    </w:rPr>
  </w:style>
  <w:style w:type="paragraph" w:styleId="4">
    <w:name w:val="heading 2"/>
    <w:basedOn w:val="1"/>
    <w:next w:val="1"/>
    <w:qFormat/>
    <w:uiPriority w:val="0"/>
    <w:pPr>
      <w:keepNext/>
      <w:keepLines/>
      <w:spacing w:before="260" w:beforeLines="0" w:beforeAutospacing="0" w:after="260" w:afterLines="0" w:afterAutospacing="0" w:line="415" w:lineRule="auto"/>
      <w:jc w:val="center"/>
      <w:outlineLvl w:val="1"/>
    </w:pPr>
    <w:rPr>
      <w:rFonts w:ascii="Arial" w:hAnsi="Arial" w:eastAsia="宋体"/>
      <w:b/>
      <w:sz w:val="30"/>
    </w:rPr>
  </w:style>
  <w:style w:type="paragraph" w:styleId="5">
    <w:name w:val="heading 3"/>
    <w:basedOn w:val="1"/>
    <w:next w:val="1"/>
    <w:qFormat/>
    <w:uiPriority w:val="0"/>
    <w:pPr>
      <w:keepNext/>
      <w:keepLines/>
      <w:spacing w:before="260" w:beforeLines="0" w:beforeAutospacing="0" w:after="260" w:afterLines="0" w:afterAutospacing="0" w:line="415" w:lineRule="auto"/>
      <w:outlineLvl w:val="2"/>
    </w:pPr>
    <w:rPr>
      <w:b/>
      <w:sz w:val="32"/>
    </w:rPr>
  </w:style>
  <w:style w:type="paragraph" w:styleId="6">
    <w:name w:val="heading 4"/>
    <w:basedOn w:val="1"/>
    <w:next w:val="1"/>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7">
    <w:name w:val="heading 6"/>
    <w:basedOn w:val="1"/>
    <w:next w:val="1"/>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b/>
      <w:sz w:val="28"/>
    </w:rPr>
  </w:style>
  <w:style w:type="paragraph" w:styleId="8">
    <w:name w:val="Normal Indent"/>
    <w:basedOn w:val="1"/>
    <w:next w:val="9"/>
    <w:qFormat/>
    <w:uiPriority w:val="0"/>
    <w:pPr>
      <w:ind w:firstLine="420"/>
    </w:pPr>
  </w:style>
  <w:style w:type="paragraph" w:styleId="9">
    <w:name w:val="toc 4"/>
    <w:basedOn w:val="1"/>
    <w:next w:val="1"/>
    <w:qFormat/>
    <w:uiPriority w:val="0"/>
    <w:pPr>
      <w:ind w:left="630"/>
      <w:jc w:val="left"/>
    </w:pPr>
    <w:rPr>
      <w:sz w:val="18"/>
      <w:szCs w:val="18"/>
    </w:rPr>
  </w:style>
  <w:style w:type="paragraph" w:styleId="10">
    <w:name w:val="Body Text Indent"/>
    <w:basedOn w:val="1"/>
    <w:next w:val="11"/>
    <w:qFormat/>
    <w:uiPriority w:val="0"/>
    <w:pPr>
      <w:ind w:left="1083" w:leftChars="30" w:hanging="1020" w:hangingChars="425"/>
    </w:pPr>
    <w:rPr>
      <w:rFonts w:ascii="宋体" w:hAnsi="宋体"/>
      <w:sz w:val="24"/>
    </w:rPr>
  </w:style>
  <w:style w:type="paragraph" w:customStyle="1" w:styleId="11">
    <w:name w:val="样式 正文文本缩进 + 首行缩进:  2 字符 行距: 1.5 倍行距"/>
    <w:basedOn w:val="10"/>
    <w:qFormat/>
    <w:uiPriority w:val="0"/>
    <w:pPr>
      <w:ind w:firstLine="560"/>
    </w:pPr>
    <w:rPr>
      <w:rFonts w:eastAsia="仿宋_GB2312"/>
    </w:rPr>
  </w:style>
  <w:style w:type="paragraph" w:styleId="12">
    <w:name w:val="Plain Text"/>
    <w:basedOn w:val="1"/>
    <w:qFormat/>
    <w:uiPriority w:val="0"/>
    <w:rPr>
      <w:rFonts w:hint="eastAsia" w:ascii="宋体" w:hAnsi="Courier New"/>
      <w:sz w:val="24"/>
    </w:rPr>
  </w:style>
  <w:style w:type="paragraph" w:styleId="13">
    <w:name w:val="Body Text Indent 2"/>
    <w:basedOn w:val="1"/>
    <w:qFormat/>
    <w:uiPriority w:val="0"/>
    <w:pPr>
      <w:spacing w:line="360" w:lineRule="auto"/>
      <w:ind w:firstLine="480" w:firstLineChars="200"/>
    </w:pPr>
    <w:rPr>
      <w:rFonts w:ascii="幼圆" w:hAnsi="宋体" w:eastAsia="幼圆"/>
      <w:color w:val="FF0000"/>
      <w:sz w:val="24"/>
    </w:rPr>
  </w:style>
  <w:style w:type="paragraph" w:styleId="14">
    <w:name w:val="footer"/>
    <w:basedOn w:val="1"/>
    <w:next w:val="2"/>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6">
    <w:name w:val="Normal (Web)"/>
    <w:basedOn w:val="1"/>
    <w:next w:val="14"/>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w:basedOn w:val="2"/>
    <w:next w:val="1"/>
    <w:qFormat/>
    <w:uiPriority w:val="0"/>
    <w:pPr>
      <w:adjustRightInd w:val="0"/>
      <w:ind w:firstLine="420"/>
      <w:jc w:val="left"/>
      <w:textAlignment w:val="baseline"/>
    </w:pPr>
    <w:rPr>
      <w:b w:val="0"/>
      <w:kern w:val="0"/>
      <w:sz w:val="21"/>
    </w:rPr>
  </w:style>
  <w:style w:type="paragraph" w:styleId="18">
    <w:name w:val="Body Text First Indent 2"/>
    <w:basedOn w:val="10"/>
    <w:next w:val="2"/>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qFormat/>
    <w:uiPriority w:val="99"/>
    <w:rPr>
      <w:color w:val="333333"/>
      <w:u w:val="none"/>
    </w:rPr>
  </w:style>
  <w:style w:type="table" w:customStyle="1" w:styleId="24">
    <w:name w:val="Table Normal"/>
    <w:unhideWhenUsed/>
    <w:qFormat/>
    <w:uiPriority w:val="0"/>
    <w:tblPr>
      <w:tblCellMar>
        <w:top w:w="0" w:type="dxa"/>
        <w:left w:w="0" w:type="dxa"/>
        <w:bottom w:w="0" w:type="dxa"/>
        <w:right w:w="0" w:type="dxa"/>
      </w:tblCellMar>
    </w:tbl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 Char Char1 Char"/>
    <w:basedOn w:val="1"/>
    <w:qFormat/>
    <w:uiPriority w:val="0"/>
    <w:rPr>
      <w:rFonts w:ascii="宋体" w:hAnsi="宋体"/>
      <w:sz w:val="24"/>
    </w:rPr>
  </w:style>
  <w:style w:type="character" w:customStyle="1" w:styleId="27">
    <w:name w:val="标题 1 Char"/>
    <w:link w:val="3"/>
    <w:qFormat/>
    <w:uiPriority w:val="0"/>
    <w:rPr>
      <w:rFonts w:ascii="Times New Roman" w:hAnsi="Times New Roman" w:eastAsia="宋体"/>
      <w:b/>
      <w:kern w:val="44"/>
      <w:sz w:val="36"/>
    </w:rPr>
  </w:style>
  <w:style w:type="paragraph" w:customStyle="1" w:styleId="28">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paragraph" w:customStyle="1" w:styleId="29">
    <w:name w:val="正文（缩进 2 字符）"/>
    <w:basedOn w:val="1"/>
    <w:qFormat/>
    <w:uiPriority w:val="0"/>
    <w:pPr>
      <w:ind w:firstLine="200" w:firstLineChars="200"/>
    </w:pPr>
  </w:style>
  <w:style w:type="paragraph" w:customStyle="1" w:styleId="30">
    <w:name w:val="中文正文、"/>
    <w:basedOn w:val="1"/>
    <w:qFormat/>
    <w:uiPriority w:val="0"/>
    <w:pPr>
      <w:ind w:firstLine="420" w:firstLineChars="200"/>
    </w:pPr>
    <w:rPr>
      <w:rFonts w:ascii="Calibri" w:hAnsi="Calibri" w:cs="Times New Roman"/>
      <w:szCs w:val="21"/>
    </w:rPr>
  </w:style>
  <w:style w:type="paragraph" w:customStyle="1" w:styleId="31">
    <w:name w:val="纯文本2"/>
    <w:basedOn w:val="1"/>
    <w:qFormat/>
    <w:uiPriority w:val="0"/>
    <w:pPr>
      <w:spacing w:line="324" w:lineRule="auto"/>
    </w:pPr>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35432</Words>
  <Characters>39087</Characters>
  <Lines>0</Lines>
  <Paragraphs>0</Paragraphs>
  <TotalTime>16</TotalTime>
  <ScaleCrop>false</ScaleCrop>
  <LinksUpToDate>false</LinksUpToDate>
  <CharactersWithSpaces>42524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2023-08-02T02:48:00Z</dcterms:created>
  <dc:creator>心悸</dc:creator>
  <cp:lastModifiedBy>心悸</cp:lastModifiedBy>
  <dcterms:modified xsi:type="dcterms:W3CDTF">2023-08-07T08:56:21Z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947D3B1BBD9743C5A8CBECBA3415D9B4_11</vt:lpwstr>
  </property>
</Properties>
</file>