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360" w:lineRule="auto"/>
        <w:ind w:firstLine="2891" w:firstLineChars="900"/>
        <w:jc w:val="both"/>
        <w:textAlignment w:val="auto"/>
        <w:rPr>
          <w:rFonts w:hint="eastAsia"/>
          <w:color w:val="auto"/>
        </w:rPr>
      </w:pPr>
      <w:r>
        <w:rPr>
          <w:rFonts w:hint="eastAsia"/>
          <w:color w:val="auto"/>
        </w:rPr>
        <w:t xml:space="preserve">第一章 </w:t>
      </w:r>
      <w:bookmarkStart w:id="0" w:name="_Toc246928892"/>
      <w:r>
        <w:rPr>
          <w:rFonts w:hint="eastAsia"/>
          <w:color w:val="auto"/>
        </w:rPr>
        <w:t>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shd w:val="clear" w:color="auto" w:fill="FFFFFF"/>
          <w:lang w:val="en-US" w:eastAsia="zh-CN"/>
        </w:rPr>
        <w:t>榆林市应急管理局采购综合行政执法制式服装和标志货物项目</w:t>
      </w:r>
      <w:r>
        <w:rPr>
          <w:rFonts w:hint="eastAsia" w:ascii="宋体" w:hAnsi="宋体" w:eastAsia="宋体" w:cs="宋体"/>
          <w:color w:val="auto"/>
          <w:sz w:val="24"/>
          <w:szCs w:val="24"/>
        </w:rPr>
        <w:t>的潜在供应商应在</w:t>
      </w:r>
      <w:r>
        <w:rPr>
          <w:rFonts w:hint="eastAsia" w:ascii="宋体" w:hAnsi="宋体" w:eastAsia="宋体" w:cs="宋体"/>
          <w:color w:val="auto"/>
          <w:sz w:val="24"/>
          <w:szCs w:val="24"/>
          <w:lang w:val="en-US" w:eastAsia="zh-CN"/>
        </w:rPr>
        <w:t>陕西省榆林市榆阳区上郡南路欣泰园小区3号楼</w:t>
      </w:r>
      <w:r>
        <w:rPr>
          <w:rFonts w:hint="eastAsia" w:ascii="宋体" w:hAnsi="宋体" w:eastAsia="宋体" w:cs="宋体"/>
          <w:color w:val="auto"/>
          <w:sz w:val="24"/>
          <w:szCs w:val="24"/>
        </w:rPr>
        <w:t>获取采购文件，并于</w:t>
      </w:r>
      <w:r>
        <w:rPr>
          <w:rFonts w:hint="eastAsia" w:ascii="宋体" w:hAnsi="宋体" w:eastAsia="宋体" w:cs="宋体"/>
          <w:color w:val="auto"/>
          <w:sz w:val="24"/>
          <w:szCs w:val="24"/>
          <w:lang w:eastAsia="zh-CN"/>
        </w:rPr>
        <w:t>2023</w:t>
      </w:r>
      <w:r>
        <w:rPr>
          <w:rFonts w:hint="eastAsia" w:ascii="宋体" w:hAnsi="宋体" w:eastAsia="宋体" w:cs="宋体"/>
          <w:color w:val="000000"/>
          <w:sz w:val="24"/>
          <w:szCs w:val="24"/>
          <w:lang w:eastAsia="zh-CN"/>
        </w:rPr>
        <w:t>年0</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lang w:eastAsia="zh-CN"/>
        </w:rPr>
        <w:t>日</w:t>
      </w:r>
      <w:r>
        <w:rPr>
          <w:rFonts w:hint="eastAsia" w:ascii="宋体" w:hAnsi="宋体" w:eastAsia="宋体" w:cs="宋体"/>
          <w:color w:val="000000"/>
          <w:sz w:val="24"/>
          <w:szCs w:val="24"/>
          <w:lang w:val="en-US" w:eastAsia="zh-CN"/>
        </w:rPr>
        <w:t>09</w:t>
      </w:r>
      <w:r>
        <w:rPr>
          <w:rFonts w:hint="eastAsia" w:ascii="宋体" w:hAnsi="宋体" w:eastAsia="宋体" w:cs="宋体"/>
          <w:color w:val="000000"/>
          <w:sz w:val="24"/>
          <w:szCs w:val="24"/>
          <w:lang w:eastAsia="zh-CN"/>
        </w:rPr>
        <w:t>时</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lang w:eastAsia="zh-CN"/>
        </w:rPr>
        <w:t>0分</w:t>
      </w:r>
      <w:r>
        <w:rPr>
          <w:rFonts w:hint="eastAsia" w:ascii="宋体" w:hAnsi="宋体" w:eastAsia="宋体" w:cs="宋体"/>
          <w:color w:val="000000"/>
          <w:sz w:val="24"/>
          <w:szCs w:val="24"/>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lang w:val="en-US" w:eastAsia="zh-CN"/>
        </w:rPr>
        <w:t>BDHY</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2023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035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shd w:val="clear" w:color="auto" w:fill="FFFFFF"/>
          <w:lang w:val="en-US" w:eastAsia="zh-CN"/>
        </w:rPr>
      </w:pPr>
      <w:r>
        <w:rPr>
          <w:rFonts w:hint="eastAsia" w:ascii="宋体" w:hAnsi="宋体" w:eastAsia="宋体" w:cs="宋体"/>
          <w:color w:val="000000"/>
          <w:sz w:val="24"/>
          <w:szCs w:val="24"/>
        </w:rPr>
        <w:t>项目名称：</w:t>
      </w:r>
      <w:r>
        <w:rPr>
          <w:rFonts w:hint="eastAsia" w:ascii="宋体" w:hAnsi="宋体" w:cs="宋体"/>
          <w:color w:val="000000"/>
          <w:sz w:val="24"/>
          <w:szCs w:val="24"/>
          <w:shd w:val="clear" w:color="auto" w:fill="FFFFFF"/>
          <w:lang w:val="en-US" w:eastAsia="zh-CN"/>
        </w:rPr>
        <w:t>榆林市应急管理局采购综合行政执法制式服装和标志货物项目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预算金额：</w:t>
      </w:r>
      <w:r>
        <w:rPr>
          <w:rFonts w:hint="eastAsia" w:ascii="宋体" w:hAnsi="宋体" w:eastAsia="宋体" w:cs="宋体"/>
          <w:color w:val="000000"/>
          <w:sz w:val="24"/>
          <w:szCs w:val="24"/>
          <w:lang w:val="en-US" w:eastAsia="zh-CN"/>
        </w:rPr>
        <w:t>294000.00</w:t>
      </w:r>
      <w:r>
        <w:rPr>
          <w:rFonts w:hint="eastAsia" w:ascii="宋体" w:hAnsi="宋体" w:eastAsia="宋体" w:cs="宋体"/>
          <w:color w:val="000000"/>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合同包1(</w:t>
      </w:r>
      <w:r>
        <w:rPr>
          <w:rFonts w:hint="eastAsia" w:ascii="宋体" w:hAnsi="宋体" w:cs="宋体"/>
          <w:color w:val="000000"/>
          <w:sz w:val="24"/>
          <w:szCs w:val="24"/>
          <w:shd w:val="clear" w:color="auto" w:fill="FFFFFF"/>
          <w:lang w:val="en-US" w:eastAsia="zh-CN"/>
        </w:rPr>
        <w:t>榆林市应急管理局采购综合行政执法制式服装和标志货物项目</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合同包预算金额：</w:t>
      </w:r>
      <w:r>
        <w:rPr>
          <w:rFonts w:hint="eastAsia" w:ascii="宋体" w:hAnsi="宋体" w:eastAsia="宋体" w:cs="宋体"/>
          <w:color w:val="000000"/>
          <w:sz w:val="24"/>
          <w:szCs w:val="24"/>
          <w:lang w:val="en-US" w:eastAsia="zh-CN"/>
        </w:rPr>
        <w:t>294000.00</w:t>
      </w:r>
      <w:r>
        <w:rPr>
          <w:rFonts w:hint="eastAsia" w:ascii="宋体" w:hAnsi="宋体" w:eastAsia="宋体" w:cs="宋体"/>
          <w:color w:val="000000"/>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合同包最高限价：</w:t>
      </w:r>
      <w:r>
        <w:rPr>
          <w:rFonts w:hint="eastAsia" w:ascii="宋体" w:hAnsi="宋体" w:eastAsia="宋体" w:cs="宋体"/>
          <w:color w:val="000000"/>
          <w:sz w:val="24"/>
          <w:szCs w:val="24"/>
          <w:lang w:val="en-US" w:eastAsia="zh-CN"/>
        </w:rPr>
        <w:t>294000.00</w:t>
      </w:r>
      <w:r>
        <w:rPr>
          <w:rFonts w:hint="eastAsia" w:ascii="宋体" w:hAnsi="宋体" w:eastAsia="宋体" w:cs="宋体"/>
          <w:color w:val="000000"/>
          <w:sz w:val="24"/>
          <w:szCs w:val="24"/>
        </w:rPr>
        <w:t>元</w:t>
      </w:r>
    </w:p>
    <w:tbl>
      <w:tblPr>
        <w:tblStyle w:val="6"/>
        <w:tblW w:w="9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979"/>
        <w:gridCol w:w="2228"/>
        <w:gridCol w:w="1099"/>
        <w:gridCol w:w="1560"/>
        <w:gridCol w:w="1440"/>
        <w:gridCol w:w="14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Header/>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品目号</w:t>
            </w:r>
          </w:p>
        </w:tc>
        <w:tc>
          <w:tcPr>
            <w:tcW w:w="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品目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名称</w:t>
            </w:r>
          </w:p>
        </w:tc>
        <w:tc>
          <w:tcPr>
            <w:tcW w:w="22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采购标的</w:t>
            </w:r>
          </w:p>
        </w:tc>
        <w:tc>
          <w:tcPr>
            <w:tcW w:w="10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（单位）</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品目预算(元)</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trPr>
        <w:tc>
          <w:tcPr>
            <w:tcW w:w="9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p>
        </w:tc>
        <w:tc>
          <w:tcPr>
            <w:tcW w:w="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制服</w:t>
            </w:r>
          </w:p>
        </w:tc>
        <w:tc>
          <w:tcPr>
            <w:tcW w:w="22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采购综合行政执法制式服装和标志货物项目</w:t>
            </w:r>
          </w:p>
        </w:tc>
        <w:tc>
          <w:tcPr>
            <w:tcW w:w="10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1(批)</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294000.00</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294000.00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合同履行期限：</w:t>
      </w:r>
      <w:r>
        <w:rPr>
          <w:rFonts w:hint="eastAsia" w:ascii="宋体" w:hAnsi="宋体" w:eastAsia="宋体" w:cs="宋体"/>
          <w:color w:val="000000"/>
          <w:sz w:val="24"/>
          <w:szCs w:val="24"/>
          <w:lang w:eastAsia="zh-CN"/>
        </w:rPr>
        <w:t>合同签订之日起</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lang w:eastAsia="zh-CN"/>
        </w:rPr>
        <w:t>日内交货完毕并验收合格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cs="宋体"/>
          <w:color w:val="000000"/>
          <w:sz w:val="24"/>
          <w:szCs w:val="24"/>
          <w:shd w:val="clear" w:color="auto" w:fill="FFFFFF"/>
          <w:lang w:val="en-US" w:eastAsia="zh-CN"/>
        </w:rPr>
        <w:t>榆林市应急管理局采购综合行政执法制式服装和标志货物项目</w:t>
      </w:r>
      <w:r>
        <w:rPr>
          <w:rFonts w:hint="eastAsia" w:ascii="宋体" w:hAnsi="宋体" w:eastAsia="宋体" w:cs="宋体"/>
          <w:color w:val="auto"/>
          <w:sz w:val="24"/>
          <w:szCs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cs="宋体"/>
          <w:color w:val="000000"/>
          <w:sz w:val="24"/>
          <w:szCs w:val="24"/>
          <w:shd w:val="clear" w:color="auto" w:fill="FFFFFF"/>
          <w:lang w:val="en-US" w:eastAsia="zh-CN"/>
        </w:rPr>
        <w:t>榆林市应急管理局采购综合行政执法制式服装和标志货物项目</w:t>
      </w:r>
      <w:r>
        <w:rPr>
          <w:rFonts w:hint="eastAsia" w:ascii="宋体" w:hAnsi="宋体" w:eastAsia="宋体" w:cs="宋体"/>
          <w:color w:val="auto"/>
          <w:sz w:val="24"/>
          <w:szCs w:val="24"/>
        </w:rPr>
        <w:t>)特定资格要求如下: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务状况报告：提供2022年度的财务审计报告，成立时间至提交谈判响应文件递交截止时间不足一年的可提供成立后任意时段的财务报表或开标前三个月内基本存款账户开户银行出具的资信证明；其他组织和自然人提供银行出具的资信证明或财务报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）税收缴纳证明：提供202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月01日至今已缴纳的至少一个月的</w:t>
      </w:r>
      <w:r>
        <w:rPr>
          <w:rFonts w:hint="eastAsia" w:ascii="宋体" w:hAnsi="宋体" w:eastAsia="宋体" w:cs="宋体"/>
          <w:color w:val="auto"/>
          <w:sz w:val="24"/>
          <w:szCs w:val="24"/>
          <w:lang w:eastAsia="zh-CN"/>
        </w:rPr>
        <w:t>纳税证明或完税证明</w:t>
      </w:r>
      <w:r>
        <w:rPr>
          <w:rFonts w:hint="eastAsia" w:ascii="宋体" w:hAnsi="宋体" w:eastAsia="宋体" w:cs="宋体"/>
          <w:color w:val="auto"/>
          <w:sz w:val="24"/>
          <w:szCs w:val="24"/>
        </w:rPr>
        <w:t>（时间以税款所属日期为准、税种须包含增值税或企业所得税或营业税），依法免税的单位应提供相关证明材料；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）社会保障资金缴纳证明：提供202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月01日至今已缴纳的至少一个月的社会保障资金银行缴费单据或社保机构开具的社会保险参保缴费情况证明，依法不需要缴纳社会保障资金的单位应提供相关证明材料；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）提供具有履行合同所必需的设备和专业技术能力的证明资料或承诺书；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）投标信用承诺书；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）榆林市政府采购货物类项目供应商信用承诺书；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（10）本项目专门面向中小企业，投标人须提供中小企业声明函；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备注：本项目不接受联合体投标、不允许分包、转包，单位负责人为同一人或者存在直接控股、管理关系的不同投标人，不得参加同一合同项下的政府采购活动；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时间：2023年0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日至2023年0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途径：</w:t>
      </w:r>
      <w:r>
        <w:rPr>
          <w:rFonts w:hint="eastAsia" w:ascii="宋体" w:hAnsi="宋体" w:eastAsia="宋体" w:cs="宋体"/>
          <w:color w:val="auto"/>
          <w:sz w:val="24"/>
          <w:szCs w:val="24"/>
          <w:lang w:val="en-US" w:eastAsia="zh-CN"/>
        </w:rPr>
        <w:t>陕西省榆林市榆阳区上郡南路欣泰园小区3号楼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2023年0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日 09时00分00秒</w:t>
      </w:r>
      <w:r>
        <w:rPr>
          <w:rFonts w:hint="eastAsia" w:ascii="宋体" w:hAnsi="宋体" w:eastAsia="宋体" w:cs="宋体"/>
          <w:color w:val="auto"/>
          <w:sz w:val="24"/>
          <w:szCs w:val="24"/>
        </w:rPr>
        <w:t>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陕西省榆林市榆阳区上郡南路欣泰园小区3号楼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2023年0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日 09时00分00秒</w:t>
      </w:r>
      <w:r>
        <w:rPr>
          <w:rFonts w:hint="eastAsia" w:ascii="宋体" w:hAnsi="宋体" w:eastAsia="宋体" w:cs="宋体"/>
          <w:color w:val="auto"/>
          <w:sz w:val="24"/>
          <w:szCs w:val="24"/>
        </w:rPr>
        <w:t>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陕西省榆林市榆阳区上郡南路欣泰园小区3号楼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项目名称：榆林市应急管理局采购综合行政执法制式服装和标志货物项目</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）投标单位须按照陕西省财政厅关于政府采购供应商注册登记有关事项的通知中的要求，通过陕西省政府采购网（http://www.ccgp-shaanxi.gov.cn/）注册登记加入陕西省政府采购供应商库。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榆林市应急管理局</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陕西省榆林市榆阳区高新区明珠大道26号</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18098028004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陕西博大恒源项目管理有限公司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陕西省榆林市榆阳区上郡南路欣泰园小区3号楼</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联系方式：0912-</w:t>
      </w:r>
      <w:r>
        <w:rPr>
          <w:rFonts w:hint="eastAsia" w:ascii="宋体" w:hAnsi="宋体" w:eastAsia="宋体" w:cs="宋体"/>
          <w:color w:val="auto"/>
          <w:sz w:val="24"/>
          <w:szCs w:val="24"/>
          <w:lang w:val="en-US" w:eastAsia="zh-CN"/>
        </w:rPr>
        <w:t>3893000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刘工</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18291216275</w:t>
      </w:r>
    </w:p>
    <w:bookmarkEnd w:id="0"/>
    <w:p>
      <w:pPr>
        <w:ind w:left="0" w:leftChars="0" w:firstLine="0" w:firstLineChars="0"/>
      </w:pPr>
      <w:bookmarkStart w:id="1" w:name="_GoBack"/>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Mjc5YTkyZTQ0NjdlYmM0NmYxN2NiMDdmMGIyMDIifQ=="/>
  </w:docVars>
  <w:rsids>
    <w:rsidRoot w:val="79103E05"/>
    <w:rsid w:val="00391240"/>
    <w:rsid w:val="03B93EFE"/>
    <w:rsid w:val="08F1355C"/>
    <w:rsid w:val="17A62E0E"/>
    <w:rsid w:val="23F743BD"/>
    <w:rsid w:val="2D011E35"/>
    <w:rsid w:val="31390F90"/>
    <w:rsid w:val="63813636"/>
    <w:rsid w:val="6C940F2D"/>
    <w:rsid w:val="77CA5388"/>
    <w:rsid w:val="79103E05"/>
    <w:rsid w:val="7A176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8"/>
    <w:qFormat/>
    <w:uiPriority w:val="0"/>
    <w:pPr>
      <w:keepNext/>
      <w:spacing w:line="360" w:lineRule="auto"/>
      <w:jc w:val="center"/>
      <w:outlineLvl w:val="0"/>
    </w:pPr>
    <w:rPr>
      <w:rFonts w:ascii="仿宋_GB2312" w:hAnsi="仿宋_GB2312" w:cs="Times New Roman"/>
      <w:b/>
      <w:sz w:val="32"/>
    </w:rPr>
  </w:style>
  <w:style w:type="paragraph" w:styleId="3">
    <w:name w:val="heading 2"/>
    <w:basedOn w:val="1"/>
    <w:next w:val="1"/>
    <w:semiHidden/>
    <w:unhideWhenUsed/>
    <w:qFormat/>
    <w:uiPriority w:val="0"/>
    <w:pPr>
      <w:keepNext/>
      <w:keepLines/>
      <w:widowControl/>
      <w:snapToGrid w:val="0"/>
      <w:spacing w:beforeLines="0" w:afterLines="0" w:line="360" w:lineRule="auto"/>
      <w:ind w:left="0"/>
      <w:jc w:val="center"/>
      <w:outlineLvl w:val="1"/>
    </w:pPr>
    <w:rPr>
      <w:rFonts w:ascii="Arial" w:hAnsi="Arial" w:cs="Times New Roman"/>
      <w:b/>
      <w:bCs/>
      <w:kern w:val="0"/>
      <w:sz w:val="28"/>
      <w:szCs w:val="32"/>
    </w:rPr>
  </w:style>
  <w:style w:type="paragraph" w:styleId="4">
    <w:name w:val="heading 3"/>
    <w:basedOn w:val="1"/>
    <w:next w:val="1"/>
    <w:semiHidden/>
    <w:unhideWhenUsed/>
    <w:qFormat/>
    <w:uiPriority w:val="0"/>
    <w:pPr>
      <w:keepNext/>
      <w:snapToGrid w:val="0"/>
      <w:spacing w:line="240" w:lineRule="auto"/>
      <w:jc w:val="left"/>
      <w:outlineLvl w:val="2"/>
    </w:pPr>
    <w:rPr>
      <w:rFonts w:ascii="Times New Roman" w:hAnsi="Times New Roman" w:cs="Times New Roman"/>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eader"/>
    <w:basedOn w:val="1"/>
    <w:uiPriority w:val="0"/>
    <w:pPr>
      <w:pBdr>
        <w:bottom w:val="single" w:color="auto" w:sz="6" w:space="1"/>
      </w:pBdr>
      <w:tabs>
        <w:tab w:val="center" w:pos="4153"/>
        <w:tab w:val="right" w:pos="8306"/>
      </w:tabs>
      <w:adjustRightInd w:val="0"/>
      <w:spacing w:line="240" w:lineRule="atLeast"/>
      <w:jc w:val="center"/>
    </w:pPr>
    <w:rPr>
      <w:kern w:val="0"/>
      <w:sz w:val="18"/>
    </w:rPr>
  </w:style>
  <w:style w:type="character" w:customStyle="1" w:styleId="8">
    <w:name w:val="标题 1 Char"/>
    <w:link w:val="2"/>
    <w:qFormat/>
    <w:uiPriority w:val="0"/>
    <w:rPr>
      <w:rFonts w:ascii="仿宋_GB2312" w:hAnsi="仿宋_GB2312" w:eastAsia="宋体" w:cs="Times New Roman"/>
      <w:b/>
      <w:bCs/>
      <w:kern w:val="44"/>
      <w:sz w:val="30"/>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2023-09-10T09:41:00Z</dcterms:created>
  <dc:creator>WPS_1628047149</dc:creator>
  <cp:lastModifiedBy>WPS_1628047149</cp:lastModifiedBy>
  <dcterms:modified xsi:type="dcterms:W3CDTF">2023-09-10T09:42:34Z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F0E8FA4ABCBC4396B9C242F980285189_11</vt:lpwstr>
  </property>
</Properties>
</file>