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榆林市干部保健服务中心医疗保障应急药械货物采购项目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医疗保障应急药械货物采购项目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（陕西省）公共资源交易中心平台CA锁免费下载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2023年10月11日 15时30分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项目编号：RHZZD-2023-(ZFCG)0905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项目名称：医疗保障应急药械货物采购项目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合同包1(榆林市干部保健服务中心医疗保障应急药械货物采购项目):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合同包最高限价：500,000.00元</w:t>
      </w:r>
    </w:p>
    <w:tbl>
      <w:tblPr>
        <w:tblW w:w="10650" w:type="dxa"/>
        <w:tblInd w:w="-3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5"/>
        <w:gridCol w:w="1200"/>
        <w:gridCol w:w="1300"/>
        <w:gridCol w:w="1200"/>
        <w:gridCol w:w="1875"/>
        <w:gridCol w:w="2125"/>
        <w:gridCol w:w="20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3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2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20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其他医药品</w:t>
            </w:r>
          </w:p>
        </w:tc>
        <w:tc>
          <w:tcPr>
            <w:tcW w:w="13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采购一批医疗保障应急药械</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1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2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500,000.00</w:t>
            </w:r>
          </w:p>
        </w:tc>
        <w:tc>
          <w:tcPr>
            <w:tcW w:w="20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合同包1(榆林市干部保健服务中心医疗保障应急药械货物采购项目)落实政府采购政策需满足的资格要求如下: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(11)《陕西省财政厅关于进一步加大政府采购支持中小企业力度的通知》(陕财采发〔2022〕5号)；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合同包1(榆林市干部保健服务中心医疗保障应急药械货物采购项目)特定资格要求如下: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2)、财务状况报告：提供 2022年的财务审计报告或提交响应文件截止时间前六个月内其基本账户开户银行出具的资信证明；其他组织和自然人提供银行出具的资信证明或财务报表；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3）、社会保障资金缴纳证明：提供2023年1月至开标前已缴存的至少1个月的社会保障资金缴存单据或社保机构开具的社会保险参保缴费情况证明，依法不需要缴纳社会保障资金的单位应提供相关证明材料；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4）、税收缴纳证明：提供2023年1月至开标前已缴存的至少1个月的纳税证明或完税证明，纳税证明或完税证明上应有代收机构或税务机关的公章。依法免税的供应商应提供相关文件证明；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供应商提供参加本次政府采购活动前三年内在经营活动中没有重大违纪书面声明；在信用中国网（www.creditchina.gov.cn）未被列入失信被执行人、重大税收违法案件当事人名单和在中国政府采购（www.ccgp.gov.cn）未被列入政府采购严重违法失信行为记录名单（处罚期限届满的除外，如相关失信记录已失效，供应商需提供相关证明资料），提供网站截图（查询日期为从公告之日起至投标截止日前）并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6）、榆林市政府采购项目供应商信用承诺书（还需提供“信用中国（陕西榆林）”信用承诺网页截图）；</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 、 本项目不接受联合体投标，单位负责人为同一人或者存在直接控股、管理关系的不同投标人，不得参加同一合同项下的政府采购活动；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 、本项目专门面向中小企业采购，投标人须提供中小企业声明函。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2023年10月07日 至 2023年10月09日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（陕西省）公共资源交易中心平台CA锁免费下载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2023年10月11日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网上递交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2023年10月11日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榆林市公共资源交易中心十楼开标1室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1、请各供应商获取招标文件后，按照陕西省财政厅《关于政府采购供应商注册登记有关事项的通知》要求，通过陕西省政府采购网注册登记加入陕西省政府采购供应商库。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2、供应商未办理陕西省公共资源交易中心 CA 锁的可到榆林市市民大厦三楼E18、E19窗口，联系电话：0912-3452148。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3、关于自主上报信用承诺书事宜，遵循《榆林市公共资源交易中心关于公共资源交易信用承诺网上公示的通知》（榆交易函〔2021〕19 号）文件相关要求执行。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锁购买：榆林市市民大厦三楼E18、E19窗口, 联系电话：0912-3452148。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榆林市干部保健服务中心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榆林市榆阳区青山中路2号市政府2号楼516室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0912-3866652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瑞恒项目管理有限公司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陕西省榆林市中央公园C座写字楼18楼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0912-3543578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0912-3543578</w:t>
      </w:r>
    </w:p>
    <w:p>
      <w:pPr>
        <w:spacing w:line="240" w:lineRule="auto"/>
        <w:rPr>
          <w:color w:val="auto"/>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zAzY2IwMmFhZDM5ZGJkMjZkYjUzNjA1NmJhZTEifQ=="/>
  </w:docVars>
  <w:rsids>
    <w:rsidRoot w:val="00000000"/>
    <w:rsid w:val="05321BB3"/>
    <w:rsid w:val="7DAA63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2023-09-28T07:40:35Z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E3ED0AC45684481182966723B87A94FF_12</vt:lpwstr>
  </property>
</Properties>
</file>