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榆林市工信局关于组团参加2023国际冬季运动（北京）博览会服务项目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榆林市工信局关于组团参加2023国际冬季运动（北京）博览会服务项目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获取采购文件，并于2023年09月11日 15时30分（北京时间）前提交响应文件。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项目编号：SXZC2023-FW-095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项目名称：榆林市工信局关于组团参加2023国际冬季运动（北京）博览会服务项目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预算金额：569,420.00元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合同包1(榆林市工信局关于组团参加2023国际冬季运动（北京）博览会服务项目):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合同包预算金额：569,420.00元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合同包最高限价：569,420.00元</w:t>
      </w:r>
    </w:p>
    <w:tbl>
      <w:tblPr>
        <w:tblW w:w="93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9"/>
        <w:gridCol w:w="1192"/>
        <w:gridCol w:w="3028"/>
        <w:gridCol w:w="709"/>
        <w:gridCol w:w="1187"/>
        <w:gridCol w:w="1360"/>
        <w:gridCol w:w="1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4" w:hRule="atLeast"/>
          <w:tblHeader/>
        </w:trPr>
        <w:tc>
          <w:tcPr>
            <w:tcW w:w="5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9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89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0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273"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5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05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4"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博览会服务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组团参加2023国际冬季运动（北京）博览会</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569,420.00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569,420.00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合同履行期限：合同签订之日起至2023年09月17日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合同包1(榆林市工信局关于组团参加2023国际冬季运动（北京）博览会服务项目)落实政府采购政策需满足的资格要求如下: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合同包1(榆林市工信局关于组团参加2023国际冬季运动（北京）博览会服务项目)特定资格要求如下: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（10）本项目专门面向中小企业采购，供应商须提供中小企业声明函。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时间：2023年09月06日至2023年09月08日，每天上午09:00:00至12:00:00，下午14:00:00至17:00:00（北京时间）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截止时间：2023年09月11日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时间：2023年09月11日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w:t>
      </w:r>
      <w:r>
        <w:rPr>
          <w:rFonts w:hint="eastAsia" w:ascii="宋体" w:hAnsi="宋体" w:eastAsia="宋体" w:cs="宋体"/>
          <w:i w:val="0"/>
          <w:iCs w:val="0"/>
          <w:caps w:val="0"/>
          <w:color w:val="auto"/>
          <w:spacing w:val="0"/>
          <w:sz w:val="24"/>
          <w:szCs w:val="24"/>
          <w:bdr w:val="none" w:color="auto" w:sz="0" w:space="0"/>
          <w:shd w:val="clear" w:fill="FFFFFF"/>
        </w:rPr>
        <w:t>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榆林市青山中路市政府2号楼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0912-3894063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spacing w:line="360" w:lineRule="auto"/>
        <w:rPr>
          <w:rFonts w:hint="eastAsia" w:ascii="宋体" w:hAnsi="宋体" w:eastAsia="宋体" w:cs="宋体"/>
          <w:color w:val="auto"/>
          <w:sz w:val="24"/>
          <w:szCs w:val="24"/>
        </w:rPr>
      </w:pPr>
      <w:bookmarkStart w:id="0" w:name="_GoBack"/>
      <w:bookmarkEnd w:id="0"/>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zRlZGJhYjc4MWQ5YzQ0M2M3MmYzNjBlYTAwYTcifQ=="/>
  </w:docVars>
  <w:rsids>
    <w:rsidRoot w:val="611F2D50"/>
    <w:rsid w:val="611F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2023-09-05T08:52:00Z</dcterms:created>
  <dc:creator>海阔天高1381805969</dc:creator>
  <cp:lastModifiedBy>海阔天高1381805969</cp:lastModifiedBy>
  <dcterms:modified xsi:type="dcterms:W3CDTF">2023-09-05T08:53:46Z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84FB71F1A47B4330A181CFD352EEEB7C_11</vt:lpwstr>
  </property>
</Properties>
</file>