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0" w:lineRule="atLeast"/>
        <w:rPr>
          <w:rFonts w:hint="eastAsia" w:ascii="FangSong" w:hAnsi="FangSong" w:eastAsia="FangSong" w:cs="Times New Roman"/>
          <w:b/>
          <w:sz w:val="32"/>
          <w:szCs w:val="32"/>
        </w:rPr>
      </w:pPr>
      <w:r>
        <w:rPr>
          <w:rFonts w:hint="eastAsia" w:ascii="FangSong" w:hAnsi="FangSong" w:eastAsia="FangSong" w:cs="Times New Roman"/>
          <w:b/>
          <w:sz w:val="32"/>
          <w:szCs w:val="32"/>
        </w:rPr>
        <w:t>项目采购内容及技术要求</w:t>
      </w:r>
    </w:p>
    <w:p>
      <w:pPr>
        <w:spacing w:line="0" w:lineRule="atLeast"/>
        <w:ind w:firstLine="562" w:firstLineChars="200"/>
        <w:rPr>
          <w:rFonts w:hint="eastAsia"/>
        </w:rPr>
      </w:pPr>
      <w:r>
        <w:rPr>
          <w:rFonts w:hint="eastAsia" w:ascii="仿宋_GB2312" w:hAnsi="FangSong" w:eastAsia="仿宋_GB2312"/>
          <w:b/>
          <w:bCs/>
          <w:color w:val="000000"/>
          <w:sz w:val="28"/>
          <w:szCs w:val="28"/>
        </w:rPr>
        <w:t>加“</w:t>
      </w:r>
      <w:r>
        <w:rPr>
          <w:rFonts w:hint="eastAsia" w:ascii="仿宋_GB2312" w:hAnsi="FangSong" w:eastAsia="仿宋_GB2312" w:cs="宋体"/>
          <w:color w:val="000000"/>
          <w:kern w:val="0"/>
          <w:sz w:val="24"/>
          <w:szCs w:val="24"/>
          <w:lang w:bidi="ar"/>
        </w:rPr>
        <w:t>★</w:t>
      </w:r>
      <w:r>
        <w:rPr>
          <w:rFonts w:hint="eastAsia" w:ascii="仿宋_GB2312" w:hAnsi="FangSong" w:eastAsia="仿宋_GB2312"/>
          <w:b/>
          <w:bCs/>
          <w:color w:val="000000"/>
          <w:sz w:val="28"/>
          <w:szCs w:val="28"/>
        </w:rPr>
        <w:t>”部分为实质性要求，必须满足，否则视为无效投标文件。</w:t>
      </w:r>
    </w:p>
    <w:p>
      <w:pPr>
        <w:pStyle w:val="8"/>
        <w:keepNext w:val="0"/>
        <w:keepLines w:val="0"/>
        <w:pageBreakBefore w:val="0"/>
        <w:widowControl/>
        <w:kinsoku/>
        <w:wordWrap/>
        <w:autoSpaceDE/>
        <w:autoSpaceDN/>
        <w:bidi w:val="0"/>
        <w:adjustRightInd/>
        <w:snapToGrid/>
        <w:spacing w:beforeAutospacing="0" w:afterAutospacing="0" w:line="400" w:lineRule="exact"/>
        <w:ind w:left="0" w:leftChars="0" w:firstLine="562" w:firstLineChars="200"/>
        <w:jc w:val="both"/>
        <w:textAlignment w:val="auto"/>
        <w:rPr>
          <w:rFonts w:hint="eastAsia" w:ascii="FangSong" w:hAnsi="FangSong" w:eastAsia="FangSong" w:cs="Times New Roman"/>
          <w:b/>
          <w:bCs/>
          <w:color w:val="000000"/>
          <w:kern w:val="2"/>
          <w:sz w:val="28"/>
          <w:szCs w:val="28"/>
          <w:lang w:val="en-US" w:eastAsia="zh-CN" w:bidi="ar-SA"/>
        </w:rPr>
      </w:pPr>
      <w:r>
        <w:rPr>
          <w:rFonts w:hint="eastAsia" w:ascii="FangSong" w:hAnsi="FangSong" w:eastAsia="FangSong" w:cs="Times New Roman"/>
          <w:b/>
          <w:bCs/>
          <w:color w:val="000000"/>
          <w:kern w:val="2"/>
          <w:sz w:val="28"/>
          <w:szCs w:val="28"/>
          <w:lang w:val="en-US" w:eastAsia="zh-CN" w:bidi="ar-SA"/>
        </w:rPr>
        <w:t>一、项目概况</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9"/>
        <w:rPr>
          <w:rFonts w:hint="eastAsia" w:ascii="SimHei" w:hAnsi="SimHei" w:eastAsia="SimHei" w:cs="SimHei"/>
          <w:color w:val="000000"/>
          <w:sz w:val="36"/>
          <w:szCs w:val="36"/>
        </w:rPr>
      </w:pPr>
      <w:r>
        <w:rPr>
          <w:rFonts w:hint="eastAsia" w:ascii="SimHei" w:hAnsi="SimHei" w:eastAsia="SimHei" w:cs="SimHei"/>
          <w:sz w:val="36"/>
          <w:szCs w:val="36"/>
        </w:rPr>
        <w:t>一、项目概况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FangSong" w:hAnsi="FangSong" w:eastAsia="FangSong" w:cs="FangSong"/>
          <w:color w:val="000000"/>
          <w:sz w:val="36"/>
          <w:szCs w:val="36"/>
        </w:rPr>
      </w:pPr>
      <w:r>
        <w:rPr>
          <w:rFonts w:hint="eastAsia" w:ascii="FangSong" w:hAnsi="FangSong" w:eastAsia="FangSong" w:cs="FangSong"/>
          <w:color w:val="000000"/>
          <w:sz w:val="30"/>
          <w:szCs w:val="30"/>
          <w:lang w:eastAsia="zh-CN"/>
        </w:rPr>
        <w:t>神木市麟州街道办事处</w:t>
      </w:r>
      <w:r>
        <w:rPr>
          <w:rFonts w:hint="eastAsia" w:ascii="FangSong" w:hAnsi="FangSong" w:eastAsia="FangSong" w:cs="FangSong"/>
          <w:color w:val="000000"/>
          <w:sz w:val="30"/>
          <w:szCs w:val="30"/>
        </w:rPr>
        <w:t>位于</w:t>
      </w:r>
      <w:r>
        <w:rPr>
          <w:rFonts w:hint="eastAsia" w:ascii="FangSong" w:hAnsi="FangSong" w:eastAsia="FangSong" w:cs="FangSong"/>
          <w:color w:val="000000"/>
          <w:sz w:val="30"/>
          <w:szCs w:val="30"/>
          <w:lang w:eastAsia="zh-CN"/>
        </w:rPr>
        <w:t>神木市</w:t>
      </w:r>
      <w:r>
        <w:rPr>
          <w:rFonts w:hint="eastAsia" w:ascii="FangSong" w:hAnsi="FangSong" w:eastAsia="FangSong" w:cs="FangSong"/>
          <w:color w:val="000000"/>
          <w:sz w:val="30"/>
          <w:szCs w:val="30"/>
          <w:lang w:val="en-US" w:eastAsia="zh-CN"/>
        </w:rPr>
        <w:t>东兴街中段100号</w:t>
      </w:r>
      <w:r>
        <w:rPr>
          <w:rFonts w:hint="eastAsia" w:ascii="FangSong" w:hAnsi="FangSong" w:eastAsia="FangSong" w:cs="FangSong"/>
          <w:color w:val="000000"/>
          <w:sz w:val="30"/>
          <w:szCs w:val="30"/>
        </w:rPr>
        <w:t>，为满足日常办公餐饮需求，现对</w:t>
      </w:r>
      <w:r>
        <w:rPr>
          <w:rFonts w:hint="eastAsia" w:ascii="FangSong" w:hAnsi="FangSong" w:eastAsia="FangSong" w:cs="FangSong"/>
          <w:color w:val="000000"/>
          <w:sz w:val="30"/>
          <w:szCs w:val="30"/>
          <w:lang w:eastAsia="zh-CN"/>
        </w:rPr>
        <w:t>神木市麟州街道办事处</w:t>
      </w:r>
      <w:r>
        <w:rPr>
          <w:rFonts w:hint="eastAsia" w:ascii="FangSong" w:hAnsi="FangSong" w:eastAsia="FangSong" w:cs="FangSong"/>
          <w:color w:val="000000"/>
          <w:sz w:val="30"/>
          <w:szCs w:val="30"/>
        </w:rPr>
        <w:t>餐饮服务进行采购。</w:t>
      </w:r>
      <w:r>
        <w:rPr>
          <w:rFonts w:hint="eastAsia" w:ascii="FangSong" w:hAnsi="FangSong" w:eastAsia="FangSong" w:cs="FangSong"/>
          <w:color w:val="000000"/>
          <w:sz w:val="30"/>
          <w:szCs w:val="30"/>
          <w:lang w:eastAsia="zh-CN"/>
        </w:rPr>
        <w:t>神木市麟州街道办事处</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由</w:t>
      </w:r>
      <w:r>
        <w:rPr>
          <w:rFonts w:hint="eastAsia" w:ascii="FangSong" w:hAnsi="FangSong" w:eastAsia="FangSong" w:cs="FangSong"/>
          <w:color w:val="000000"/>
          <w:sz w:val="30"/>
          <w:szCs w:val="30"/>
          <w:lang w:eastAsia="zh-CN"/>
        </w:rPr>
        <w:t>神木市麟州街道办事处</w:t>
      </w:r>
      <w:r>
        <w:rPr>
          <w:rFonts w:hint="eastAsia" w:ascii="FangSong" w:hAnsi="FangSong" w:eastAsia="FangSong" w:cs="FangSong"/>
          <w:color w:val="000000"/>
          <w:sz w:val="30"/>
          <w:szCs w:val="30"/>
          <w:lang w:val="en-US" w:eastAsia="zh-CN"/>
        </w:rPr>
        <w:t>机关</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（699.6㎡）、钟楼社区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（298.8㎡）、育才路社区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（47.3㎡）、西大街社区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（48.4㎡）、陵园路社区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（197.82㎡）、惠泉路社区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（78.96㎡）、阴山路社区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（138㎡）、铧山路社区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（135.3㎡）、人民路社区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（141.96㎡）、神华路社区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（98.56㎡）、兴神路社区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（66.75㎡）、果园路社区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（90.92㎡）、继业路社区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（191.97㎡）组成，</w:t>
      </w:r>
      <w:r>
        <w:rPr>
          <w:rFonts w:hint="eastAsia" w:ascii="FangSong" w:hAnsi="FangSong" w:eastAsia="FangSong" w:cs="FangSong"/>
          <w:color w:val="000000"/>
          <w:sz w:val="30"/>
          <w:szCs w:val="30"/>
          <w:highlight w:val="none"/>
        </w:rPr>
        <w:t>灶具、餐具、桌椅等设施设备齐全,为</w:t>
      </w:r>
      <w:r>
        <w:rPr>
          <w:rFonts w:hint="eastAsia" w:ascii="FangSong" w:hAnsi="FangSong" w:eastAsia="FangSong" w:cs="FangSong"/>
          <w:color w:val="000000"/>
          <w:sz w:val="30"/>
          <w:szCs w:val="30"/>
          <w:highlight w:val="none"/>
          <w:lang w:eastAsia="zh-CN"/>
        </w:rPr>
        <w:t>神木市麟州街道办事处约</w:t>
      </w:r>
      <w:r>
        <w:rPr>
          <w:rFonts w:hint="eastAsia" w:ascii="FangSong" w:hAnsi="FangSong" w:eastAsia="FangSong" w:cs="FangSong"/>
          <w:color w:val="000000"/>
          <w:sz w:val="30"/>
          <w:szCs w:val="30"/>
          <w:highlight w:val="none"/>
          <w:lang w:val="en-US" w:eastAsia="zh-CN"/>
        </w:rPr>
        <w:t>700</w:t>
      </w:r>
      <w:r>
        <w:rPr>
          <w:rFonts w:hint="eastAsia" w:ascii="FangSong" w:hAnsi="FangSong" w:eastAsia="FangSong" w:cs="FangSong"/>
          <w:color w:val="000000"/>
          <w:sz w:val="30"/>
          <w:szCs w:val="30"/>
          <w:highlight w:val="none"/>
        </w:rPr>
        <w:t>余名干部职工提供工作餐服务</w:t>
      </w:r>
      <w:r>
        <w:rPr>
          <w:rFonts w:hint="eastAsia" w:ascii="FangSong" w:hAnsi="FangSong" w:eastAsia="FangSong" w:cs="FangSong"/>
          <w:color w:val="000000"/>
          <w:sz w:val="30"/>
          <w:szCs w:val="30"/>
          <w:highlight w:val="none"/>
          <w:lang w:eastAsia="zh-CN"/>
        </w:rPr>
        <w:t>，</w:t>
      </w:r>
      <w:r>
        <w:rPr>
          <w:rFonts w:hint="eastAsia" w:ascii="FangSong" w:hAnsi="FangSong" w:eastAsia="FangSong" w:cs="FangSong"/>
          <w:color w:val="000000"/>
          <w:sz w:val="30"/>
          <w:szCs w:val="30"/>
          <w:highlight w:val="none"/>
          <w:lang w:val="en-US" w:eastAsia="zh-CN"/>
        </w:rPr>
        <w:t>食材采购费来源于干部职工每日餐次费用和伙食补助</w:t>
      </w:r>
      <w:r>
        <w:rPr>
          <w:rFonts w:hint="eastAsia" w:ascii="FangSong" w:hAnsi="FangSong" w:eastAsia="FangSong" w:cs="FangSong"/>
          <w:color w:val="000000"/>
          <w:sz w:val="36"/>
          <w:szCs w:val="36"/>
        </w:rPr>
        <w:t>。</w:t>
      </w:r>
    </w:p>
    <w:p>
      <w:pPr>
        <w:keepNext w:val="0"/>
        <w:keepLines w:val="0"/>
        <w:pageBreakBefore w:val="0"/>
        <w:kinsoku/>
        <w:wordWrap/>
        <w:overflowPunct/>
        <w:topLinePunct w:val="0"/>
        <w:autoSpaceDE/>
        <w:autoSpaceDN/>
        <w:bidi w:val="0"/>
        <w:adjustRightInd/>
        <w:snapToGrid/>
        <w:spacing w:line="560" w:lineRule="exact"/>
        <w:ind w:firstLine="720" w:firstLineChars="200"/>
        <w:jc w:val="left"/>
        <w:textAlignment w:val="auto"/>
        <w:outlineLvl w:val="9"/>
        <w:rPr>
          <w:rFonts w:hint="eastAsia" w:ascii="SimHei" w:hAnsi="SimHei" w:eastAsia="SimHei" w:cs="SimHei"/>
          <w:color w:val="000000"/>
          <w:sz w:val="36"/>
          <w:szCs w:val="36"/>
        </w:rPr>
      </w:pPr>
      <w:r>
        <w:rPr>
          <w:rFonts w:hint="eastAsia" w:ascii="SimHei" w:hAnsi="SimHei" w:eastAsia="SimHei" w:cs="SimHei"/>
          <w:color w:val="000000"/>
          <w:sz w:val="36"/>
          <w:szCs w:val="36"/>
          <w:lang w:val="en-US" w:eastAsia="zh-CN"/>
        </w:rPr>
        <w:t>二</w:t>
      </w:r>
      <w:r>
        <w:rPr>
          <w:rFonts w:hint="eastAsia" w:ascii="SimHei" w:hAnsi="SimHei" w:eastAsia="SimHei" w:cs="SimHei"/>
          <w:color w:val="000000"/>
          <w:sz w:val="36"/>
          <w:szCs w:val="36"/>
        </w:rPr>
        <w:t>、服务内容</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FangSong" w:hAnsi="FangSong" w:eastAsia="FangSong" w:cs="FangSong"/>
          <w:color w:val="000000"/>
          <w:sz w:val="30"/>
          <w:szCs w:val="30"/>
        </w:rPr>
      </w:pPr>
      <w:r>
        <w:rPr>
          <w:rFonts w:hint="eastAsia" w:ascii="FangSong" w:hAnsi="FangSong" w:eastAsia="FangSong" w:cs="FangSong"/>
          <w:color w:val="000000"/>
          <w:sz w:val="30"/>
          <w:szCs w:val="30"/>
        </w:rPr>
        <w:t>干部职工日常就餐服务。</w:t>
      </w:r>
    </w:p>
    <w:p>
      <w:pPr>
        <w:keepNext w:val="0"/>
        <w:keepLines w:val="0"/>
        <w:pageBreakBefore w:val="0"/>
        <w:kinsoku/>
        <w:wordWrap/>
        <w:overflowPunct/>
        <w:topLinePunct w:val="0"/>
        <w:autoSpaceDE/>
        <w:autoSpaceDN/>
        <w:bidi w:val="0"/>
        <w:adjustRightInd/>
        <w:snapToGrid/>
        <w:spacing w:line="560" w:lineRule="exact"/>
        <w:ind w:firstLine="720" w:firstLineChars="200"/>
        <w:jc w:val="left"/>
        <w:textAlignment w:val="auto"/>
        <w:outlineLvl w:val="9"/>
        <w:rPr>
          <w:rFonts w:hint="eastAsia" w:ascii="SimHei" w:hAnsi="SimHei" w:eastAsia="SimHei" w:cs="SimHei"/>
          <w:color w:val="000000"/>
          <w:sz w:val="36"/>
          <w:szCs w:val="36"/>
        </w:rPr>
      </w:pPr>
      <w:r>
        <w:rPr>
          <w:rFonts w:hint="eastAsia" w:ascii="SimHei" w:hAnsi="SimHei" w:eastAsia="SimHei" w:cs="SimHei"/>
          <w:color w:val="000000"/>
          <w:sz w:val="36"/>
          <w:szCs w:val="36"/>
          <w:lang w:val="en-US" w:eastAsia="zh-CN"/>
        </w:rPr>
        <w:t>三</w:t>
      </w:r>
      <w:r>
        <w:rPr>
          <w:rFonts w:hint="eastAsia" w:ascii="SimHei" w:hAnsi="SimHei" w:eastAsia="SimHei" w:cs="SimHei"/>
          <w:color w:val="000000"/>
          <w:sz w:val="36"/>
          <w:szCs w:val="36"/>
        </w:rPr>
        <w:t>、人员配置及服务费</w:t>
      </w:r>
    </w:p>
    <w:p>
      <w:pPr>
        <w:keepNext w:val="0"/>
        <w:keepLines w:val="0"/>
        <w:pageBreakBefore w:val="0"/>
        <w:kinsoku/>
        <w:wordWrap/>
        <w:overflowPunct/>
        <w:topLinePunct w:val="0"/>
        <w:autoSpaceDE/>
        <w:autoSpaceDN/>
        <w:bidi w:val="0"/>
        <w:adjustRightInd/>
        <w:snapToGrid/>
        <w:spacing w:line="560" w:lineRule="exact"/>
        <w:ind w:firstLine="723" w:firstLineChars="200"/>
        <w:textAlignment w:val="auto"/>
        <w:outlineLvl w:val="9"/>
        <w:rPr>
          <w:rFonts w:hint="eastAsia" w:ascii="KaiTi" w:hAnsi="KaiTi" w:eastAsia="KaiTi" w:cs="KaiTi"/>
          <w:b/>
          <w:bCs/>
          <w:sz w:val="36"/>
          <w:szCs w:val="36"/>
        </w:rPr>
      </w:pPr>
      <w:r>
        <w:rPr>
          <w:rFonts w:hint="eastAsia" w:ascii="KaiTi" w:hAnsi="KaiTi" w:eastAsia="KaiTi" w:cs="KaiTi"/>
          <w:b/>
          <w:bCs/>
          <w:sz w:val="36"/>
          <w:szCs w:val="36"/>
        </w:rPr>
        <w:t>（一）餐饮服务人员配置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sz w:val="30"/>
          <w:szCs w:val="30"/>
        </w:rPr>
      </w:pPr>
      <w:r>
        <w:rPr>
          <w:rFonts w:hint="eastAsia" w:ascii="FangSong" w:hAnsi="FangSong" w:eastAsia="FangSong" w:cs="FangSong"/>
          <w:sz w:val="30"/>
          <w:szCs w:val="30"/>
        </w:rPr>
        <w:t>本项目要求上岗员工年龄必须在5</w:t>
      </w:r>
      <w:r>
        <w:rPr>
          <w:rFonts w:hint="eastAsia" w:ascii="FangSong" w:hAnsi="FangSong" w:eastAsia="FangSong" w:cs="FangSong"/>
          <w:sz w:val="30"/>
          <w:szCs w:val="30"/>
          <w:lang w:val="en-US" w:eastAsia="zh-CN"/>
        </w:rPr>
        <w:t>5</w:t>
      </w:r>
      <w:r>
        <w:rPr>
          <w:rFonts w:hint="eastAsia" w:ascii="FangSong" w:hAnsi="FangSong" w:eastAsia="FangSong" w:cs="FangSong"/>
          <w:sz w:val="30"/>
          <w:szCs w:val="30"/>
        </w:rPr>
        <w:t>周岁以下,具备较高的职业素质和业务水平，能严格落实各项规章制度，以满足标准化、礼仪化服务要求。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sz w:val="30"/>
          <w:szCs w:val="30"/>
        </w:rPr>
      </w:pPr>
      <w:r>
        <w:rPr>
          <w:rFonts w:hint="eastAsia" w:ascii="FangSong" w:hAnsi="FangSong" w:eastAsia="FangSong" w:cs="FangSong"/>
          <w:color w:val="000000"/>
          <w:sz w:val="30"/>
          <w:szCs w:val="30"/>
          <w:lang w:eastAsia="zh-CN"/>
        </w:rPr>
        <w:t>神木市麟州街道办事处</w:t>
      </w:r>
      <w:r>
        <w:rPr>
          <w:rFonts w:hint="eastAsia" w:ascii="FangSong" w:hAnsi="FangSong" w:eastAsia="FangSong" w:cs="FangSong"/>
          <w:sz w:val="30"/>
          <w:szCs w:val="30"/>
          <w:lang w:val="en-US" w:eastAsia="zh-CN"/>
        </w:rPr>
        <w:t>机关</w:t>
      </w:r>
      <w:r>
        <w:rPr>
          <w:rFonts w:hint="eastAsia" w:ascii="FangSong" w:hAnsi="FangSong" w:eastAsia="FangSong" w:cs="FangSong"/>
          <w:sz w:val="30"/>
          <w:szCs w:val="30"/>
        </w:rPr>
        <w:t>餐饮人员配置：</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sz w:val="30"/>
          <w:szCs w:val="30"/>
        </w:rPr>
      </w:pPr>
      <w:r>
        <w:rPr>
          <w:rFonts w:hint="eastAsia" w:ascii="FangSong" w:hAnsi="FangSong" w:eastAsia="FangSong" w:cs="FangSong"/>
          <w:sz w:val="30"/>
          <w:szCs w:val="30"/>
          <w:lang w:val="en-US" w:eastAsia="zh-CN"/>
        </w:rPr>
        <w:t>机关</w:t>
      </w:r>
      <w:r>
        <w:rPr>
          <w:rFonts w:hint="eastAsia" w:ascii="FangSong" w:hAnsi="FangSong" w:eastAsia="FangSong" w:cs="FangSong"/>
          <w:color w:val="000000"/>
          <w:sz w:val="30"/>
          <w:szCs w:val="30"/>
          <w:highlight w:val="none"/>
          <w:lang w:val="en-US" w:eastAsia="zh-CN"/>
        </w:rPr>
        <w:t>厨师1人、二厨1人、主面师1人、二面师1人、帮灶3人、洗碗工2人、餐厅保洁1人；钟楼社区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厨师1人、帮灶1人；育才路社区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厨师1人、帮灶1人、西大街社区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厨师1人、帮灶1人、陵园路社区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厨师1人、帮灶1人、惠泉路社区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厨师1人、帮灶1人、阴山路社区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厨师1人、帮灶1人、铧山路社区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厨师1人、帮灶1人、人民路社区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厨师1人、帮灶1人、神华路社区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厨师1人、帮灶1人、兴神路社区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厨师1人、帮灶1人、果园路社区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厨师1人、帮灶1人、继业路社区</w:t>
      </w:r>
      <w:r>
        <w:rPr>
          <w:rFonts w:hint="eastAsia" w:ascii="FangSong" w:hAnsi="FangSong" w:eastAsia="FangSong" w:cs="FangSong"/>
          <w:color w:val="000000"/>
          <w:sz w:val="30"/>
          <w:szCs w:val="30"/>
          <w:highlight w:val="none"/>
        </w:rPr>
        <w:t>餐饮服务区</w:t>
      </w:r>
      <w:r>
        <w:rPr>
          <w:rFonts w:hint="eastAsia" w:ascii="FangSong" w:hAnsi="FangSong" w:eastAsia="FangSong" w:cs="FangSong"/>
          <w:color w:val="000000"/>
          <w:sz w:val="30"/>
          <w:szCs w:val="30"/>
          <w:highlight w:val="none"/>
          <w:lang w:val="en-US" w:eastAsia="zh-CN"/>
        </w:rPr>
        <w:t>厨师1人、帮灶1人</w:t>
      </w:r>
      <w:r>
        <w:rPr>
          <w:rFonts w:hint="eastAsia" w:ascii="FangSong" w:hAnsi="FangSong" w:eastAsia="FangSong" w:cs="FangSong"/>
          <w:sz w:val="30"/>
          <w:szCs w:val="30"/>
          <w:lang w:eastAsia="zh-CN"/>
        </w:rPr>
        <w:t>；</w:t>
      </w:r>
      <w:r>
        <w:rPr>
          <w:rFonts w:hint="eastAsia" w:ascii="FangSong" w:hAnsi="FangSong" w:eastAsia="FangSong" w:cs="FangSong"/>
          <w:sz w:val="30"/>
          <w:szCs w:val="30"/>
          <w:lang w:val="en-US" w:eastAsia="zh-CN"/>
        </w:rPr>
        <w:t>轮班厨师1人、轮班帮灶1人，</w:t>
      </w:r>
      <w:r>
        <w:rPr>
          <w:rFonts w:hint="eastAsia" w:ascii="FangSong" w:hAnsi="FangSong" w:eastAsia="FangSong" w:cs="FangSong"/>
          <w:sz w:val="30"/>
          <w:szCs w:val="30"/>
        </w:rPr>
        <w:t>共</w:t>
      </w:r>
      <w:r>
        <w:rPr>
          <w:rFonts w:hint="eastAsia" w:ascii="FangSong" w:hAnsi="FangSong" w:eastAsia="FangSong" w:cs="FangSong"/>
          <w:sz w:val="30"/>
          <w:szCs w:val="30"/>
          <w:lang w:val="en-US" w:eastAsia="zh-CN"/>
        </w:rPr>
        <w:t>36</w:t>
      </w:r>
      <w:r>
        <w:rPr>
          <w:rFonts w:hint="eastAsia" w:ascii="FangSong" w:hAnsi="FangSong" w:eastAsia="FangSong" w:cs="FangSong"/>
          <w:sz w:val="30"/>
          <w:szCs w:val="30"/>
        </w:rPr>
        <w:t>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sz w:val="30"/>
          <w:szCs w:val="30"/>
        </w:rPr>
      </w:pPr>
      <w:r>
        <w:rPr>
          <w:rFonts w:hint="eastAsia" w:ascii="FangSong" w:hAnsi="FangSong" w:eastAsia="FangSong" w:cs="FangSong"/>
          <w:sz w:val="30"/>
          <w:szCs w:val="30"/>
        </w:rPr>
        <w:t>餐饮服务人员不少于</w:t>
      </w:r>
      <w:r>
        <w:rPr>
          <w:rFonts w:hint="eastAsia" w:ascii="FangSong" w:hAnsi="FangSong" w:eastAsia="FangSong" w:cs="FangSong"/>
          <w:sz w:val="30"/>
          <w:szCs w:val="30"/>
          <w:lang w:val="en-US" w:eastAsia="zh-CN"/>
        </w:rPr>
        <w:t>36</w:t>
      </w:r>
      <w:r>
        <w:rPr>
          <w:rFonts w:hint="eastAsia" w:ascii="FangSong" w:hAnsi="FangSong" w:eastAsia="FangSong" w:cs="FangSong"/>
          <w:sz w:val="30"/>
          <w:szCs w:val="30"/>
        </w:rPr>
        <w:t>人</w:t>
      </w:r>
      <w:r>
        <w:rPr>
          <w:rFonts w:hint="eastAsia" w:ascii="FangSong" w:hAnsi="FangSong" w:eastAsia="FangSong" w:cs="FangSong"/>
          <w:sz w:val="30"/>
          <w:szCs w:val="30"/>
          <w:lang w:eastAsia="zh-CN"/>
        </w:rPr>
        <w:t>，</w:t>
      </w:r>
      <w:r>
        <w:rPr>
          <w:rFonts w:hint="eastAsia" w:ascii="FangSong" w:hAnsi="FangSong" w:eastAsia="FangSong" w:cs="FangSong"/>
          <w:sz w:val="30"/>
          <w:szCs w:val="30"/>
        </w:rPr>
        <w:t>持有健康证。</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sz w:val="30"/>
          <w:szCs w:val="30"/>
          <w:lang w:val="en-US" w:eastAsia="zh-CN"/>
        </w:rPr>
      </w:pPr>
      <w:r>
        <w:rPr>
          <w:rFonts w:hint="eastAsia" w:ascii="FangSong" w:hAnsi="FangSong" w:eastAsia="FangSong" w:cs="FangSong"/>
          <w:sz w:val="30"/>
          <w:szCs w:val="30"/>
          <w:lang w:val="en-US" w:eastAsia="zh-CN"/>
        </w:rPr>
        <w:t>保障人员：主管2人、办公室杂勤2人、水电维修2人、维修杂勤2人、库管2人，共计10人。</w:t>
      </w:r>
    </w:p>
    <w:p>
      <w:pPr>
        <w:pStyle w:val="2"/>
        <w:ind w:firstLine="600" w:firstLineChars="200"/>
        <w:rPr>
          <w:rFonts w:hint="default"/>
          <w:lang w:val="en-US" w:eastAsia="zh-CN"/>
        </w:rPr>
      </w:pPr>
      <w:r>
        <w:rPr>
          <w:rFonts w:hint="eastAsia" w:ascii="FangSong" w:hAnsi="FangSong" w:eastAsia="FangSong" w:cs="FangSong"/>
          <w:sz w:val="30"/>
          <w:szCs w:val="30"/>
          <w:lang w:val="en-US" w:eastAsia="zh-CN"/>
        </w:rPr>
        <w:t>合计：</w:t>
      </w:r>
      <w:r>
        <w:rPr>
          <w:rFonts w:hint="eastAsia" w:ascii="仿宋_GB2312" w:hAnsi="FangSong" w:eastAsia="仿宋_GB2312" w:cs="宋体"/>
          <w:color w:val="000000"/>
          <w:kern w:val="0"/>
          <w:sz w:val="24"/>
          <w:szCs w:val="24"/>
          <w:lang w:bidi="ar"/>
        </w:rPr>
        <w:t>★</w:t>
      </w:r>
      <w:r>
        <w:rPr>
          <w:rFonts w:hint="eastAsia" w:ascii="FangSong" w:hAnsi="FangSong" w:eastAsia="FangSong" w:cs="FangSong"/>
          <w:sz w:val="30"/>
          <w:szCs w:val="30"/>
          <w:lang w:val="en-US" w:eastAsia="zh-CN"/>
        </w:rPr>
        <w:t>共46人。</w:t>
      </w:r>
    </w:p>
    <w:p>
      <w:pPr>
        <w:keepNext w:val="0"/>
        <w:keepLines w:val="0"/>
        <w:pageBreakBefore w:val="0"/>
        <w:kinsoku/>
        <w:wordWrap/>
        <w:overflowPunct/>
        <w:topLinePunct w:val="0"/>
        <w:autoSpaceDE/>
        <w:autoSpaceDN/>
        <w:bidi w:val="0"/>
        <w:adjustRightInd/>
        <w:snapToGrid/>
        <w:spacing w:line="560" w:lineRule="exact"/>
        <w:ind w:firstLine="720" w:firstLineChars="200"/>
        <w:textAlignment w:val="auto"/>
        <w:outlineLvl w:val="9"/>
        <w:rPr>
          <w:rFonts w:hint="eastAsia" w:ascii="SimHei" w:hAnsi="SimHei" w:eastAsia="SimHei" w:cs="SimHei"/>
          <w:sz w:val="36"/>
          <w:szCs w:val="36"/>
        </w:rPr>
      </w:pPr>
      <w:r>
        <w:rPr>
          <w:rFonts w:hint="eastAsia" w:ascii="SimHei" w:hAnsi="SimHei" w:eastAsia="SimHei" w:cs="SimHei"/>
          <w:sz w:val="36"/>
          <w:szCs w:val="36"/>
          <w:lang w:val="en-US" w:eastAsia="zh-CN"/>
        </w:rPr>
        <w:t>四</w:t>
      </w:r>
      <w:r>
        <w:rPr>
          <w:rFonts w:hint="eastAsia" w:ascii="SimHei" w:hAnsi="SimHei" w:eastAsia="SimHei" w:cs="SimHei"/>
          <w:sz w:val="36"/>
          <w:szCs w:val="36"/>
        </w:rPr>
        <w:t>、</w:t>
      </w:r>
      <w:r>
        <w:rPr>
          <w:rFonts w:hint="eastAsia" w:ascii="SimHei" w:hAnsi="SimHei" w:eastAsia="SimHei" w:cs="SimHei"/>
          <w:sz w:val="36"/>
          <w:szCs w:val="36"/>
          <w:lang w:val="en-US" w:eastAsia="zh-CN"/>
        </w:rPr>
        <w:t>采购方式及</w:t>
      </w:r>
      <w:r>
        <w:rPr>
          <w:rFonts w:hint="eastAsia" w:ascii="SimHei" w:hAnsi="SimHei" w:eastAsia="SimHei" w:cs="SimHei"/>
          <w:sz w:val="36"/>
          <w:szCs w:val="36"/>
        </w:rPr>
        <w:t>服务期限</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本项目采用公开招标方式采购，服务时间为一年。当上一周期服务期满后，根据服务期间完成招标人所要求的任务及达到的服务标准，在保证服务要求、服务质量不变的情况下，且在财政资金保障下,经双方协商同意可以续签。项目服务期内如因政府或其他不可抗力因素对机关餐饮政策规定发生变化,中标服务企业也需相应执行或解除合同等，均视为合约。</w:t>
      </w:r>
    </w:p>
    <w:p>
      <w:pPr>
        <w:keepNext w:val="0"/>
        <w:keepLines w:val="0"/>
        <w:pageBreakBefore w:val="0"/>
        <w:kinsoku/>
        <w:wordWrap/>
        <w:overflowPunct/>
        <w:topLinePunct w:val="0"/>
        <w:autoSpaceDE/>
        <w:autoSpaceDN/>
        <w:bidi w:val="0"/>
        <w:adjustRightInd/>
        <w:snapToGrid/>
        <w:spacing w:line="560" w:lineRule="exact"/>
        <w:ind w:left="-59" w:firstLine="720" w:firstLineChars="200"/>
        <w:jc w:val="left"/>
        <w:textAlignment w:val="auto"/>
        <w:outlineLvl w:val="9"/>
        <w:rPr>
          <w:rFonts w:hint="eastAsia" w:ascii="SimHei" w:hAnsi="SimHei" w:eastAsia="SimHei" w:cs="SimHei"/>
          <w:color w:val="000000"/>
          <w:sz w:val="36"/>
          <w:szCs w:val="36"/>
        </w:rPr>
      </w:pPr>
      <w:r>
        <w:rPr>
          <w:rFonts w:hint="eastAsia" w:ascii="SimHei" w:hAnsi="SimHei" w:eastAsia="SimHei" w:cs="SimHei"/>
          <w:color w:val="000000"/>
          <w:sz w:val="36"/>
          <w:szCs w:val="36"/>
        </w:rPr>
        <w:t xml:space="preserve"> </w:t>
      </w:r>
      <w:r>
        <w:rPr>
          <w:rFonts w:hint="eastAsia" w:ascii="SimHei" w:hAnsi="SimHei" w:eastAsia="SimHei" w:cs="SimHei"/>
          <w:color w:val="000000"/>
          <w:sz w:val="36"/>
          <w:szCs w:val="36"/>
          <w:lang w:val="en-US" w:eastAsia="zh-CN"/>
        </w:rPr>
        <w:t>五</w:t>
      </w:r>
      <w:r>
        <w:rPr>
          <w:rFonts w:hint="eastAsia" w:ascii="SimHei" w:hAnsi="SimHei" w:eastAsia="SimHei" w:cs="SimHei"/>
          <w:color w:val="000000"/>
          <w:sz w:val="36"/>
          <w:szCs w:val="36"/>
        </w:rPr>
        <w:t>、服务质量及要求</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1、每周合理安排食谱，确保职工就餐饮食正常进行，每餐必须留样保存一天，以备有关部门抽查检查。</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2、餐饮区内通道、楼梯、墙壁、走廊、门窗玻璃、公共洗手间、餐具、取样盒、消防设施等进行清洁、保洁、消毒工作。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3、每天做好餐厅开饭前的清洁卫生工作。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4、职工就餐时做好各类协助工作，同时对餐厅内进行随机保洁，创造良好就餐环境。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5、职工用餐完毕后及时进行保洁，包括桌椅的擦拭，地面的拖擦，无污渍、无油渍、无粒屑等。</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6、员工餐厅管理程序标准</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 xml:space="preserve">6.1检查工作流程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6.1.1每周三拟定食堂下周食谱，提出初步的修改意见，修改完毕后并于周四提交甲方相关负责人最终的下周食谱。</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 xml:space="preserve">6.1.2每日参照《职工餐厅卫生检查标准表》对食堂各项工作进行巡查，了解员工对菜品、服务的意见及设备运行状况。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6.1.3随时抽查食堂的饭菜质量和服务质量，并根据《职工餐厅满意度调查表》收集职工意见 ，每月汇总梳理形成报告。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 xml:space="preserve">6.1.4每两周主持召开一次食堂工作例会，对前段工作出现的问题进行总结，根据存在问题提出改进意见，并做好今后重点工作安排。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 xml:space="preserve">6.1.5每月月初对食堂上月的服务态度、操作规程、食品质量、食品卫生、餐厅费用等进行一次全面小结，并向甲方相关负责人汇报。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 xml:space="preserve">6.1.6根据《职工餐厅满意度调查表》中出现问题于当天整理、当天反馈至物业餐厅负责人，每月整理汇总一次，上报甲方相关负责人。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6.2检查工作内容：</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sz w:val="30"/>
          <w:szCs w:val="30"/>
          <w:highlight w:val="none"/>
          <w:lang w:val="en-US" w:eastAsia="zh-CN"/>
        </w:rPr>
      </w:pPr>
      <w:r>
        <w:rPr>
          <w:rFonts w:hint="eastAsia" w:ascii="FangSong" w:hAnsi="FangSong" w:eastAsia="FangSong" w:cs="FangSong"/>
          <w:color w:val="000000"/>
          <w:sz w:val="30"/>
          <w:szCs w:val="30"/>
          <w:highlight w:val="none"/>
          <w:lang w:val="en-US" w:eastAsia="zh-CN"/>
        </w:rPr>
        <w:t>6.2.1每日07:30—08:30 到食堂查看早餐情况及早上工作安排；</w:t>
      </w:r>
    </w:p>
    <w:p>
      <w:pPr>
        <w:pStyle w:val="1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6.2.2每日11:30—12:40 到食堂查看中午就餐情况，及时解决问题；</w:t>
      </w:r>
    </w:p>
    <w:p>
      <w:pPr>
        <w:pStyle w:val="1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6.2.3每日17:30—18:30 到食堂查看晚餐的准备情况及卫生情况；</w:t>
      </w:r>
    </w:p>
    <w:p>
      <w:pPr>
        <w:pStyle w:val="1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6.2.4上述时间段根据实际情况适当调整。</w:t>
      </w:r>
    </w:p>
    <w:p>
      <w:pPr>
        <w:pStyle w:val="1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6.3员工餐厅卫生检查标准表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97"/>
        <w:gridCol w:w="482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序号</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检查项目</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检查标准</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1</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地面卫生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餐厅区域内地面清洁、无积水、无杂物。</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2</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餐桌卫生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餐厅区域内餐桌摆放整齐，餐桌表面整洁、卫生无积水、剩饭、剩菜，餐椅无灰尘。</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3</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门窗卫生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餐厅区域内门窗玻璃干净、整洁、透明，门无油腻、无污渍。</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4</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餐车</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区域内餐车台内外干净、整洁、无油腻、无灰尘。所售物品摆放整齐，主食、菜品是否保持热度。</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5</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灶 台</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灶台干净整洁、无油渍，无脏水。灶台无漏水、漏气现象。气罐与灶台连接安全、合理。</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6</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操作台</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操作台所有用具摆放整齐、干净、整洁。需要消毒的物品必须严格消毒，整个操作间地面整洁、无蝇虫。</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7</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洗碗池</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区域内所有洗碗池内无积水、无堵塞、无剩饭菜和杂物。洗碗池旁剩饭菜垃圾桶表面干净整洁，垃圾及时清运。</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8</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仓  库</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仓库物品合理摆放，生熟分开。食用油、饮料、乳制品、调味品必须有生产合格证书，不得存放腐败、变质和超过保质期的食品。</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9</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餐具卫生</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所有餐具必须统一清洗，在消毒柜中进行消毒。餐具在使用前保持干燥、清洁、卫生。</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exac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10</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人员、设备卫生及安全</w:t>
            </w:r>
          </w:p>
        </w:tc>
        <w:tc>
          <w:tcPr>
            <w:tcW w:w="4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餐厅操作人员必须统一穿着工装、工帽，配戴口罩，上岗时设备（冰柜、蒸柜、汤锅）保持外表整洁、卫生，使用安全、合理。冰柜内严禁存放变质食物，生熟食必须分开存放。</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FangSong" w:hAnsi="FangSong" w:eastAsia="FangSong" w:cs="FangSong"/>
                <w:color w:val="000000"/>
                <w:kern w:val="2"/>
                <w:sz w:val="30"/>
                <w:szCs w:val="30"/>
                <w:highlight w:val="none"/>
                <w:lang w:val="en-US" w:eastAsia="zh-CN" w:bidi="ar-SA"/>
              </w:rPr>
            </w:pPr>
          </w:p>
        </w:tc>
      </w:tr>
    </w:tbl>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SimHei" w:hAnsi="SimHei" w:eastAsia="SimHei" w:cs="SimHei"/>
          <w:color w:val="000000"/>
          <w:kern w:val="2"/>
          <w:sz w:val="36"/>
          <w:szCs w:val="36"/>
          <w:lang w:val="en-US" w:eastAsia="zh-CN" w:bidi="ar-SA"/>
        </w:rPr>
      </w:pPr>
      <w:r>
        <w:rPr>
          <w:rFonts w:hint="eastAsia" w:ascii="SimHei" w:hAnsi="SimHei" w:eastAsia="SimHei" w:cs="SimHei"/>
          <w:color w:val="000000"/>
          <w:kern w:val="2"/>
          <w:sz w:val="36"/>
          <w:szCs w:val="36"/>
          <w:lang w:val="en-US" w:eastAsia="zh-CN" w:bidi="ar-SA"/>
        </w:rPr>
        <w:t>六、责任条款</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1.服务方应保证足够的人力，以确保餐饮服务正常运行。</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2.餐饮服务人员要具备一定的餐饮服务技术。每周菜谱需根据时令蔬菜制定，营养搭配，保证就餐质量。</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 xml:space="preserve">3.服务方应保证用餐环境干净整洁、餐后认真清洗餐具并进性消毒。 </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 xml:space="preserve">4.服务方不得将服务业务进行转包。                                  </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服务方在合同期内如不符合以上条款的予以扣除相应岗位工资及管理费用，造成损失的由服务单位承担。</w:t>
      </w:r>
    </w:p>
    <w:p>
      <w:pPr>
        <w:pStyle w:val="8"/>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eastAsia"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服务方无法提供相关服务时被服务方可及时进行处置，产生费用由服务方承担。</w:t>
      </w:r>
    </w:p>
    <w:p>
      <w:pPr>
        <w:pStyle w:val="8"/>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合同期内，服务方出现三次以上重大失误的被服务方可单方面解除合同。</w:t>
      </w:r>
    </w:p>
    <w:p>
      <w:pPr>
        <w:pStyle w:val="8"/>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00" w:firstLineChars="200"/>
        <w:jc w:val="both"/>
        <w:textAlignment w:val="auto"/>
        <w:outlineLvl w:val="9"/>
        <w:rPr>
          <w:rFonts w:hint="default" w:ascii="FangSong" w:hAnsi="FangSong" w:eastAsia="FangSong" w:cs="FangSong"/>
          <w:color w:val="000000"/>
          <w:kern w:val="2"/>
          <w:sz w:val="30"/>
          <w:szCs w:val="30"/>
          <w:highlight w:val="none"/>
          <w:lang w:val="en-US" w:eastAsia="zh-CN" w:bidi="ar-SA"/>
        </w:rPr>
      </w:pPr>
      <w:r>
        <w:rPr>
          <w:rFonts w:hint="eastAsia" w:ascii="FangSong" w:hAnsi="FangSong" w:eastAsia="FangSong" w:cs="FangSong"/>
          <w:color w:val="000000"/>
          <w:kern w:val="2"/>
          <w:sz w:val="30"/>
          <w:szCs w:val="30"/>
          <w:highlight w:val="none"/>
          <w:lang w:val="en-US" w:eastAsia="zh-CN" w:bidi="ar-SA"/>
        </w:rPr>
        <w:t>合同期内服务方服务人员的所有安全责任由服务方负责。</w:t>
      </w:r>
    </w:p>
    <w:p>
      <w:r>
        <w:rPr>
          <w:rFonts w:hint="eastAsia" w:ascii="FangSong" w:hAnsi="FangSong" w:eastAsia="FangSong" w:cs="FangSong"/>
          <w:color w:val="000000"/>
          <w:kern w:val="2"/>
          <w:sz w:val="30"/>
          <w:szCs w:val="30"/>
          <w:highlight w:val="none"/>
          <w:lang w:val="en-US" w:eastAsia="zh-CN" w:bidi="ar-SA"/>
        </w:rPr>
        <w:t xml:space="preserve">服务方必须保障餐饮卫生及食品安全问题，防止食物中毒事件发生，出现相关问题服务方应承担全部责任及造成的损失。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 w:name="仿宋_GB2312">
    <w:altName w:val="FangSong"/>
    <w:panose1 w:val="02010609030101010101"/>
    <w:charset w:val="86"/>
    <w:family w:val="modern"/>
    <w:pitch w:val="default"/>
    <w:sig w:usb0="00000000" w:usb1="00000000" w:usb2="00000010" w:usb3="00000000" w:csb0="00040000" w:csb1="00000000"/>
  </w:font>
  <w:font w:name="Helvetica Neue">
    <w:altName w:val="Times New Roman"/>
    <w:panose1 w:val="02000503000000020004"/>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KaiTi">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E121"/>
    <w:multiLevelType w:val="singleLevel"/>
    <w:tmpl w:val="8AC9E12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06560B69"/>
    <w:rsid w:val="08FF36DA"/>
    <w:rsid w:val="373C3058"/>
    <w:rsid w:val="4A302D6E"/>
    <w:rsid w:val="69AE6ABC"/>
    <w:rsid w:val="76E1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4"/>
    <w:qFormat/>
    <w:uiPriority w:val="0"/>
    <w:pPr>
      <w:spacing w:afterLines="50" w:line="360" w:lineRule="auto"/>
    </w:pPr>
    <w:rPr>
      <w:rFonts w:ascii="宋体" w:hAnsi="宋体"/>
      <w:color w:val="000000"/>
      <w:sz w:val="24"/>
    </w:rPr>
  </w:style>
  <w:style w:type="paragraph" w:customStyle="1" w:styleId="4">
    <w:name w:val="RFI Heading 2nd Level Char"/>
    <w:basedOn w:val="1"/>
    <w:next w:val="5"/>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5">
    <w:name w:val="Normal 0.51"/>
    <w:basedOn w:val="1"/>
    <w:next w:val="1"/>
    <w:qFormat/>
    <w:uiPriority w:val="0"/>
    <w:pPr>
      <w:widowControl/>
      <w:spacing w:before="180" w:after="120"/>
      <w:ind w:left="720"/>
    </w:pPr>
    <w:rPr>
      <w:rFonts w:ascii="Times New Roman" w:eastAsia="宋体"/>
      <w:sz w:val="24"/>
    </w:rPr>
  </w:style>
  <w:style w:type="paragraph" w:styleId="6">
    <w:name w:val="Body Text Indent"/>
    <w:basedOn w:val="1"/>
    <w:unhideWhenUsed/>
    <w:qFormat/>
    <w:uiPriority w:val="99"/>
    <w:pPr>
      <w:spacing w:after="120"/>
      <w:ind w:left="420" w:leftChars="200"/>
    </w:p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0"/>
    <w:pPr>
      <w:spacing w:beforeAutospacing="1" w:afterAutospacing="1"/>
      <w:jc w:val="left"/>
    </w:pPr>
    <w:rPr>
      <w:rFonts w:cs="Times New Roman"/>
      <w:kern w:val="0"/>
      <w:sz w:val="24"/>
    </w:rPr>
  </w:style>
  <w:style w:type="paragraph" w:styleId="9">
    <w:name w:val="Body Text First Indent 2"/>
    <w:basedOn w:val="6"/>
    <w:unhideWhenUsed/>
    <w:qFormat/>
    <w:uiPriority w:val="99"/>
    <w:pPr>
      <w:spacing w:before="100" w:beforeAutospacing="1"/>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41"/>
    <w:basedOn w:val="12"/>
    <w:qFormat/>
    <w:uiPriority w:val="0"/>
    <w:rPr>
      <w:rFonts w:hint="default" w:ascii="Arial" w:hAnsi="Arial" w:cs="Arial"/>
      <w:color w:val="000000"/>
      <w:sz w:val="24"/>
      <w:szCs w:val="24"/>
      <w:u w:val="none"/>
    </w:rPr>
  </w:style>
  <w:style w:type="character" w:customStyle="1" w:styleId="14">
    <w:name w:val="font31"/>
    <w:basedOn w:val="12"/>
    <w:qFormat/>
    <w:uiPriority w:val="0"/>
    <w:rPr>
      <w:rFonts w:hint="eastAsia" w:ascii="FangSong" w:hAnsi="FangSong" w:eastAsia="FangSong" w:cs="FangSong"/>
      <w:color w:val="000000"/>
      <w:sz w:val="24"/>
      <w:szCs w:val="24"/>
      <w:u w:val="none"/>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2023-05-29T02:27:00Z</dcterms:created>
  <dc:creator>Administrator</dc:creator>
  <cp:lastModifiedBy>Administrator</cp:lastModifiedBy>
  <dcterms:modified xsi:type="dcterms:W3CDTF">2023-11-23T07:14:27Z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003821AD06854661A9B45827817F4653_12</vt:lpwstr>
  </property>
</Properties>
</file>