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0" w:lineRule="atLeast"/>
        <w:ind w:leftChars="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项目采购内容及技术要求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3443"/>
        <w:gridCol w:w="103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技术参数要求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皮卡车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附后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vertAlign w:val="baseline"/>
                <w:lang w:val="en-US" w:eastAsia="zh-CN"/>
              </w:rPr>
              <w:t>新能源皮卡车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附后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新能源小型客车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附后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执法车辆装潢、喷涂标识标志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辆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</w:tbl>
    <w:p>
      <w:pPr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皮卡车</w:t>
      </w:r>
    </w:p>
    <w:tbl>
      <w:tblPr>
        <w:tblStyle w:val="11"/>
        <w:tblW w:w="91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660"/>
        <w:gridCol w:w="4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参数名称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皮卡(自动挡)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国VI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功率(KW)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≥140-170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扭矩(N.M)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≥360-370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≥2.0T 190马力 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≥8挡自动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长宽高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≥5653*1883*1882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车门数(个)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座位数(个)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货箱尺寸(mm)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≥1760*1520*540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进气形式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涡轮增压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气缸数(个)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燃油标号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档位个数(个)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前置四驱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助力类型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液压助力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前轮胎规格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≥245/70 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后轮胎规格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≥245/70R17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驾驶辅助影像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前/后驻车雷达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钥匙类型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遥控钥匙(2把)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座椅材质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保养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首次免保</w:t>
            </w:r>
          </w:p>
        </w:tc>
      </w:tr>
    </w:tbl>
    <w:p>
      <w:pPr>
        <w:numPr>
          <w:ilvl w:val="0"/>
          <w:numId w:val="2"/>
        </w:numPr>
        <w:spacing w:line="0" w:lineRule="atLeast"/>
        <w:ind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新能源皮卡车</w:t>
      </w:r>
    </w:p>
    <w:tbl>
      <w:tblPr>
        <w:tblStyle w:val="11"/>
        <w:tblW w:w="9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783"/>
        <w:gridCol w:w="4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参数名称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整车长x宽x高(mm)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≥5260x1900x1830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后箱长x宽x高(mm)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≥1525x1450x540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新能源（自动挡）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轴距(mm)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乘坐人数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最小转弯半径(m)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电池包类型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磷酸铁锂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续航里程(km)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>≥</w:t>
            </w:r>
            <w:r>
              <w:rPr>
                <w:rStyle w:val="2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电池包容量(kWh)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>≥</w:t>
            </w:r>
            <w:r>
              <w:rPr>
                <w:rStyle w:val="2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电机类型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高性能永磁同步电机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电机最大功率(kW)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电机最大扭矩(N-m)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0-100km/h加速时间(s)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>≤</w:t>
            </w:r>
            <w:r>
              <w:rPr>
                <w:rStyle w:val="20"/>
                <w:lang w:val="en-US" w:eastAsia="zh-CN" w:bidi="ar"/>
              </w:rPr>
              <w:t>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最高车速(km/h)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整车风阻系数(Cd)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>≤</w:t>
            </w:r>
            <w:r>
              <w:rPr>
                <w:rStyle w:val="20"/>
                <w:lang w:val="en-US" w:eastAsia="zh-CN" w:bidi="ar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悬挂系统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前麦弗逊式独立悬架/后多连杆式独立悬架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制动系统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四轮盘式制动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电池组质保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动力电池终身质保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整车质保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(仅限首任车主)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6扬声器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倒车影像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</w:tbl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新能源小型客车</w:t>
      </w:r>
    </w:p>
    <w:tbl>
      <w:tblPr>
        <w:tblStyle w:val="11"/>
        <w:tblW w:w="9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39"/>
        <w:gridCol w:w="2340"/>
        <w:gridCol w:w="4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参数名称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电动机总功率(kW)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≥60/82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电动机总扭矩(N-m)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油电混合（自动挡）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驱动电机数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长宽高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≥4825mm*1825mm*1778mm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≥2800mm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整车质保周期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3年或8万公里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电池质保周期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5年或20万公里（可延保至6年60万公里）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电池类型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三元锂电池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NEDC纯电续航里程(km)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电池能量(kWh)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最高车速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挡位个数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变速箱类型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机械式自动变速箱（AMT)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悬架车轮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前悬形式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麦弗逊式独立悬架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后悬形式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扭力梁式非独立悬架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前置前驱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助力类型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电动助力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轮胎规格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≥205/60 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车体结构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气囊及雷达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主/副驾安全气囊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前/后排侧气囊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前/后排头部气囊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前/后驻车雷达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行车记录仪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前后倒车影像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主/副驾驶座电动调节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是否真皮座椅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前/后中央扶手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玻璃  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前/后电动车窗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F100B"/>
    <w:multiLevelType w:val="singleLevel"/>
    <w:tmpl w:val="9A7F10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068E3A"/>
    <w:multiLevelType w:val="singleLevel"/>
    <w:tmpl w:val="CF068E3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GUzYTQ3MjEwZGJkYWFiOGRlYmNhMDE0NWQ3NzkifQ=="/>
  </w:docVars>
  <w:rsids>
    <w:rsidRoot w:val="00000000"/>
    <w:rsid w:val="07A34DFF"/>
    <w:rsid w:val="08427C87"/>
    <w:rsid w:val="0FB1270F"/>
    <w:rsid w:val="10DE0328"/>
    <w:rsid w:val="166B4442"/>
    <w:rsid w:val="16BB1913"/>
    <w:rsid w:val="171448ED"/>
    <w:rsid w:val="1C615C17"/>
    <w:rsid w:val="31DB3B05"/>
    <w:rsid w:val="32CE6B16"/>
    <w:rsid w:val="3AEB3799"/>
    <w:rsid w:val="4D1E6634"/>
    <w:rsid w:val="5EE3452E"/>
    <w:rsid w:val="67CD68CB"/>
    <w:rsid w:val="7B1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tLeast"/>
      <w:outlineLvl w:val="3"/>
    </w:pPr>
    <w:rPr>
      <w:rFonts w:ascii="Calibri" w:hAnsi="Calibri" w:cs="Times New Roman"/>
      <w:b/>
      <w:bCs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4"/>
    <w:next w:val="10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10">
    <w:name w:val="Body Text First Indent 2"/>
    <w:basedOn w:val="5"/>
    <w:next w:val="1"/>
    <w:unhideWhenUsed/>
    <w:qFormat/>
    <w:uiPriority w:val="99"/>
    <w:pPr>
      <w:spacing w:before="100" w:beforeAutospacing="1"/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11"/>
    <w:basedOn w:val="1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8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1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31"/>
    <w:basedOn w:val="1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852</Characters>
  <Lines>0</Lines>
  <Paragraphs>0</Paragraphs>
  <TotalTime>0</TotalTime>
  <ScaleCrop>false</ScaleCrop>
  <LinksUpToDate>false</LinksUpToDate>
  <CharactersWithSpaces>853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2023-08-15T10:08:00Z</dcterms:created>
  <dc:creator>1</dc:creator>
  <cp:lastModifiedBy>Xbox</cp:lastModifiedBy>
  <dcterms:modified xsi:type="dcterms:W3CDTF">2023-12-01T05:26:25Z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DD8DF1008C71477287B5BC18610E40E5_13</vt:lpwstr>
  </property>
</Properties>
</file>