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cs="宋体"/>
          <w:b/>
          <w:bCs/>
          <w:color w:val="auto"/>
          <w:sz w:val="36"/>
          <w:szCs w:val="44"/>
          <w:lang w:val="en-US" w:eastAsia="zh-CN"/>
        </w:rPr>
      </w:pPr>
      <w:r>
        <w:rPr>
          <w:rFonts w:hint="eastAsia" w:ascii="宋体" w:hAnsi="宋体" w:cs="宋体"/>
          <w:b/>
          <w:bCs/>
          <w:color w:val="auto"/>
          <w:sz w:val="36"/>
          <w:szCs w:val="44"/>
          <w:lang w:val="en-US" w:eastAsia="zh-CN"/>
        </w:rPr>
        <w:t>府谷县原府谷中学人行天桥工程</w:t>
      </w:r>
    </w:p>
    <w:p>
      <w:pPr>
        <w:numPr>
          <w:ilvl w:val="0"/>
          <w:numId w:val="0"/>
        </w:numPr>
        <w:jc w:val="center"/>
        <w:rPr>
          <w:rFonts w:hint="eastAsia" w:ascii="宋体" w:hAnsi="宋体" w:eastAsia="宋体" w:cs="宋体"/>
          <w:color w:val="auto"/>
          <w:sz w:val="18"/>
          <w:szCs w:val="21"/>
        </w:rPr>
      </w:pPr>
      <w:r>
        <w:rPr>
          <w:rFonts w:hint="eastAsia" w:ascii="宋体" w:hAnsi="宋体" w:eastAsia="宋体" w:cs="宋体"/>
          <w:b/>
          <w:bCs/>
          <w:color w:val="auto"/>
          <w:sz w:val="36"/>
          <w:szCs w:val="44"/>
        </w:rPr>
        <w:t>采购</w:t>
      </w:r>
      <w:r>
        <w:rPr>
          <w:rFonts w:hint="eastAsia" w:ascii="宋体" w:hAnsi="宋体" w:eastAsia="宋体" w:cs="宋体"/>
          <w:b/>
          <w:bCs/>
          <w:color w:val="auto"/>
          <w:sz w:val="36"/>
          <w:szCs w:val="44"/>
          <w:lang w:val="en-US" w:eastAsia="zh-CN"/>
        </w:rPr>
        <w:t>计划文件</w:t>
      </w:r>
    </w:p>
    <w:p>
      <w:pPr>
        <w:numPr>
          <w:ilvl w:val="0"/>
          <w:numId w:val="0"/>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kern w:val="2"/>
          <w:sz w:val="28"/>
          <w:szCs w:val="36"/>
          <w:lang w:val="en-US" w:eastAsia="zh-CN" w:bidi="ar-SA"/>
        </w:rPr>
        <w:t>一、</w:t>
      </w:r>
      <w:r>
        <w:rPr>
          <w:rFonts w:hint="eastAsia" w:ascii="宋体" w:hAnsi="宋体" w:eastAsia="宋体" w:cs="宋体"/>
          <w:b/>
          <w:bCs/>
          <w:color w:val="auto"/>
          <w:sz w:val="28"/>
          <w:szCs w:val="36"/>
        </w:rPr>
        <w:t>采购项目名称</w:t>
      </w:r>
    </w:p>
    <w:p>
      <w:pPr>
        <w:numPr>
          <w:ilvl w:val="0"/>
          <w:numId w:val="0"/>
        </w:numPr>
        <w:spacing w:line="360" w:lineRule="auto"/>
        <w:rPr>
          <w:rFonts w:hint="eastAsia" w:ascii="宋体" w:hAnsi="宋体" w:cs="宋体"/>
          <w:b w:val="0"/>
          <w:bCs w:val="0"/>
          <w:color w:val="auto"/>
          <w:sz w:val="28"/>
          <w:szCs w:val="36"/>
          <w:lang w:val="en-US" w:eastAsia="zh-CN"/>
        </w:rPr>
      </w:pPr>
      <w:r>
        <w:rPr>
          <w:rFonts w:hint="eastAsia" w:ascii="宋体" w:hAnsi="宋体" w:cs="宋体"/>
          <w:b w:val="0"/>
          <w:bCs w:val="0"/>
          <w:color w:val="auto"/>
          <w:sz w:val="28"/>
          <w:szCs w:val="36"/>
          <w:lang w:val="en-US" w:eastAsia="zh-CN"/>
        </w:rPr>
        <w:t>府谷县原府谷中学人行天桥工程</w:t>
      </w:r>
    </w:p>
    <w:p>
      <w:pPr>
        <w:numPr>
          <w:ilvl w:val="0"/>
          <w:numId w:val="0"/>
        </w:numPr>
        <w:spacing w:line="360" w:lineRule="auto"/>
        <w:rPr>
          <w:rFonts w:hint="eastAsia" w:ascii="宋体" w:hAnsi="宋体" w:eastAsia="宋体" w:cs="宋体"/>
          <w:b/>
          <w:bCs/>
          <w:color w:val="auto"/>
          <w:sz w:val="28"/>
          <w:szCs w:val="36"/>
        </w:rPr>
      </w:pPr>
      <w:r>
        <w:rPr>
          <w:rFonts w:hint="eastAsia" w:ascii="宋体" w:hAnsi="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pPr>
        <w:numPr>
          <w:ilvl w:val="0"/>
          <w:numId w:val="0"/>
        </w:numPr>
        <w:spacing w:line="360" w:lineRule="auto"/>
        <w:rPr>
          <w:rFonts w:hint="default" w:ascii="宋体" w:hAnsi="宋体" w:eastAsia="宋体" w:cs="宋体"/>
          <w:color w:val="auto"/>
          <w:sz w:val="28"/>
          <w:szCs w:val="36"/>
          <w:lang w:val="en-US"/>
        </w:rPr>
      </w:pPr>
      <w:r>
        <w:rPr>
          <w:rFonts w:hint="eastAsia" w:ascii="宋体" w:hAnsi="宋体" w:cs="宋体"/>
          <w:color w:val="auto"/>
          <w:kern w:val="2"/>
          <w:sz w:val="28"/>
          <w:szCs w:val="36"/>
          <w:lang w:val="en-US" w:eastAsia="zh-CN" w:bidi="ar-SA"/>
        </w:rPr>
        <w:t>1</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采购项目预算：2853534.00</w:t>
      </w:r>
      <w:r>
        <w:rPr>
          <w:rFonts w:hint="eastAsia" w:ascii="宋体" w:hAnsi="宋体" w:eastAsia="宋体" w:cs="宋体"/>
          <w:color w:val="auto"/>
          <w:sz w:val="28"/>
          <w:szCs w:val="36"/>
          <w:lang w:val="en-US" w:eastAsia="zh-CN"/>
        </w:rPr>
        <w:t>元</w:t>
      </w:r>
    </w:p>
    <w:p>
      <w:pPr>
        <w:numPr>
          <w:ilvl w:val="0"/>
          <w:numId w:val="0"/>
        </w:numPr>
        <w:spacing w:line="360" w:lineRule="auto"/>
        <w:rPr>
          <w:rFonts w:hint="eastAsia" w:ascii="宋体" w:hAnsi="宋体" w:eastAsia="宋体" w:cs="宋体"/>
          <w:color w:val="auto"/>
          <w:sz w:val="28"/>
          <w:szCs w:val="36"/>
        </w:rPr>
      </w:pPr>
      <w:r>
        <w:rPr>
          <w:rFonts w:hint="eastAsia" w:ascii="宋体" w:hAnsi="宋体" w:cs="宋体"/>
          <w:color w:val="auto"/>
          <w:kern w:val="2"/>
          <w:sz w:val="28"/>
          <w:szCs w:val="36"/>
          <w:lang w:val="en-US" w:eastAsia="zh-CN" w:bidi="ar-SA"/>
        </w:rPr>
        <w:t>2</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p>
    <w:p>
      <w:pPr>
        <w:numPr>
          <w:ilvl w:val="0"/>
          <w:numId w:val="0"/>
        </w:numPr>
        <w:spacing w:line="360" w:lineRule="auto"/>
        <w:ind w:left="0" w:leftChars="0" w:firstLine="0" w:firstLineChars="0"/>
        <w:rPr>
          <w:rFonts w:hint="default" w:ascii="宋体" w:hAnsi="宋体" w:eastAsia="宋体" w:cs="宋体"/>
          <w:color w:val="auto"/>
          <w:sz w:val="28"/>
          <w:szCs w:val="36"/>
          <w:lang w:val="en-US"/>
        </w:rPr>
      </w:pPr>
      <w:r>
        <w:rPr>
          <w:rFonts w:hint="eastAsia" w:ascii="宋体" w:hAnsi="宋体" w:cs="宋体"/>
          <w:color w:val="auto"/>
          <w:kern w:val="2"/>
          <w:sz w:val="28"/>
          <w:szCs w:val="36"/>
          <w:lang w:val="en-US" w:eastAsia="zh-CN" w:bidi="ar-SA"/>
        </w:rPr>
        <w:t>3</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采购方式：</w:t>
      </w:r>
      <w:r>
        <w:rPr>
          <w:rFonts w:hint="eastAsia" w:ascii="宋体" w:hAnsi="宋体" w:eastAsia="宋体" w:cs="宋体"/>
          <w:color w:val="auto"/>
          <w:sz w:val="28"/>
          <w:szCs w:val="36"/>
          <w:lang w:val="en-US" w:eastAsia="zh-CN"/>
        </w:rPr>
        <w:t>竞争性</w:t>
      </w:r>
      <w:r>
        <w:rPr>
          <w:rFonts w:hint="eastAsia" w:ascii="宋体" w:hAnsi="宋体" w:cs="宋体"/>
          <w:color w:val="auto"/>
          <w:sz w:val="28"/>
          <w:szCs w:val="36"/>
          <w:lang w:val="en-US" w:eastAsia="zh-CN"/>
        </w:rPr>
        <w:t>谈判</w:t>
      </w:r>
    </w:p>
    <w:p>
      <w:pPr>
        <w:numPr>
          <w:ilvl w:val="0"/>
          <w:numId w:val="0"/>
        </w:numPr>
        <w:spacing w:line="360" w:lineRule="auto"/>
        <w:ind w:left="0" w:leftChars="0" w:firstLine="0" w:firstLineChars="0"/>
        <w:rPr>
          <w:rFonts w:hint="eastAsia" w:ascii="宋体" w:hAnsi="宋体" w:eastAsia="宋体" w:cs="宋体"/>
          <w:color w:val="auto"/>
          <w:sz w:val="28"/>
          <w:szCs w:val="36"/>
        </w:rPr>
      </w:pPr>
      <w:r>
        <w:rPr>
          <w:rFonts w:hint="eastAsia" w:ascii="宋体" w:hAnsi="宋体" w:eastAsia="宋体" w:cs="宋体"/>
          <w:color w:val="auto"/>
          <w:kern w:val="2"/>
          <w:sz w:val="28"/>
          <w:szCs w:val="36"/>
          <w:lang w:val="en-US" w:eastAsia="zh-CN" w:bidi="ar-SA"/>
        </w:rPr>
        <w:t>二、</w:t>
      </w:r>
      <w:r>
        <w:rPr>
          <w:rFonts w:hint="eastAsia" w:ascii="宋体" w:hAnsi="宋体" w:eastAsia="宋体" w:cs="宋体"/>
          <w:b/>
          <w:bCs/>
          <w:color w:val="auto"/>
          <w:sz w:val="28"/>
          <w:szCs w:val="36"/>
        </w:rPr>
        <w:t>具体采购需求</w:t>
      </w:r>
      <w:r>
        <w:rPr>
          <w:rFonts w:hint="eastAsia" w:ascii="宋体" w:hAnsi="宋体" w:eastAsia="宋体" w:cs="宋体"/>
          <w:color w:val="auto"/>
          <w:sz w:val="28"/>
          <w:szCs w:val="36"/>
        </w:rPr>
        <w:t xml:space="preserve">  </w:t>
      </w:r>
    </w:p>
    <w:p>
      <w:pPr>
        <w:numPr>
          <w:ilvl w:val="0"/>
          <w:numId w:val="1"/>
        </w:numPr>
        <w:shd w:val="clear"/>
        <w:spacing w:line="360" w:lineRule="auto"/>
        <w:rPr>
          <w:rFonts w:hint="eastAsia" w:ascii="宋体" w:hAnsi="宋体" w:eastAsia="宋体" w:cs="宋体"/>
          <w:color w:val="auto"/>
          <w:sz w:val="28"/>
          <w:szCs w:val="36"/>
          <w:lang w:val="en-US"/>
        </w:rPr>
      </w:pPr>
      <w:r>
        <w:rPr>
          <w:rFonts w:hint="eastAsia" w:ascii="宋体" w:hAnsi="宋体" w:eastAsia="宋体" w:cs="宋体"/>
          <w:color w:val="auto"/>
          <w:sz w:val="28"/>
          <w:szCs w:val="36"/>
          <w:highlight w:val="none"/>
          <w:lang w:val="en-US" w:eastAsia="zh-CN"/>
        </w:rPr>
        <w:t>服务期限：</w:t>
      </w:r>
      <w:r>
        <w:rPr>
          <w:rFonts w:hint="eastAsia" w:ascii="宋体" w:hAnsi="宋体" w:cs="宋体"/>
          <w:color w:val="auto"/>
          <w:sz w:val="28"/>
          <w:szCs w:val="36"/>
          <w:highlight w:val="none"/>
          <w:lang w:val="en-US" w:eastAsia="zh-CN"/>
        </w:rPr>
        <w:t>60日历天</w:t>
      </w:r>
      <w:r>
        <w:rPr>
          <w:rFonts w:hint="eastAsia" w:ascii="宋体" w:hAnsi="宋体" w:eastAsia="宋体" w:cs="宋体"/>
          <w:color w:val="auto"/>
          <w:sz w:val="28"/>
          <w:szCs w:val="36"/>
          <w:highlight w:val="none"/>
          <w:lang w:val="en-US" w:eastAsia="zh-CN"/>
        </w:rPr>
        <w:t>。</w:t>
      </w:r>
      <w:bookmarkStart w:id="6" w:name="_GoBack"/>
      <w:bookmarkEnd w:id="6"/>
    </w:p>
    <w:p>
      <w:pPr>
        <w:numPr>
          <w:ilvl w:val="0"/>
          <w:numId w:val="0"/>
        </w:numPr>
        <w:spacing w:line="360" w:lineRule="auto"/>
        <w:ind w:leftChars="0"/>
        <w:rPr>
          <w:rFonts w:hint="default" w:ascii="宋体" w:hAnsi="宋体" w:eastAsia="宋体" w:cs="宋体"/>
          <w:color w:val="auto"/>
          <w:sz w:val="28"/>
          <w:szCs w:val="36"/>
          <w:lang w:val="en-US" w:eastAsia="zh-CN"/>
        </w:rPr>
      </w:pPr>
      <w:r>
        <w:rPr>
          <w:rFonts w:hint="eastAsia" w:ascii="宋体" w:hAnsi="宋体" w:cs="宋体"/>
          <w:color w:val="auto"/>
          <w:sz w:val="28"/>
          <w:szCs w:val="36"/>
          <w:lang w:val="en-US" w:eastAsia="zh-CN"/>
        </w:rPr>
        <w:t>2</w:t>
      </w:r>
      <w:r>
        <w:rPr>
          <w:rFonts w:hint="eastAsia" w:ascii="宋体" w:hAnsi="宋体" w:eastAsia="宋体" w:cs="宋体"/>
          <w:color w:val="auto"/>
          <w:sz w:val="28"/>
          <w:szCs w:val="36"/>
          <w:lang w:val="en-US" w:eastAsia="zh-CN"/>
        </w:rPr>
        <w:t>、</w:t>
      </w:r>
      <w:r>
        <w:rPr>
          <w:rFonts w:hint="eastAsia" w:ascii="宋体" w:hAnsi="宋体" w:cs="宋体"/>
          <w:color w:val="auto"/>
          <w:sz w:val="28"/>
          <w:szCs w:val="36"/>
          <w:lang w:val="en-US" w:eastAsia="zh-CN"/>
        </w:rPr>
        <w:t>项目地址：府谷县老城区。</w:t>
      </w:r>
    </w:p>
    <w:p>
      <w:pPr>
        <w:numPr>
          <w:ilvl w:val="0"/>
          <w:numId w:val="0"/>
        </w:numPr>
        <w:spacing w:line="360" w:lineRule="auto"/>
        <w:ind w:leftChars="0"/>
        <w:rPr>
          <w:rFonts w:hint="eastAsia" w:ascii="宋体" w:hAnsi="宋体" w:eastAsia="宋体" w:cs="宋体"/>
          <w:color w:val="auto"/>
          <w:sz w:val="28"/>
          <w:szCs w:val="36"/>
          <w:lang w:val="en-US" w:eastAsia="zh-CN"/>
        </w:rPr>
      </w:pPr>
      <w:r>
        <w:rPr>
          <w:rFonts w:hint="eastAsia" w:ascii="宋体" w:hAnsi="宋体" w:cs="宋体"/>
          <w:color w:val="auto"/>
          <w:sz w:val="28"/>
          <w:szCs w:val="36"/>
          <w:lang w:val="en-US" w:eastAsia="zh-CN"/>
        </w:rPr>
        <w:t>3、</w:t>
      </w:r>
      <w:r>
        <w:rPr>
          <w:rFonts w:hint="eastAsia" w:ascii="宋体" w:hAnsi="宋体" w:eastAsia="宋体" w:cs="宋体"/>
          <w:color w:val="auto"/>
          <w:sz w:val="28"/>
          <w:szCs w:val="36"/>
          <w:lang w:val="en-US" w:eastAsia="zh-CN"/>
        </w:rPr>
        <w:t>采购需求</w:t>
      </w:r>
      <w:r>
        <w:rPr>
          <w:rFonts w:hint="eastAsia" w:ascii="宋体" w:hAnsi="宋体" w:eastAsia="宋体" w:cs="宋体"/>
          <w:color w:val="auto"/>
          <w:sz w:val="28"/>
          <w:szCs w:val="36"/>
        </w:rPr>
        <w:t>：</w:t>
      </w:r>
    </w:p>
    <w:p>
      <w:pPr>
        <w:numPr>
          <w:ilvl w:val="0"/>
          <w:numId w:val="0"/>
        </w:numPr>
        <w:spacing w:line="360" w:lineRule="auto"/>
        <w:ind w:left="0" w:leftChars="0" w:firstLine="560" w:firstLineChars="200"/>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府谷县原府谷中学人行天桥工程，具体内容包括：建设原府谷中学人行天桥，上跨人民中路，天桥外形平面整体呈“之”字型。人行天桥全长67米，其中主桥段21.9米，人行梯道段45.1米，主桥宽3.5米=净3.0+2X0.25(栏杆)，人民中路北侧下行梯道宽2.5米=净2.0+2X0.25(栏杆)，人民中路南侧下行梯道宽4.1米=净3.6+2X0.25(栏杆),坡道均为1:2，上部结构主桥采用钢箱梁，梯道采用肋梁式钢结构，下部结构桥墩采用柱式墩，落地端采用扩大基础。</w:t>
      </w:r>
    </w:p>
    <w:p>
      <w:pPr>
        <w:numPr>
          <w:ilvl w:val="0"/>
          <w:numId w:val="0"/>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kern w:val="2"/>
          <w:sz w:val="28"/>
          <w:szCs w:val="36"/>
          <w:lang w:val="en-US" w:eastAsia="zh-CN" w:bidi="ar-SA"/>
        </w:rPr>
        <w:t>三、</w:t>
      </w:r>
      <w:r>
        <w:rPr>
          <w:rFonts w:hint="eastAsia" w:ascii="宋体" w:hAnsi="宋体" w:eastAsia="宋体" w:cs="宋体"/>
          <w:b/>
          <w:bCs/>
          <w:color w:val="auto"/>
          <w:sz w:val="28"/>
          <w:szCs w:val="36"/>
          <w:lang w:val="en-US" w:eastAsia="zh-CN"/>
        </w:rPr>
        <w:t>合同模板：</w:t>
      </w:r>
    </w:p>
    <w:p>
      <w:pPr>
        <w:pStyle w:val="7"/>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合同格式（参考）</w:t>
      </w:r>
    </w:p>
    <w:p>
      <w:pPr>
        <w:rPr>
          <w:rFonts w:hint="eastAsia" w:ascii="宋体" w:hAnsi="宋体" w:eastAsia="宋体" w:cs="宋体"/>
          <w:sz w:val="52"/>
          <w:szCs w:val="52"/>
        </w:rPr>
      </w:pPr>
      <w:r>
        <w:rPr>
          <w:rFonts w:hint="eastAsia" w:ascii="宋体" w:hAnsi="宋体" w:eastAsia="宋体" w:cs="宋体"/>
          <w:sz w:val="52"/>
          <w:szCs w:val="52"/>
        </w:rPr>
        <w:br w:type="page"/>
      </w:r>
    </w:p>
    <w:p>
      <w:pPr>
        <w:spacing w:line="360" w:lineRule="auto"/>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府谷县原府谷中学人行天桥工程</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cs="宋体"/>
          <w:snapToGrid w:val="0"/>
          <w:color w:val="auto"/>
          <w:kern w:val="0"/>
          <w:sz w:val="28"/>
          <w:szCs w:val="28"/>
          <w:lang w:val="en-US" w:eastAsia="zh-CN"/>
        </w:rPr>
        <w:t>府谷县原府谷中学人行天桥工程</w:t>
      </w:r>
      <w:r>
        <w:rPr>
          <w:rFonts w:hint="eastAsia" w:ascii="宋体" w:hAnsi="宋体" w:eastAsia="宋体" w:cs="宋体"/>
          <w:snapToGrid w:val="0"/>
          <w:color w:val="auto"/>
          <w:kern w:val="0"/>
          <w:sz w:val="28"/>
          <w:szCs w:val="28"/>
        </w:rPr>
        <w:t>”承办达成合同如下：</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hAnsi="宋体" w:cs="宋体"/>
          <w:color w:val="auto"/>
          <w:sz w:val="28"/>
          <w:szCs w:val="28"/>
          <w:lang w:val="en-US" w:eastAsia="zh-CN"/>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eastAsia" w:ascii="宋体" w:hAnsi="宋体" w:cs="宋体"/>
          <w:color w:val="auto"/>
          <w:sz w:val="28"/>
          <w:szCs w:val="28"/>
          <w:shd w:val="clear"/>
          <w:lang w:val="en-US" w:eastAsia="zh-CN"/>
        </w:rPr>
        <w:t>合同签订后</w:t>
      </w:r>
      <w:r>
        <w:rPr>
          <w:rFonts w:hint="eastAsia" w:hAnsi="宋体" w:cs="宋体"/>
          <w:color w:val="auto"/>
          <w:sz w:val="28"/>
          <w:szCs w:val="28"/>
          <w:shd w:val="clear"/>
          <w:lang w:val="en-US" w:eastAsia="zh-CN"/>
        </w:rPr>
        <w:t>支付合同金额预付款40%，甲方按照乙方完成的实际工程量进行决算，根据工程进度给予拨付总工程量的80%工程款，待工程竣工验收合格，审</w:t>
      </w:r>
      <w:r>
        <w:rPr>
          <w:rFonts w:hint="eastAsia" w:hAnsi="宋体" w:cs="宋体"/>
          <w:color w:val="auto"/>
          <w:sz w:val="28"/>
          <w:szCs w:val="28"/>
          <w:lang w:val="en-US" w:eastAsia="zh-CN"/>
        </w:rPr>
        <w:t>计完成后拨付剩余工程款。</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服务期结束后15个工作日内。</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r>
        <w:rPr>
          <w:rFonts w:hint="eastAsia" w:ascii="宋体" w:hAnsi="宋体" w:cs="宋体"/>
          <w:color w:val="auto"/>
          <w:sz w:val="28"/>
          <w:szCs w:val="28"/>
          <w:lang w:eastAsia="zh-CN"/>
        </w:rPr>
        <w:t>。</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spacing w:line="240" w:lineRule="auto"/>
        <w:ind w:firstLine="843" w:firstLineChars="300"/>
        <w:rPr>
          <w:rFonts w:hint="eastAsia" w:ascii="宋体" w:hAnsi="宋体" w:eastAsia="宋体" w:cs="宋体"/>
          <w:color w:val="auto"/>
          <w:sz w:val="28"/>
          <w:szCs w:val="28"/>
        </w:rPr>
      </w:pPr>
      <w:r>
        <w:rPr>
          <w:rFonts w:hint="eastAsia" w:ascii="宋体" w:hAnsi="宋体" w:eastAsia="宋体" w:cs="宋体"/>
          <w:b/>
          <w:bCs/>
          <w:color w:val="auto"/>
          <w:sz w:val="28"/>
          <w:szCs w:val="28"/>
        </w:rPr>
        <w:t>十三、本合同一式</w:t>
      </w:r>
      <w:r>
        <w:rPr>
          <w:rFonts w:hint="eastAsia" w:ascii="宋体" w:hAnsi="宋体" w:eastAsia="宋体" w:cs="宋体"/>
          <w:b/>
          <w:bCs/>
          <w:color w:val="auto"/>
          <w:sz w:val="28"/>
          <w:szCs w:val="28"/>
          <w:lang w:eastAsia="zh-CN"/>
        </w:rPr>
        <w:t>四份</w:t>
      </w:r>
      <w:r>
        <w:rPr>
          <w:rFonts w:hint="eastAsia" w:ascii="宋体" w:hAnsi="宋体" w:eastAsia="宋体" w:cs="宋体"/>
          <w:b/>
          <w:bCs/>
          <w:color w:val="auto"/>
          <w:sz w:val="28"/>
          <w:szCs w:val="28"/>
        </w:rPr>
        <w:t>，甲方执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份，乙方执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份。本合同自双方签订之日起生效。</w:t>
      </w:r>
    </w:p>
    <w:p>
      <w:pPr>
        <w:spacing w:line="360" w:lineRule="auto"/>
        <w:ind w:firstLine="240" w:firstLineChars="100"/>
        <w:rPr>
          <w:rFonts w:hint="eastAsia" w:ascii="宋体" w:hAnsi="宋体" w:eastAsia="宋体" w:cs="宋体"/>
          <w:color w:val="auto"/>
          <w:sz w:val="24"/>
          <w:szCs w:val="24"/>
        </w:rPr>
      </w:pPr>
    </w:p>
    <w:p>
      <w:pPr>
        <w:adjustRightInd w:val="0"/>
        <w:snapToGrid w:val="0"/>
        <w:spacing w:line="360" w:lineRule="auto"/>
        <w:ind w:firstLine="560" w:firstLineChars="200"/>
        <w:rPr>
          <w:rFonts w:hint="eastAsia" w:ascii="宋体" w:hAnsi="宋体" w:eastAsia="宋体" w:cs="宋体"/>
          <w:color w:val="auto"/>
          <w:sz w:val="28"/>
          <w:szCs w:val="28"/>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pPr>
        <w:pStyle w:val="5"/>
        <w:rPr>
          <w:rFonts w:hint="eastAsia"/>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pPr>
        <w:spacing w:line="360" w:lineRule="auto"/>
        <w:ind w:firstLine="3360" w:firstLineChars="1400"/>
        <w:rPr>
          <w:rFonts w:hint="eastAsia" w:ascii="宋体" w:hAnsi="宋体" w:eastAsia="宋体" w:cs="宋体"/>
          <w:color w:val="auto"/>
          <w:sz w:val="24"/>
          <w:szCs w:val="24"/>
        </w:rPr>
      </w:pPr>
    </w:p>
    <w:p>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签订日期：年月日</w:t>
      </w:r>
    </w:p>
    <w:p>
      <w:pPr>
        <w:spacing w:line="360" w:lineRule="auto"/>
        <w:ind w:firstLine="3840" w:firstLineChars="1600"/>
        <w:rPr>
          <w:rFonts w:hint="eastAsia" w:ascii="宋体" w:hAnsi="宋体" w:eastAsia="宋体" w:cs="宋体"/>
          <w:color w:val="auto"/>
          <w:sz w:val="24"/>
          <w:szCs w:val="24"/>
        </w:rPr>
      </w:pPr>
    </w:p>
    <w:p>
      <w:pPr>
        <w:pStyle w:val="4"/>
        <w:rPr>
          <w:rFonts w:hint="eastAsia" w:ascii="宋体" w:hAnsi="宋体" w:eastAsia="宋体" w:cs="宋体"/>
          <w:color w:val="auto"/>
        </w:rPr>
      </w:pP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spacing w:line="360" w:lineRule="auto"/>
        <w:ind w:firstLine="560" w:firstLineChars="200"/>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ascii="宋体" w:hAnsi="宋体"/>
          <w:color w:val="auto"/>
          <w:sz w:val="21"/>
          <w:szCs w:val="21"/>
          <w:u w:val="single"/>
        </w:rPr>
      </w:pP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pPr>
        <w:pStyle w:val="2"/>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（一）履约验收时间：</w:t>
      </w:r>
      <w:r>
        <w:rPr>
          <w:rFonts w:hint="eastAsia" w:ascii="宋体" w:hAnsi="宋体" w:eastAsia="宋体" w:cs="宋体"/>
          <w:sz w:val="28"/>
          <w:szCs w:val="28"/>
          <w:u w:val="single"/>
          <w:lang w:val="en-US" w:eastAsia="zh-CN"/>
        </w:rPr>
        <w:t>服务期结束后15个工作日内。</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验收主体：府谷县住房和城乡建设局 </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1.编制的服务方案应符合国家、省、市现行有关标准、规范的规定，并对检测成果承担相应的法津责任；</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采购人组织验收人员，按照相关验收标准对采购项目的履约结果进行验收。</w:t>
      </w:r>
    </w:p>
    <w:p>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pPr>
        <w:shd w:val="clear"/>
        <w:spacing w:line="360" w:lineRule="auto"/>
        <w:ind w:firstLine="560" w:firstLineChars="200"/>
        <w:rPr>
          <w:rFonts w:hint="eastAsia" w:ascii="宋体" w:hAnsi="宋体" w:eastAsia="宋体" w:cs="宋体"/>
          <w:color w:val="auto"/>
          <w:kern w:val="2"/>
          <w:sz w:val="28"/>
          <w:szCs w:val="28"/>
          <w:shd w:val="clear" w:fill="FF0000"/>
          <w:lang w:val="en-US" w:eastAsia="zh-CN" w:bidi="ar-SA"/>
        </w:rPr>
      </w:pPr>
      <w:r>
        <w:rPr>
          <w:rFonts w:hint="eastAsia" w:ascii="宋体" w:hAnsi="宋体" w:eastAsia="宋体" w:cs="宋体"/>
          <w:color w:val="auto"/>
          <w:kern w:val="2"/>
          <w:sz w:val="28"/>
          <w:szCs w:val="28"/>
          <w:lang w:val="en-US" w:eastAsia="zh-CN" w:bidi="ar-SA"/>
        </w:rPr>
        <w:t>付款方式：</w:t>
      </w:r>
      <w:r>
        <w:rPr>
          <w:rFonts w:hint="eastAsia" w:ascii="宋体" w:hAnsi="宋体" w:cs="宋体"/>
          <w:color w:val="auto"/>
          <w:sz w:val="28"/>
          <w:szCs w:val="28"/>
          <w:shd w:val="clear"/>
          <w:lang w:val="en-US" w:eastAsia="zh-CN"/>
        </w:rPr>
        <w:t>合同签订后</w:t>
      </w:r>
      <w:r>
        <w:rPr>
          <w:rFonts w:hint="eastAsia" w:hAnsi="宋体" w:cs="宋体"/>
          <w:color w:val="auto"/>
          <w:sz w:val="28"/>
          <w:szCs w:val="28"/>
          <w:shd w:val="clear"/>
          <w:lang w:val="en-US" w:eastAsia="zh-CN"/>
        </w:rPr>
        <w:t>支付合同金额预付款40%，甲方按照乙方完成的实际工程量进行决算，根据工程进度给予拨付总工程量的80%工程款，待工程竣工验收合格，审</w:t>
      </w:r>
      <w:r>
        <w:rPr>
          <w:rFonts w:hint="eastAsia" w:hAnsi="宋体" w:cs="宋体"/>
          <w:color w:val="auto"/>
          <w:sz w:val="28"/>
          <w:szCs w:val="28"/>
          <w:lang w:val="en-US" w:eastAsia="zh-CN"/>
        </w:rPr>
        <w:t>计完成后拨付剩余工程款。</w:t>
      </w:r>
    </w:p>
    <w:p>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1、采购单位：府谷县住房和城乡建设局</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2、采购单位地址：陕西省榆林市府谷县金世纪大楼东辅楼B座</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3、项目联系人：</w:t>
      </w:r>
      <w:r>
        <w:rPr>
          <w:rFonts w:hint="eastAsia" w:ascii="宋体" w:hAnsi="宋体" w:cs="宋体"/>
          <w:kern w:val="2"/>
          <w:sz w:val="28"/>
          <w:szCs w:val="28"/>
          <w:lang w:val="en-US" w:eastAsia="zh-CN" w:bidi="ar-SA"/>
        </w:rPr>
        <w:t>杨工</w:t>
      </w: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联系电话：</w:t>
      </w:r>
      <w:r>
        <w:rPr>
          <w:rFonts w:hint="eastAsia" w:ascii="宋体" w:hAnsi="宋体" w:cs="宋体"/>
          <w:kern w:val="2"/>
          <w:sz w:val="28"/>
          <w:szCs w:val="28"/>
          <w:lang w:val="en-US" w:eastAsia="zh-CN" w:bidi="ar-SA"/>
        </w:rPr>
        <w:t>0912-</w:t>
      </w:r>
      <w:r>
        <w:rPr>
          <w:rFonts w:hint="eastAsia" w:ascii="宋体" w:hAnsi="宋体" w:eastAsia="宋体" w:cs="宋体"/>
          <w:kern w:val="2"/>
          <w:sz w:val="28"/>
          <w:szCs w:val="28"/>
          <w:lang w:val="en-US" w:eastAsia="zh-CN" w:bidi="ar-SA"/>
        </w:rPr>
        <w:t>8720593</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p>
    <w:p>
      <w:pPr>
        <w:pStyle w:val="2"/>
        <w:keepNext w:val="0"/>
        <w:keepLines w:val="0"/>
        <w:pageBreakBefore w:val="0"/>
        <w:widowControl w:val="0"/>
        <w:kinsoku/>
        <w:wordWrap/>
        <w:overflowPunct/>
        <w:topLinePunct w:val="0"/>
        <w:autoSpaceDE/>
        <w:bidi w:val="0"/>
        <w:spacing w:line="360" w:lineRule="auto"/>
        <w:ind w:left="0" w:leftChars="0" w:firstLine="0" w:firstLineChars="0"/>
        <w:textAlignment w:val="auto"/>
        <w:rPr>
          <w:rFonts w:hint="eastAsia" w:ascii="宋体" w:hAnsi="宋体" w:eastAsia="宋体" w:cs="宋体"/>
          <w:kern w:val="2"/>
          <w:sz w:val="28"/>
          <w:szCs w:val="28"/>
          <w:lang w:val="en-US" w:eastAsia="zh-CN" w:bidi="ar-SA"/>
        </w:rPr>
      </w:pPr>
    </w:p>
    <w:p>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府谷县住房和城乡建设局</w:t>
      </w:r>
    </w:p>
    <w:p>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2023年</w:t>
      </w:r>
      <w:r>
        <w:rPr>
          <w:rFonts w:hint="eastAsia" w:ascii="宋体" w:hAnsi="宋体" w:cs="宋体"/>
          <w:kern w:val="2"/>
          <w:sz w:val="28"/>
          <w:szCs w:val="28"/>
          <w:lang w:val="en-US" w:eastAsia="zh-CN" w:bidi="ar-SA"/>
        </w:rPr>
        <w:t>09</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25</w:t>
      </w:r>
      <w:r>
        <w:rPr>
          <w:rFonts w:hint="eastAsia" w:ascii="宋体" w:hAnsi="宋体" w:eastAsia="宋体" w:cs="宋体"/>
          <w:kern w:val="2"/>
          <w:sz w:val="28"/>
          <w:szCs w:val="28"/>
          <w:lang w:val="en-US" w:eastAsia="zh-CN" w:bidi="ar-SA"/>
        </w:rPr>
        <w:t>日</w:t>
      </w:r>
    </w:p>
    <w:p>
      <w:pPr>
        <w:rPr>
          <w:rFonts w:hint="eastAsia" w:ascii="宋体" w:hAnsi="宋体" w:eastAsia="宋体" w:cs="宋体"/>
        </w:rPr>
      </w:pPr>
    </w:p>
    <w:p/>
    <w:p/>
    <w:p/>
    <w:p/>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TQ3YTc3ZDE3OWQ0ZDUyMjc1OTRmMDI0ZWNkMWIifQ=="/>
  </w:docVars>
  <w:rsids>
    <w:rsidRoot w:val="36C20469"/>
    <w:rsid w:val="09E36A17"/>
    <w:rsid w:val="36C20469"/>
    <w:rsid w:val="3CEC0482"/>
    <w:rsid w:val="410D25C7"/>
    <w:rsid w:val="59C562A9"/>
    <w:rsid w:val="643B4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2023-09-24T09:46:00Z</dcterms:created>
  <dc:creator>二十二少年</dc:creator>
  <cp:lastModifiedBy>二十二少年</cp:lastModifiedBy>
  <dcterms:modified xsi:type="dcterms:W3CDTF">2023-09-25T03:07:21Z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30799F260A8C4437AC0A396C04A4B9AB_11</vt:lpwstr>
  </property>
</Properties>
</file>