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项目编号：SXDY-2023-135.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项目名称：神龙山景区公共建筑物外表面油漆彩画工程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预算金额：1,471,163.34元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合同包1(神龙山景区公共建筑物外表面油漆彩画工程):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合同包预算金额：1,471,163.34元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合同包最高限价：1,471,163.34元</w:t>
      </w:r>
    </w:p>
    <w:tbl>
      <w:tblPr>
        <w:tblW w:w="983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10"/>
        <w:gridCol w:w="2153"/>
        <w:gridCol w:w="1897"/>
        <w:gridCol w:w="795"/>
        <w:gridCol w:w="1380"/>
        <w:gridCol w:w="1500"/>
        <w:gridCol w:w="15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48" w:hRule="atLeast"/>
          <w:tblHeader/>
        </w:trPr>
        <w:tc>
          <w:tcPr>
            <w:tcW w:w="653"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231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228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83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57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0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c>
          <w:tcPr>
            <w:tcW w:w="109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74"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其他建筑物、构筑物修缮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1,471,163.34</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1,471,163.34</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合同履行期限：90日历天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合同包1(神龙山景区公共建筑物外表面油漆彩画工程)落实政府采购政策需满足的资格要求如下: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②、《三部门联合发布关于促进残疾人就业政府采购政策的通知》（财库[2017] 141号）；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⑤、《环境标志产品政府采购实施的意见》（财库[2006]90号）；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 落实其它相关政策。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合同包1(神龙山景区公共建筑物外表面油漆彩画工程)特定资格要求如下: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供应商为具有独立承担民事责任能力的法人、其他组织或自然人。企业法人应提供合法有效的统一社会信用代码的营业执照（附营业执照的2022年企业年度报告书）；事业法人应提供事业单位法人证书；其他组织应提供合法登记证明文件；自然人应提供身份证；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②、投标人需具备古建筑工程专业承包二级及以上资质的独立企业法人，具备有效的安全生产许可证；</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项目负责人需具备建筑工程专业二级及其以上注册建造师注册证书和有效的安全生产考核合格证书（B类），以及2023年5月、6月或7月至少一个月的社保经办机构出具的本单位社保缴纳证明材料（五险一金提供一项即可，应可查询），且未担任其他在建工程的项目负责人；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④、财务状况报告：财务状况良好，提供2022年度财务审计报告（公司成立不足一年的需提供银行出具的资信证明及基本账号开户许可证或开户银行出具的基本存款账户信息表）；</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⑤、税收缴纳证明：提供2023年1月1日至投标截止时间已缴纳的至少一个月的纳税证明或完税证明，依法免税的单位应提供相关证明材料；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社会保障资金缴纳证明：提供2023年1月1日至投标截止时间已缴纳的至少一个月的社会保障资金缴存单据或社保机构开具的社会保险参保缴费情况证明。依法不需要缴纳社会保障资金的供应商应提供相关文件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信誉要求：投标供应商在中国政府采购网（www.ccgp.gov.cn）中未被列入政府采购严重违法失信行为记录名单；投标供应商、法定代表人及项目负责人在“信用中国”网站（https://www.creditchina.gov.cn/）中未被列入失信被执行人名单和政府采购严重违法失信行为记录名单，投标供应商提供企业完整信用报告，投标供应商、法定代表人及项目负责人提供网页查询截图加盖企业原色印章（截图及报告生成时间段为谈判公告发出至递交响应文件截止时间内，投标供应商未被列入失信被执行人名单截图可在其“中国执行信息公开网”网站（http://zxgk.court.gov.cn）中全国范围内查询）；</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⑧、书面声明：参加本次政府采购活动前三年内在经营活动中没有重大违法记录的声明函；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⑨、一个供应商只能参与采购人同期公告一个项目（合同包）的投标申请，单位负责人为同一人或者存在直接控股、管理关系的不同供应商，不得同时参加本项目投标活动，提供《供应商企业关系关联承诺书》。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⑩、提供榆林市政府采购工程类项目供应商信用承诺书；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⑪、谈判保证金：用投标信用承诺书代替；</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⑫、本项目专门面向中小企业采购。不满足中小企业政策规定的，将被拒绝参与本项目政府采购投标活动。满足要求的中小企业须提供管理办法规定的《中小企业声明函》；满足要求的监狱企业、福利性企业参加政府采购活动时，视同小微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三、获取采购文件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2023年07月31日 至 2023年08月02日 ，每天上午 08:00:00 至 12:00:00 ，下午 12:00:00 至 18:00:00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登录全国公共资源交易中心平台（陕西省）使用CA锁报名后在线下载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四、响应文件提交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2023年08月09日 10时00分00秒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陕西省府谷县新区文华礼宴酒店5楼开标室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五、开启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2023年08月09日 10时00分00秒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陕西省府谷县新区文华礼宴酒店5楼开标室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六、公告期限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七、其他补充事宜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kern w:val="0"/>
          <w:sz w:val="21"/>
          <w:szCs w:val="21"/>
          <w:bdr w:val="none" w:color="auto" w:sz="0" w:space="0"/>
          <w:shd w:val="clear" w:fill="FFFFFF"/>
          <w:lang w:val="en-US" w:eastAsia="zh-CN" w:bidi="ar"/>
        </w:rPr>
        <w:t>线上与线下需同时报名，二者缺一不可，否则视为报名无效</w:t>
      </w:r>
      <w:r>
        <w:rPr>
          <w:rFonts w:ascii="Calibri" w:hAnsi="Calibri" w:eastAsia="微软雅黑" w:cs="Calibri"/>
          <w:i w:val="0"/>
          <w:iCs w:val="0"/>
          <w:caps w:val="0"/>
          <w:color w:val="auto"/>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auto"/>
          <w:spacing w:val="0"/>
          <w:kern w:val="0"/>
          <w:sz w:val="21"/>
          <w:szCs w:val="21"/>
          <w:bdr w:val="none" w:color="auto" w:sz="0" w:space="0"/>
          <w:shd w:val="clear" w:fill="FFFFFF"/>
          <w:lang w:val="en-US" w:eastAsia="zh-CN" w:bidi="ar"/>
        </w:rPr>
        <w:t>1、供应商可登录全国公共资源交易中心平台（陕西省） （http://www--sxggzyjy--cn.proxy.ccgp-shaanxi.gov.cn/）,选择“电子交易平台-政府采购交易系统-企业端进行登录，登录后选择“交易乙方”身份进入供应商界面进行报名并免费下载采购文件。</w:t>
      </w:r>
      <w:r>
        <w:rPr>
          <w:rFonts w:hint="default" w:ascii="Calibri" w:hAnsi="Calibri" w:eastAsia="微软雅黑" w:cs="Calibri"/>
          <w:i w:val="0"/>
          <w:iCs w:val="0"/>
          <w:caps w:val="0"/>
          <w:color w:val="auto"/>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auto"/>
          <w:spacing w:val="0"/>
          <w:kern w:val="0"/>
          <w:sz w:val="21"/>
          <w:szCs w:val="21"/>
          <w:bdr w:val="none" w:color="auto" w:sz="0" w:space="0"/>
          <w:shd w:val="clear" w:fill="FFFFFF"/>
          <w:lang w:val="en-US" w:eastAsia="zh-CN" w:bidi="ar"/>
        </w:rPr>
        <w:t>2、线上报名与线下报名需同时进行，线上报名成功后请携带网上报名回执单、单位介绍信原件、经办人身份证原件、复印件及经办人在本公司缴纳的2023年5月、6月或7月至少一个月的社保经办机构出具的本企业社保缴纳证明材料（五险一金其中一项即可，应可查询）复印件加盖企业鲜章到陕西大用项目管理有限公司(陕西省榆林市府谷县文华礼宴酒店5楼办公室）进行线下报名，线上与线下报名信息须一致，否则视为报名无效。报名时间：2023年7月31日至2023年8月2日上午08:30-11:30,下午15：00-18：30（谢绝邮寄）。</w:t>
      </w:r>
      <w:r>
        <w:rPr>
          <w:rFonts w:hint="default" w:ascii="Calibri" w:hAnsi="Calibri" w:eastAsia="微软雅黑" w:cs="Calibri"/>
          <w:i w:val="0"/>
          <w:iCs w:val="0"/>
          <w:caps w:val="0"/>
          <w:color w:val="auto"/>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auto"/>
          <w:spacing w:val="0"/>
          <w:kern w:val="0"/>
          <w:sz w:val="21"/>
          <w:szCs w:val="21"/>
          <w:bdr w:val="none" w:color="auto" w:sz="0" w:space="0"/>
          <w:shd w:val="clear" w:fill="FFFFFF"/>
          <w:lang w:val="en-US" w:eastAsia="zh-CN" w:bidi="ar"/>
        </w:rPr>
        <w:t>3、 办理CA锁方式（仅供参考）：榆林市市民大厦四楼窗口,电话：0912-3515031。</w:t>
      </w:r>
      <w:r>
        <w:rPr>
          <w:rFonts w:hint="default" w:ascii="Calibri" w:hAnsi="Calibri" w:eastAsia="微软雅黑" w:cs="Calibri"/>
          <w:i w:val="0"/>
          <w:iCs w:val="0"/>
          <w:caps w:val="0"/>
          <w:color w:val="auto"/>
          <w:spacing w:val="0"/>
          <w:kern w:val="0"/>
          <w:sz w:val="21"/>
          <w:szCs w:val="21"/>
          <w:bdr w:val="none" w:color="auto" w:sz="0" w:space="0"/>
          <w:shd w:val="clear" w:fill="FFFFFF"/>
          <w:lang w:val="en-US" w:eastAsia="zh-CN" w:bidi="ar"/>
        </w:rPr>
        <w:br w:type="textWrapping"/>
      </w:r>
      <w:r>
        <w:rPr>
          <w:rFonts w:hint="eastAsia" w:ascii="微软雅黑" w:hAnsi="微软雅黑" w:eastAsia="微软雅黑" w:cs="微软雅黑"/>
          <w:i w:val="0"/>
          <w:iCs w:val="0"/>
          <w:caps w:val="0"/>
          <w:color w:val="auto"/>
          <w:spacing w:val="0"/>
          <w:kern w:val="0"/>
          <w:sz w:val="21"/>
          <w:szCs w:val="21"/>
          <w:bdr w:val="none" w:color="auto" w:sz="0" w:space="0"/>
          <w:shd w:val="clear" w:fill="FFFFFF"/>
          <w:lang w:val="en-US" w:eastAsia="zh-CN" w:bidi="ar"/>
        </w:rPr>
        <w:t>4、请供应商按照陕西省财政厅关于政府采购供应商注册登记有关事项的通知中的要求，通过陕西省政府采购网（http://www.ccgp-shaanxi.gov.cn/）注册登记加入陕西省政府采购供应商库。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auto"/>
          <w:spacing w:val="0"/>
          <w:sz w:val="21"/>
          <w:szCs w:val="21"/>
        </w:rPr>
      </w:pPr>
      <w:r>
        <w:rPr>
          <w:rStyle w:val="7"/>
          <w:rFonts w:hint="eastAsia" w:ascii="微软雅黑" w:hAnsi="微软雅黑" w:eastAsia="微软雅黑" w:cs="微软雅黑"/>
          <w:b/>
          <w:bCs/>
          <w:i w:val="0"/>
          <w:iCs w:val="0"/>
          <w:caps w:val="0"/>
          <w:color w:val="auto"/>
          <w:spacing w:val="0"/>
          <w:sz w:val="21"/>
          <w:szCs w:val="21"/>
          <w:bdr w:val="none" w:color="auto" w:sz="0" w:space="0"/>
          <w:shd w:val="clear" w:fill="FFFFFF"/>
        </w:rPr>
        <w:t>八、对本次招标提出询问，请按以下方式联系。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府谷县文化和旅游文物广电局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府谷县河滨路文化馆四层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18009123099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陕西大用项目管理有限公司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陕西省府谷县新区文华礼宴酒店5楼办公室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0912-8712799</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刘工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13080983192</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陕西大用项目管理有限公司</w:t>
      </w:r>
    </w:p>
    <w:p>
      <w:pPr>
        <w:rPr>
          <w:color w:val="auto"/>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iZTc5NmVmM2IyZGMwNDk0ZjVkNzczYTJhZDg1N2MifQ=="/>
  </w:docVars>
  <w:rsids>
    <w:rsidRoot w:val="4BA00175"/>
    <w:rsid w:val="16CD0D26"/>
    <w:rsid w:val="178F2EE0"/>
    <w:rsid w:val="1C6B7416"/>
    <w:rsid w:val="22166C69"/>
    <w:rsid w:val="40A17DFA"/>
    <w:rsid w:val="4BA00175"/>
    <w:rsid w:val="6A285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2023-07-25T09:55:00Z</dcterms:created>
  <dc:creator>ぃDiamond(´ε｀</dc:creator>
  <cp:lastModifiedBy>小佳佳</cp:lastModifiedBy>
  <dcterms:modified xsi:type="dcterms:W3CDTF">2023-07-29T11:44:56Z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4735D03A66464EC3BECAFAD95D688E5D_13</vt:lpwstr>
  </property>
</Properties>
</file>