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2023年清水镇枣林峁村肉牛采购项目竞争性谈判公告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2023年清水镇枣林峁村肉牛采购项目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全国公共资源交易中心平台（陕西省）使用CA锁投标确认后自行下载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2023年08月21日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项目编号：SXFZSH-2023-0801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项目名称：2023年清水镇枣林峁村肉牛采购项目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预算金额：1,320,050.00元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合同包1(2023年清水镇枣林峁村肉牛采购项目):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合同包预算金额：1,320,050.00元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合同包最高限价：1,320,050.00元</w:t>
      </w:r>
    </w:p>
    <w:tbl>
      <w:tblPr>
        <w:tblW w:w="2068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56"/>
        <w:gridCol w:w="5087"/>
        <w:gridCol w:w="5087"/>
        <w:gridCol w:w="1696"/>
        <w:gridCol w:w="3391"/>
        <w:gridCol w:w="2035"/>
        <w:gridCol w:w="20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牛</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2023年清水镇枣林峁村肉牛采购项目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120(头)</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1,320,050.00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1,320,050.00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合同履行期限：自合同签订之日起20日历天内完成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合同包1(2023年清水镇枣林峁村肉牛采购项目)落实政府采购政策需满足的资格要求如下: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合同包1(2023年清水镇枣林峁村肉牛采购项目)特定资格要求如下: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具有独立承担民事责任能力的法人、其他组织或自然人，并出具合法有效的营业执照副本（附营业执照的2022年企业年度报告书）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②、提供动物防疫条件合格证；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③、有效的开户许可证或开户银行提供的基本开户信息；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④、财务状况报告：提供2022年度财务审计报告（公司成立不足一年的需提供银行出具的资信证明及基本账号开户许可证或开户银行出具的基本存款账户信息表）；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⑤、税收缴纳证明：提供2023年1月1日至今任意一个月的纳税证明或完税证明，依法免税的供应商应提供相关文件证明；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⑥、社会保障资金缴纳证明：提供2023年1月1日至今已缴存的至少一个月的社会保障资金缴存单据或社保机构开具的社会保险参保缴费情况证明，依法不需要缴纳社会保障资金的应提供相关证明材料；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信用要求：投标供应商在中国政府采购网（www.ccgp.gov.cn）中未被列入政府采购严重违法失信行为记录名单；投标供应商及法定代表人在“信用中国”网站（https://www.creditchina.gov.cn/）中未被列入失信被执行人名单和重大税收违法失信行为记录名单，投标供应商提供企业完整信用报告，投标供应商及法定代表人提供网页查询截图加盖企业原色印章（截图及报告生成时间段为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⑨、书面声明：参加本次政府采购活动前三年内在经营活动中没有重大违法记录的书面声明函；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⑩、本项目不接受联合体投标，且单位负责人为同一人或存在直接控股、管理关系的不同单位，不得同时参加本项目政府采购活动，提供《供应商企业关系关联承诺书》；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⑪、供应商需提供榆林市政府采购货物类项目供应商信用承诺书、投标人信用承诺书、投标人委托代理人员信用承诺书以及在“信用中国（陕西榆林）”网站上传附件后的网页截图；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⑫、投标保证金：用投标信用承诺书代替（提供投标信用承诺书及信用中国（陕西榆林）网站上传附件后的网页截图）；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详细内容见谈判文件。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2023年08月14日 至 2023年08月16日 ，每天上午 09:00:00 至 12:00:00 ，下午 15:00:00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全国公共资源交易中心平台（陕西省）使用CA锁投标确认后自行下载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2023年08月21日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2023年08月21日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1"/>
          <w:szCs w:val="21"/>
        </w:rPr>
      </w:pPr>
      <w:r>
        <w:rPr>
          <w:rFonts w:ascii="黑体" w:hAnsi="宋体" w:eastAsia="黑体" w:cs="黑体"/>
          <w:i w:val="0"/>
          <w:iCs w:val="0"/>
          <w:caps w:val="0"/>
          <w:color w:val="333333"/>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（http://www.sxggzyjy.cn/）,选择“电子交易平台-政府采购交易系统-企业端进行登录，登录后选择“交易乙方”身份进入供应商界面进行投标确认。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16"/>
        <w:jc w:val="left"/>
        <w:rPr>
          <w:sz w:val="21"/>
          <w:szCs w:val="21"/>
        </w:rPr>
      </w:pPr>
      <w:r>
        <w:rPr>
          <w:rFonts w:hint="eastAsia" w:ascii="黑体" w:hAnsi="宋体" w:eastAsia="黑体" w:cs="黑体"/>
          <w:i w:val="0"/>
          <w:iCs w:val="0"/>
          <w:caps w:val="0"/>
          <w:color w:val="333333"/>
          <w:spacing w:val="0"/>
          <w:sz w:val="21"/>
          <w:szCs w:val="21"/>
          <w:bdr w:val="none" w:color="auto" w:sz="0" w:space="0"/>
          <w:shd w:val="clear" w:fill="FFFFFF"/>
        </w:rPr>
        <w:t>2、线上与线下投标确认需同时进行，线上投标确认成功后请携带网上投标确认回执单、单位介绍信原件、经办人身份证原件、复印件及社保经办机构出具的2023年6月、7月或8月份至少一个月的经办人在本企业社保缴纳证明材料（五险一金其中一项即可，应可查询）复印件加盖公章到陕西府州盛和项目管理有限公司(陕西省榆林市府谷县三忻路张家塔办公楼2002室）进行线下投标确认，线上与线下投标确认信息须一致，否则视为投标无效。本项目所属行业为农、林、牧、渔业，线上与线下投标</w:t>
      </w:r>
      <w:r>
        <w:rPr>
          <w:rFonts w:hint="eastAsia" w:ascii="黑体" w:hAnsi="宋体" w:eastAsia="黑体" w:cs="黑体"/>
          <w:i w:val="0"/>
          <w:iCs w:val="0"/>
          <w:caps w:val="0"/>
          <w:color w:val="0A82E5"/>
          <w:spacing w:val="0"/>
          <w:sz w:val="21"/>
          <w:szCs w:val="21"/>
          <w:bdr w:val="none" w:color="auto" w:sz="0" w:space="0"/>
          <w:shd w:val="clear" w:fill="FFFFFF"/>
        </w:rPr>
        <w:t>确认时间：2023年08月14日至2023年08月16日 每天上午</w:t>
      </w:r>
      <w:r>
        <w:rPr>
          <w:rFonts w:hint="eastAsia" w:ascii="黑体" w:hAnsi="宋体" w:eastAsia="黑体" w:cs="黑体"/>
          <w:i w:val="0"/>
          <w:iCs w:val="0"/>
          <w:caps w:val="0"/>
          <w:color w:val="333333"/>
          <w:spacing w:val="0"/>
          <w:sz w:val="21"/>
          <w:szCs w:val="21"/>
          <w:bdr w:val="none" w:color="auto" w:sz="0" w:space="0"/>
          <w:shd w:val="clear" w:fill="FFFFFF"/>
        </w:rPr>
        <w:t> 09:00:00 至 12:00:00 ，下午 15:00:00 至 18:00:00 （谢绝邮寄，双休日除外）。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1"/>
          <w:szCs w:val="21"/>
        </w:rPr>
      </w:pPr>
      <w:r>
        <w:rPr>
          <w:rFonts w:hint="eastAsia" w:ascii="黑体" w:hAnsi="宋体" w:eastAsia="黑体" w:cs="黑体"/>
          <w:i w:val="0"/>
          <w:iCs w:val="0"/>
          <w:caps w:val="0"/>
          <w:color w:val="333333"/>
          <w:spacing w:val="0"/>
          <w:sz w:val="21"/>
          <w:szCs w:val="21"/>
          <w:bdr w:val="none" w:color="auto" w:sz="0" w:space="0"/>
          <w:shd w:val="clear" w:fill="FFFFFF"/>
        </w:rPr>
        <w:t>3、 办理CA锁方式（仅供参考）：市民大厦3楼，E18、E19窗口，联系电话：0912-3452148。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1"/>
          <w:szCs w:val="21"/>
        </w:rPr>
      </w:pPr>
      <w:r>
        <w:rPr>
          <w:rFonts w:hint="eastAsia" w:ascii="黑体" w:hAnsi="宋体" w:eastAsia="黑体" w:cs="黑体"/>
          <w:i w:val="0"/>
          <w:iCs w:val="0"/>
          <w:caps w:val="0"/>
          <w:color w:val="333333"/>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府谷县清水镇人民政府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清水镇清水村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15509232333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陕西府州盛和项目管理有限公司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19929123437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杨工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19929123437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陕西府州盛和项目管理有限公司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17F1016F"/>
    <w:rsid w:val="17F1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2023-08-13T09:32:00Z</dcterms:created>
  <dc:creator>一缕阳光</dc:creator>
  <cp:lastModifiedBy>一缕阳光</cp:lastModifiedBy>
  <dcterms:modified xsi:type="dcterms:W3CDTF">2023-08-13T09:32:30Z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3C2AB65F0C314A2A83C6A667C0C9DD6A_11</vt:lpwstr>
  </property>
</Properties>
</file>