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ascii="宋体" w:hAnsi="宋体" w:eastAsia="宋体" w:cs="宋体"/>
          <w:sz w:val="48"/>
          <w:szCs w:val="48"/>
          <w:lang w:val="en-US" w:eastAsia="zh-CN"/>
        </w:rPr>
      </w:pPr>
      <w:r>
        <w:rPr>
          <w:rFonts w:hint="eastAsia"/>
          <w:b/>
          <w:bCs/>
          <w:sz w:val="48"/>
          <w:szCs w:val="48"/>
          <w:lang w:val="en-US" w:eastAsia="zh-CN"/>
        </w:rPr>
        <w:t>府谷县2023年第二批自然村通硬化路及通村联网工程施工监理采购需求文件</w:t>
      </w:r>
    </w:p>
    <w:p>
      <w:pPr>
        <w:rPr>
          <w:rFonts w:hint="eastAsia" w:ascii="宋体" w:hAnsi="宋体" w:eastAsia="宋体" w:cs="宋体"/>
          <w:b/>
          <w:bCs/>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采购项目名称：</w:t>
      </w:r>
      <w:r>
        <w:rPr>
          <w:rFonts w:hint="eastAsia" w:ascii="宋体" w:hAnsi="宋体" w:eastAsia="宋体" w:cs="宋体"/>
          <w:b w:val="0"/>
          <w:bCs w:val="0"/>
          <w:sz w:val="28"/>
          <w:szCs w:val="28"/>
          <w:u w:val="none"/>
          <w:lang w:val="en-US" w:eastAsia="zh-CN"/>
        </w:rPr>
        <w:t>府谷县2023年第二批自然村通硬化路及通村联网工程施工监理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1、采购项目预算：财政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2、资金来源：财政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FF"/>
          <w:sz w:val="28"/>
          <w:szCs w:val="28"/>
          <w:lang w:val="en-US" w:eastAsia="zh-CN"/>
        </w:rPr>
      </w:pPr>
      <w:r>
        <w:rPr>
          <w:rFonts w:hint="eastAsia" w:ascii="宋体" w:hAnsi="宋体" w:eastAsia="宋体" w:cs="宋体"/>
          <w:sz w:val="28"/>
          <w:szCs w:val="28"/>
          <w:lang w:val="en-US" w:eastAsia="zh-CN"/>
        </w:rPr>
        <w:t>3、采购方式：竞争性谈判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三、项目实施时间、地点、项目概况、履行期限及方式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sz w:val="28"/>
          <w:szCs w:val="28"/>
          <w:u w:val="single"/>
          <w:lang w:val="en-US" w:eastAsia="zh-CN"/>
        </w:rPr>
        <w:t>790日历天（其中：施工期60日历天，缺陷责任期730日历天）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val="en-US" w:eastAsia="zh-CN"/>
        </w:rPr>
        <w:t>2、项目实施地点：府谷县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概况：</w:t>
      </w:r>
      <w:r>
        <w:rPr>
          <w:rFonts w:hint="eastAsia" w:ascii="宋体" w:hAnsi="宋体" w:eastAsia="宋体" w:cs="宋体"/>
          <w:b w:val="0"/>
          <w:bCs w:val="0"/>
          <w:sz w:val="28"/>
          <w:szCs w:val="28"/>
          <w:lang w:val="en-US" w:eastAsia="zh-CN"/>
        </w:rPr>
        <w:t>府谷县2023年第二</w:t>
      </w:r>
      <w:bookmarkStart w:id="0" w:name="_GoBack"/>
      <w:bookmarkEnd w:id="0"/>
      <w:r>
        <w:rPr>
          <w:rFonts w:hint="eastAsia" w:ascii="宋体" w:hAnsi="宋体" w:eastAsia="宋体" w:cs="宋体"/>
          <w:b w:val="0"/>
          <w:bCs w:val="0"/>
          <w:sz w:val="28"/>
          <w:szCs w:val="28"/>
          <w:lang w:val="en-US" w:eastAsia="zh-CN"/>
        </w:rPr>
        <w:t>批自然村通硬化路及通村联网工程施工监理。</w:t>
      </w:r>
      <w:r>
        <w:rPr>
          <w:rFonts w:hint="eastAsia" w:ascii="宋体" w:hAnsi="宋体" w:eastAsia="宋体" w:cs="宋体"/>
          <w:b w:val="0"/>
          <w:bCs w:val="0"/>
          <w:sz w:val="28"/>
          <w:szCs w:val="28"/>
          <w:u w:val="none"/>
          <w:lang w:val="en-US" w:eastAsia="zh-CN"/>
        </w:rPr>
        <w:t>预算为449124.00元.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lang w:val="en-US" w:eastAsia="zh-CN"/>
        </w:rPr>
        <w:t>项目须于</w:t>
      </w:r>
      <w:r>
        <w:rPr>
          <w:rFonts w:hint="eastAsia" w:ascii="宋体" w:hAnsi="宋体" w:eastAsia="宋体" w:cs="宋体"/>
          <w:sz w:val="28"/>
          <w:szCs w:val="28"/>
          <w:lang w:val="en-US" w:eastAsia="zh-CN"/>
        </w:rPr>
        <w:t>签订合同后</w:t>
      </w:r>
      <w:r>
        <w:rPr>
          <w:rFonts w:hint="eastAsia" w:ascii="宋体" w:hAnsi="宋体" w:eastAsia="宋体" w:cs="宋体"/>
          <w:sz w:val="28"/>
          <w:szCs w:val="28"/>
          <w:u w:val="single"/>
          <w:lang w:val="en-US" w:eastAsia="zh-CN"/>
        </w:rPr>
        <w:t>790日历天（其中：施工期60日历天，缺陷责任期730日历天）</w:t>
      </w:r>
      <w:r>
        <w:rPr>
          <w:rFonts w:hint="eastAsia" w:ascii="宋体" w:hAnsi="宋体" w:eastAsia="宋体" w:cs="宋体"/>
          <w:sz w:val="28"/>
          <w:szCs w:val="28"/>
          <w:lang w:val="en-US" w:eastAsia="zh-CN"/>
        </w:rPr>
        <w:t>日内完成。</w:t>
      </w:r>
    </w:p>
    <w:p>
      <w:pPr>
        <w:pStyle w:val="2"/>
        <w:rPr>
          <w:rFonts w:hint="default" w:ascii="宋体" w:hAnsi="宋体" w:eastAsia="宋体" w:cs="宋体"/>
          <w:sz w:val="28"/>
          <w:szCs w:val="28"/>
          <w:lang w:val="en-US" w:eastAsia="zh-CN"/>
        </w:rPr>
      </w:pPr>
    </w:p>
    <w:p>
      <w:pPr>
        <w:pStyle w:val="2"/>
        <w:rPr>
          <w:rFonts w:hint="default" w:ascii="宋体" w:hAnsi="宋体" w:eastAsia="宋体" w:cs="宋体"/>
          <w:sz w:val="28"/>
          <w:szCs w:val="28"/>
          <w:lang w:val="en-US" w:eastAsia="zh-CN"/>
        </w:rPr>
      </w:pPr>
    </w:p>
    <w:p>
      <w:pPr>
        <w:pStyle w:val="2"/>
        <w:rPr>
          <w:rFonts w:hint="default" w:ascii="宋体" w:hAnsi="宋体" w:eastAsia="宋体" w:cs="宋体"/>
          <w:sz w:val="28"/>
          <w:szCs w:val="28"/>
          <w:lang w:val="en-US" w:eastAsia="zh-CN"/>
        </w:rPr>
      </w:pPr>
    </w:p>
    <w:p>
      <w:pPr>
        <w:textAlignment w:val="baseline"/>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textAlignment w:val="baseline"/>
        <w:rPr>
          <w:rFonts w:hint="eastAsia" w:ascii="微软雅黑" w:hAnsi="微软雅黑" w:eastAsia="微软雅黑" w:cs="微软雅黑"/>
          <w:b/>
          <w:bCs/>
          <w:sz w:val="28"/>
          <w:szCs w:val="28"/>
        </w:rPr>
      </w:pPr>
    </w:p>
    <w:p>
      <w:pPr>
        <w:numPr>
          <w:ilvl w:val="0"/>
          <w:numId w:val="2"/>
        </w:numPr>
        <w:textAlignment w:val="baseline"/>
        <w:rPr>
          <w:rFonts w:hint="eastAsia" w:ascii="宋体" w:hAnsi="宋体" w:eastAsia="宋体" w:cs="宋体"/>
          <w:b/>
          <w:bCs/>
          <w:sz w:val="28"/>
          <w:szCs w:val="28"/>
        </w:rPr>
      </w:pPr>
      <w:r>
        <w:rPr>
          <w:rFonts w:hint="eastAsia" w:ascii="宋体" w:hAnsi="宋体" w:eastAsia="宋体" w:cs="宋体"/>
          <w:b/>
          <w:bCs/>
          <w:sz w:val="28"/>
          <w:szCs w:val="28"/>
        </w:rPr>
        <w:t>合同模板：</w:t>
      </w:r>
    </w:p>
    <w:p>
      <w:pPr>
        <w:spacing w:before="12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（参考格式）</w:t>
      </w:r>
    </w:p>
    <w:p>
      <w:pPr>
        <w:pStyle w:val="5"/>
        <w:numPr>
          <w:ilvl w:val="0"/>
          <w:numId w:val="3"/>
        </w:numPr>
        <w:spacing w:line="490" w:lineRule="exact"/>
        <w:ind w:left="2594"/>
        <w:rPr>
          <w:rFonts w:hint="eastAsia" w:ascii="宋体" w:hAnsi="宋体" w:eastAsia="宋体" w:cs="宋体"/>
          <w:b/>
          <w:bCs/>
          <w:color w:val="000000"/>
          <w:spacing w:val="-16"/>
          <w:w w:val="105"/>
          <w:lang w:eastAsia="zh-CN"/>
        </w:rPr>
      </w:pPr>
      <w:r>
        <w:rPr>
          <w:rFonts w:hint="eastAsia" w:ascii="宋体" w:hAnsi="宋体" w:eastAsia="宋体" w:cs="宋体"/>
          <w:b/>
          <w:bCs/>
          <w:color w:val="000000"/>
          <w:w w:val="105"/>
          <w:lang w:eastAsia="zh-CN"/>
        </w:rPr>
        <w:t>通用合</w:t>
      </w:r>
      <w:r>
        <w:rPr>
          <w:rFonts w:hint="eastAsia" w:ascii="宋体" w:hAnsi="宋体" w:eastAsia="宋体" w:cs="宋体"/>
          <w:b/>
          <w:bCs/>
          <w:color w:val="000000"/>
          <w:spacing w:val="-181"/>
          <w:w w:val="105"/>
          <w:lang w:eastAsia="zh-CN"/>
        </w:rPr>
        <w:t xml:space="preserve"> </w:t>
      </w:r>
      <w:r>
        <w:rPr>
          <w:rFonts w:hint="eastAsia" w:ascii="宋体" w:hAnsi="宋体" w:eastAsia="宋体" w:cs="宋体"/>
          <w:b/>
          <w:bCs/>
          <w:color w:val="000000"/>
          <w:spacing w:val="-16"/>
          <w:w w:val="105"/>
          <w:lang w:eastAsia="zh-CN"/>
        </w:rPr>
        <w:t>同条款</w:t>
      </w: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rPr>
          <w:rFonts w:hint="eastAsia" w:ascii="宋体" w:hAnsi="宋体" w:eastAsia="宋体" w:cs="宋体"/>
          <w:color w:val="000000"/>
          <w:sz w:val="20"/>
          <w:szCs w:val="20"/>
          <w:lang w:eastAsia="zh-CN"/>
        </w:rPr>
      </w:pPr>
    </w:p>
    <w:p>
      <w:pPr>
        <w:spacing w:before="2"/>
        <w:rPr>
          <w:rFonts w:hint="eastAsia" w:ascii="宋体" w:hAnsi="宋体" w:eastAsia="宋体" w:cs="宋体"/>
          <w:color w:val="000000"/>
          <w:sz w:val="23"/>
          <w:szCs w:val="23"/>
          <w:lang w:eastAsia="zh-CN"/>
        </w:rPr>
      </w:pPr>
    </w:p>
    <w:p>
      <w:pPr>
        <w:spacing w:before="1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“通用合同条款” 采用 《公路工程标准</w:t>
      </w:r>
      <w:r>
        <w:rPr>
          <w:rFonts w:hint="eastAsia" w:ascii="宋体" w:hAnsi="宋体" w:eastAsia="宋体" w:cs="宋体"/>
          <w:color w:val="000000"/>
          <w:sz w:val="24"/>
          <w:szCs w:val="24"/>
          <w:lang w:val="en-US" w:eastAsia="zh-CN"/>
        </w:rPr>
        <w:t>施工</w:t>
      </w:r>
      <w:r>
        <w:rPr>
          <w:rFonts w:hint="eastAsia" w:ascii="宋体" w:hAnsi="宋体" w:eastAsia="宋体" w:cs="宋体"/>
          <w:color w:val="000000"/>
          <w:sz w:val="24"/>
          <w:szCs w:val="24"/>
          <w:lang w:eastAsia="zh-CN"/>
        </w:rPr>
        <w:t>监理招标文件》（</w:t>
      </w:r>
      <w:r>
        <w:rPr>
          <w:rFonts w:hint="eastAsia" w:ascii="宋体" w:hAnsi="宋体" w:eastAsia="宋体" w:cs="宋体"/>
          <w:color w:val="000000"/>
          <w:sz w:val="24"/>
          <w:szCs w:val="24"/>
          <w:lang w:val="en-US" w:eastAsia="zh-CN"/>
        </w:rPr>
        <w:t>2018年版</w:t>
      </w:r>
      <w:r>
        <w:rPr>
          <w:rFonts w:hint="eastAsia" w:ascii="宋体" w:hAnsi="宋体" w:eastAsia="宋体" w:cs="宋体"/>
          <w:color w:val="000000"/>
          <w:sz w:val="24"/>
          <w:szCs w:val="24"/>
          <w:lang w:eastAsia="zh-CN"/>
        </w:rPr>
        <w:t>） 的 “通用合同条款”。</w:t>
      </w:r>
    </w:p>
    <w:p>
      <w:pPr>
        <w:rPr>
          <w:rFonts w:hint="eastAsia" w:ascii="宋体" w:hAnsi="宋体" w:eastAsia="宋体" w:cs="宋体"/>
          <w:color w:val="000000"/>
          <w:sz w:val="26"/>
          <w:szCs w:val="26"/>
          <w:lang w:eastAsia="zh-CN"/>
        </w:rPr>
        <w:sectPr>
          <w:pgSz w:w="11910" w:h="16840"/>
          <w:pgMar w:top="1100" w:right="1220" w:bottom="1260" w:left="1500" w:header="889" w:footer="1060" w:gutter="0"/>
          <w:pgNumType w:fmt="decimal"/>
          <w:cols w:space="720" w:num="1"/>
        </w:sectPr>
      </w:pPr>
    </w:p>
    <w:p>
      <w:pPr>
        <w:rPr>
          <w:rFonts w:hint="eastAsia" w:ascii="宋体" w:hAnsi="宋体" w:eastAsia="宋体" w:cs="宋体"/>
          <w:color w:val="000000"/>
          <w:sz w:val="20"/>
          <w:szCs w:val="20"/>
          <w:lang w:eastAsia="zh-CN"/>
        </w:rPr>
      </w:pPr>
    </w:p>
    <w:p>
      <w:pPr>
        <w:numPr>
          <w:ilvl w:val="0"/>
          <w:numId w:val="4"/>
        </w:numPr>
        <w:tabs>
          <w:tab w:val="left" w:pos="4101"/>
        </w:tabs>
        <w:spacing w:before="146"/>
        <w:ind w:left="2493"/>
        <w:rPr>
          <w:rFonts w:hint="eastAsia" w:ascii="宋体" w:hAnsi="宋体" w:eastAsia="宋体" w:cs="宋体"/>
          <w:b/>
          <w:bCs/>
          <w:color w:val="000000"/>
          <w:spacing w:val="-3"/>
          <w:w w:val="105"/>
          <w:sz w:val="39"/>
          <w:szCs w:val="39"/>
          <w:lang w:eastAsia="zh-CN"/>
        </w:rPr>
      </w:pPr>
      <w:r>
        <w:rPr>
          <w:rFonts w:hint="eastAsia" w:ascii="宋体" w:hAnsi="宋体" w:eastAsia="宋体" w:cs="宋体"/>
          <w:b/>
          <w:bCs/>
          <w:color w:val="000000"/>
          <w:spacing w:val="-3"/>
          <w:w w:val="105"/>
          <w:sz w:val="39"/>
          <w:szCs w:val="39"/>
          <w:lang w:eastAsia="zh-CN"/>
        </w:rPr>
        <w:t>专用合同条款</w:t>
      </w:r>
    </w:p>
    <w:p>
      <w:pPr>
        <w:widowControl w:val="0"/>
        <w:numPr>
          <w:ilvl w:val="0"/>
          <w:numId w:val="0"/>
        </w:numPr>
        <w:tabs>
          <w:tab w:val="left" w:pos="4101"/>
        </w:tabs>
        <w:spacing w:before="146"/>
        <w:rPr>
          <w:rFonts w:hint="eastAsia" w:ascii="宋体" w:hAnsi="宋体" w:eastAsia="宋体" w:cs="宋体"/>
          <w:b/>
          <w:bCs/>
          <w:color w:val="000000"/>
          <w:spacing w:val="-3"/>
          <w:w w:val="105"/>
          <w:sz w:val="39"/>
          <w:szCs w:val="39"/>
          <w:lang w:eastAsia="zh-CN"/>
        </w:rPr>
      </w:pPr>
    </w:p>
    <w:p>
      <w:pPr>
        <w:spacing w:before="4"/>
        <w:ind w:right="153" w:firstLine="2570" w:firstLineChars="800"/>
        <w:rPr>
          <w:rFonts w:hint="eastAsia" w:ascii="宋体" w:hAnsi="宋体" w:eastAsia="宋体" w:cs="宋体"/>
          <w:b/>
          <w:bCs/>
          <w:color w:val="000000"/>
          <w:sz w:val="31"/>
          <w:szCs w:val="31"/>
          <w:lang w:eastAsia="zh-CN"/>
        </w:rPr>
      </w:pPr>
      <w:r>
        <w:rPr>
          <w:rFonts w:hint="eastAsia" w:ascii="宋体" w:hAnsi="宋体" w:eastAsia="宋体" w:cs="宋体"/>
          <w:b/>
          <w:bCs/>
          <w:color w:val="000000"/>
          <w:sz w:val="32"/>
          <w:szCs w:val="32"/>
          <w:lang w:eastAsia="zh-CN"/>
        </w:rPr>
        <w:t xml:space="preserve">A.   </w:t>
      </w:r>
      <w:r>
        <w:rPr>
          <w:rFonts w:hint="eastAsia" w:ascii="宋体" w:hAnsi="宋体" w:eastAsia="宋体" w:cs="宋体"/>
          <w:b/>
          <w:bCs/>
          <w:color w:val="000000"/>
          <w:sz w:val="31"/>
          <w:szCs w:val="31"/>
          <w:lang w:eastAsia="zh-CN"/>
        </w:rPr>
        <w:t>公路工程专用合同条款</w:t>
      </w: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spacing w:before="7"/>
        <w:rPr>
          <w:rFonts w:hint="eastAsia" w:ascii="宋体" w:hAnsi="宋体" w:eastAsia="宋体" w:cs="宋体"/>
          <w:color w:val="000000"/>
          <w:sz w:val="23"/>
          <w:szCs w:val="23"/>
          <w:lang w:eastAsia="zh-CN"/>
        </w:rPr>
      </w:pPr>
    </w:p>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“公路工程专用合同条款”采用《公路工程标准</w:t>
      </w:r>
      <w:r>
        <w:rPr>
          <w:rFonts w:hint="eastAsia" w:ascii="宋体" w:hAnsi="宋体" w:eastAsia="宋体" w:cs="宋体"/>
          <w:color w:val="000000"/>
          <w:sz w:val="24"/>
          <w:szCs w:val="24"/>
          <w:lang w:val="en-US" w:eastAsia="zh-CN"/>
        </w:rPr>
        <w:t>施工</w:t>
      </w:r>
      <w:r>
        <w:rPr>
          <w:rFonts w:hint="eastAsia" w:ascii="宋体" w:hAnsi="宋体" w:eastAsia="宋体" w:cs="宋体"/>
          <w:color w:val="000000"/>
          <w:sz w:val="24"/>
          <w:szCs w:val="24"/>
          <w:lang w:eastAsia="zh-CN"/>
        </w:rPr>
        <w:t>监理招标文件》（</w:t>
      </w:r>
      <w:r>
        <w:rPr>
          <w:rFonts w:hint="eastAsia" w:ascii="宋体" w:hAnsi="宋体" w:eastAsia="宋体" w:cs="宋体"/>
          <w:color w:val="000000"/>
          <w:sz w:val="24"/>
          <w:szCs w:val="24"/>
          <w:lang w:val="en-US" w:eastAsia="zh-CN"/>
        </w:rPr>
        <w:t>2018年版</w:t>
      </w:r>
      <w:r>
        <w:rPr>
          <w:rFonts w:hint="eastAsia" w:ascii="宋体" w:hAnsi="宋体" w:eastAsia="宋体" w:cs="宋体"/>
          <w:color w:val="000000"/>
          <w:sz w:val="24"/>
          <w:szCs w:val="24"/>
          <w:lang w:eastAsia="zh-CN"/>
        </w:rPr>
        <w:t>） 的“公路工程专用合同条款</w:t>
      </w: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pStyle w:val="2"/>
        <w:rPr>
          <w:rFonts w:hint="eastAsia" w:ascii="宋体" w:hAnsi="宋体" w:eastAsia="宋体" w:cs="宋体"/>
          <w:color w:val="000000"/>
          <w:sz w:val="20"/>
          <w:szCs w:val="20"/>
          <w:lang w:eastAsia="zh-CN"/>
        </w:rPr>
      </w:pPr>
    </w:p>
    <w:p>
      <w:pPr>
        <w:pStyle w:val="2"/>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spacing w:before="2"/>
        <w:rPr>
          <w:rFonts w:hint="eastAsia" w:ascii="宋体" w:hAnsi="宋体" w:eastAsia="宋体" w:cs="宋体"/>
          <w:color w:val="000000"/>
          <w:sz w:val="15"/>
          <w:szCs w:val="15"/>
          <w:lang w:eastAsia="zh-CN"/>
        </w:rPr>
      </w:pPr>
    </w:p>
    <w:p>
      <w:pPr>
        <w:spacing w:before="4"/>
        <w:ind w:right="153" w:firstLine="2570" w:firstLineChars="800"/>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B. 项目专用合同条款</w:t>
      </w:r>
    </w:p>
    <w:p>
      <w:pPr>
        <w:rPr>
          <w:rFonts w:hint="eastAsia" w:ascii="宋体" w:hAnsi="宋体" w:eastAsia="宋体" w:cs="宋体"/>
          <w:color w:val="000000"/>
          <w:sz w:val="20"/>
          <w:szCs w:val="20"/>
          <w:lang w:eastAsia="zh-CN"/>
        </w:rPr>
      </w:pPr>
    </w:p>
    <w:p>
      <w:pPr>
        <w:spacing w:before="7"/>
        <w:rPr>
          <w:rFonts w:hint="eastAsia" w:ascii="宋体" w:hAnsi="宋体" w:eastAsia="宋体" w:cs="宋体"/>
          <w:color w:val="000000"/>
          <w:sz w:val="17"/>
          <w:szCs w:val="17"/>
          <w:lang w:eastAsia="zh-CN"/>
        </w:rPr>
      </w:pPr>
    </w:p>
    <w:p>
      <w:pPr>
        <w:keepNext w:val="0"/>
        <w:keepLines w:val="0"/>
        <w:pageBreakBefore w:val="0"/>
        <w:tabs>
          <w:tab w:val="left" w:pos="65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说</w:t>
      </w:r>
      <w:r>
        <w:rPr>
          <w:rFonts w:hint="eastAsia" w:ascii="宋体" w:hAnsi="宋体" w:eastAsia="宋体" w:cs="宋体"/>
          <w:color w:val="000000"/>
          <w:sz w:val="24"/>
          <w:szCs w:val="24"/>
          <w:lang w:eastAsia="zh-CN"/>
        </w:rPr>
        <w:tab/>
      </w:r>
      <w:r>
        <w:rPr>
          <w:rFonts w:hint="eastAsia" w:ascii="宋体" w:hAnsi="宋体" w:eastAsia="宋体" w:cs="宋体"/>
          <w:color w:val="000000"/>
          <w:sz w:val="24"/>
          <w:szCs w:val="24"/>
          <w:lang w:eastAsia="zh-CN"/>
        </w:rPr>
        <w:t>明：</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招标人在根据《公路工程标准施工监理招标文件》编制项目招标文件中的 “项目专用合同条款”时，可根据招标项目的具体特点和实际需要，对“ 通用合同条款”及 “公路工程专 用合同条款”进行补充和细化，除 “ 通用合同条款”明确“专用合同条款” 可作出不同 约定以及“公路工程专 用合同条款”明确 “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项目专用合同条款的编号应 与通用合同条款和公路工程专用合同条款一致。</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 项目专用合同条款可对下列内容进行补充和细化：</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 通用合同条款” 中明确指出“专用合同条款”可对“通用合同条款”进行修改的内容（在“通用合同条款”中用“应按合同约定”“应按专 用合同条款约定”“除合同另有约定外”“除专用合同条款另有约定外”“在专用合同条款中约定”等多种文字形式表达）；</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“公路工程专用合同条款”中明确指出“项目专 用合同条款”可对“公路工程专用合同条款” 进行修改的内容（在“公路工程专用合同条款”中用“除项目专用合同条款另有约定外”“项目专用合同条款可能约定的”“项 目专用合同条款约定的其他情形”等多种文字形式表达）。</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sectPr>
          <w:footerReference r:id="rId3" w:type="default"/>
          <w:pgSz w:w="11910" w:h="16840"/>
          <w:pgMar w:top="1100" w:right="1460" w:bottom="1260" w:left="1500" w:header="889" w:footer="1060" w:gutter="0"/>
          <w:pgNumType w:fmt="decimal"/>
          <w:cols w:space="720" w:num="1"/>
        </w:sectPr>
      </w:pPr>
      <w:r>
        <w:rPr>
          <w:rFonts w:hint="eastAsia" w:ascii="宋体" w:hAnsi="宋体" w:eastAsia="宋体" w:cs="宋体"/>
          <w:color w:val="000000"/>
          <w:sz w:val="24"/>
          <w:szCs w:val="24"/>
          <w:lang w:eastAsia="zh-CN"/>
        </w:rPr>
        <w:t>(3) 其他需要补充、细化的内容</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000000"/>
          <w:sz w:val="20"/>
          <w:szCs w:val="20"/>
          <w:lang w:eastAsia="zh-CN"/>
        </w:rPr>
      </w:pP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一般约定</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 词语定义</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1.2.2 委托人：府谷县交通运输局。</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1.1.3.1 本次进行施工监理招标的项目为：府谷县2023年第二批自然村通硬化路及通村联网工程施工监理。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工程地点：府谷县。</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施工合同标段划分：共设立1个合同标段。</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监理合同标段划分：本工程施工监理为1个合同标段。</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项目概况：</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。本次采购内容为本工程项目监理。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 文件的提供和照管</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1 .6.2 委托人负责提供的文件包括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，提供数量：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，提供期限：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1.12 委托人要求</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1.12.1通用合同条款中1.12.1项补充为：监理人应认真阅读、复核委托人要求，发现错误的，应及时书面通知委托人。无论是否存在错误，委托人均有权修改委托人要求，并在修改后3天内通知监理人。由此导致监理人费用增加和（或）周期延误的，委托人不予增加监理人费用，但可相应延长周期。</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1.12.3委托人提供国外规范和标准的时间： 无 ，提供数量：无，其他要求：无。</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2.3提供设备、设施</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本条款补充为监理人的现场人员在监理期间所需办公房间、办公桌椅、互联网接口、冷暖设施、生活设施、进出现场交通服务和其他便利条件均由监理人自行解决。</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5.监理要求</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 监理范围</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5.1.2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。本次采购内容为本工程项目监理。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5.1.3阶段范围包括：工程建设程序中施工准备阶段至缺陷责任期阶段中的所有阶段。</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lang w:eastAsia="zh-CN"/>
        </w:rPr>
        <w:t>5.1.4  工作范围包括</w:t>
      </w:r>
      <w:r>
        <w:rPr>
          <w:rFonts w:hint="eastAsia" w:ascii="宋体" w:hAnsi="宋体" w:eastAsia="宋体" w:cs="宋体"/>
          <w:color w:val="000000"/>
          <w:sz w:val="24"/>
          <w:szCs w:val="24"/>
          <w:u w:val="none"/>
          <w:lang w:eastAsia="zh-CN"/>
        </w:rPr>
        <w:t>：自施工</w:t>
      </w:r>
      <w:r>
        <w:rPr>
          <w:rFonts w:hint="eastAsia" w:ascii="宋体" w:hAnsi="宋体" w:eastAsia="宋体" w:cs="宋体"/>
          <w:color w:val="000000"/>
          <w:sz w:val="24"/>
          <w:szCs w:val="24"/>
          <w:u w:val="none"/>
          <w:lang w:val="en-US" w:eastAsia="zh-CN"/>
        </w:rPr>
        <w:t>准备</w:t>
      </w:r>
      <w:r>
        <w:rPr>
          <w:rFonts w:hint="eastAsia" w:ascii="宋体" w:hAnsi="宋体" w:eastAsia="宋体" w:cs="宋体"/>
          <w:color w:val="000000"/>
          <w:sz w:val="24"/>
          <w:szCs w:val="24"/>
          <w:u w:val="none"/>
          <w:lang w:eastAsia="zh-CN"/>
        </w:rPr>
        <w:t>阶段至缺陷责任期结束，对项目进行工程质量监理、</w:t>
      </w:r>
      <w:r>
        <w:rPr>
          <w:rFonts w:hint="eastAsia" w:ascii="宋体" w:hAnsi="宋体" w:eastAsia="宋体" w:cs="宋体"/>
          <w:color w:val="000000"/>
          <w:sz w:val="24"/>
          <w:szCs w:val="24"/>
          <w:u w:val="none"/>
          <w:lang w:val="en-US" w:eastAsia="zh-CN"/>
        </w:rPr>
        <w:t>施工</w:t>
      </w:r>
      <w:r>
        <w:rPr>
          <w:rFonts w:hint="eastAsia" w:ascii="宋体" w:hAnsi="宋体" w:eastAsia="宋体" w:cs="宋体"/>
          <w:color w:val="000000"/>
          <w:sz w:val="24"/>
          <w:szCs w:val="24"/>
          <w:u w:val="none"/>
          <w:lang w:eastAsia="zh-CN"/>
        </w:rPr>
        <w:t>安全监理、工程进度监理、工程费用监理、合同管理，通过工地</w:t>
      </w:r>
      <w:r>
        <w:rPr>
          <w:rFonts w:hint="eastAsia" w:ascii="宋体" w:hAnsi="宋体" w:eastAsia="宋体" w:cs="宋体"/>
          <w:color w:val="000000"/>
          <w:sz w:val="24"/>
          <w:szCs w:val="24"/>
          <w:u w:val="none"/>
          <w:lang w:val="en-US" w:eastAsia="zh-CN"/>
        </w:rPr>
        <w:t>会议、</w:t>
      </w:r>
      <w:r>
        <w:rPr>
          <w:rFonts w:hint="eastAsia" w:ascii="宋体" w:hAnsi="宋体" w:eastAsia="宋体" w:cs="宋体"/>
          <w:color w:val="000000"/>
          <w:sz w:val="24"/>
          <w:szCs w:val="24"/>
          <w:u w:val="none"/>
          <w:lang w:eastAsia="zh-CN"/>
        </w:rPr>
        <w:t>现场协调会议等进行</w:t>
      </w:r>
      <w:r>
        <w:rPr>
          <w:rFonts w:hint="eastAsia" w:ascii="宋体" w:hAnsi="宋体" w:eastAsia="宋体" w:cs="宋体"/>
          <w:color w:val="000000"/>
          <w:sz w:val="24"/>
          <w:szCs w:val="24"/>
          <w:u w:val="none"/>
          <w:lang w:val="en-US" w:eastAsia="zh-CN"/>
        </w:rPr>
        <w:t>协调</w:t>
      </w:r>
      <w:r>
        <w:rPr>
          <w:rFonts w:hint="eastAsia" w:ascii="宋体" w:hAnsi="宋体" w:eastAsia="宋体" w:cs="宋体"/>
          <w:color w:val="000000"/>
          <w:sz w:val="24"/>
          <w:szCs w:val="24"/>
          <w:u w:val="none"/>
          <w:lang w:eastAsia="zh-CN"/>
        </w:rPr>
        <w:t>管理。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5.3 监理内容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FF0000"/>
          <w:kern w:val="0"/>
          <w:sz w:val="28"/>
          <w:szCs w:val="28"/>
          <w:lang w:val="en-US" w:eastAsia="zh-CN" w:bidi="ar-SA"/>
        </w:rPr>
      </w:pPr>
      <w:r>
        <w:rPr>
          <w:rFonts w:hint="eastAsia" w:ascii="宋体" w:hAnsi="宋体" w:eastAsia="宋体" w:cs="宋体"/>
          <w:b/>
          <w:bCs/>
          <w:color w:val="FF0000"/>
          <w:kern w:val="0"/>
          <w:sz w:val="28"/>
          <w:szCs w:val="28"/>
          <w:lang w:val="en-US" w:eastAsia="zh-CN" w:bidi="ar-SA"/>
        </w:rPr>
        <w:t>工程只设置总监理工程师办公室 ：总监理工程师办公室设立工地试验室，工地试验室相应的检查项目和抽检频率：按公路工程施工监理规范JTGG10----2016执行。</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FF0000"/>
          <w:sz w:val="28"/>
          <w:szCs w:val="28"/>
          <w:lang w:eastAsia="zh-CN"/>
        </w:rPr>
      </w:pPr>
      <w:r>
        <w:rPr>
          <w:rFonts w:hint="eastAsia" w:ascii="宋体" w:hAnsi="宋体" w:eastAsia="宋体" w:cs="宋体"/>
          <w:b/>
          <w:bCs/>
          <w:color w:val="FF0000"/>
          <w:sz w:val="28"/>
          <w:szCs w:val="28"/>
          <w:lang w:eastAsia="zh-CN"/>
        </w:rPr>
        <w:t>监理人自行设立工地试验室的，应具有相应的《公路水运试验检测机构等级证书》，否则，监理人应委托具有相应资格的第</w:t>
      </w:r>
      <w:r>
        <w:rPr>
          <w:rFonts w:hint="eastAsia" w:ascii="宋体" w:hAnsi="宋体" w:eastAsia="宋体" w:cs="宋体"/>
          <w:b/>
          <w:bCs/>
          <w:color w:val="FF0000"/>
          <w:sz w:val="28"/>
          <w:szCs w:val="28"/>
          <w:lang w:val="en-US" w:eastAsia="zh-CN"/>
        </w:rPr>
        <w:t>三</w:t>
      </w:r>
      <w:r>
        <w:rPr>
          <w:rFonts w:hint="eastAsia" w:ascii="宋体" w:hAnsi="宋体" w:eastAsia="宋体" w:cs="宋体"/>
          <w:b/>
          <w:bCs/>
          <w:color w:val="FF0000"/>
          <w:sz w:val="28"/>
          <w:szCs w:val="28"/>
          <w:lang w:eastAsia="zh-CN"/>
        </w:rPr>
        <w:t>方试验检测机构设立工地试验室。</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监理服务的内容：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1）设计交底，总监理工程师应组织监理人员熟悉设计文件，并对图纸中存在的问题通过委托人向设计单位提出书面意见；</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2）组织项目监理人员参加由委托人组织的设计技术交底会，总监理工程师对设计交底会议纪要进行签认，将审核确认的设计图纸连同交底纪要下发承包人；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3）审查承包人编制的施工组织设计、施工方案及施工进度计划(包括总进度计划和分段计划），经总监理工程师签认后报建设单位批准，并监督检查承包人的实施；</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4）收到相关文件后开始编制监理规划，经监理人技术总负责人审核批准后召开第一次工地会议前报送委托人。制定监理规划中监理工作程序应体现事前控制和主动控制的要求，结合项目特点，注重监理工作的效果，并应明确工作内容、行为主体、考核标准及工作时限。工程开始后，监理人员每天填写监理日志，注明当天发生的各种情况以及相应的解决方案和最终效果；</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5）审核承包人编制的单项工程施工计划网络图和建设项目进度计划横道图，经建设单位审核同意后报委托人一份备案；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6）对中型及以上或专业性较强的工程项目(或根据委托人要求），监理机构应责成监理工程师编制项目监理实施细则；实施细则应在相应工程施工开始前编制完成并经总监理工程师批准，报委托人一份备案；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7）工程项目开工前，总监理工程师应审査承包单位项目管理机构的质量体系、技术管理体系和质量保证体系，在确能保证工程项目施工质量时予以确认：专业监理工程师应要求承包单位报送重点部位、关键工序的施工工艺和确保工程质量的措施，审核同意后予以确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8）督促各施工单位每月15日前提交月材料(设备）供应计划，经专业监理工程师审核签认后报建设单位材料主管;参与办理甲供材料(设备）调拨(投用）手续·</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9）督促、检查承包人严格执行合同和严格按照国家有关技术规范、标准、规程以及设计图纸文件的要求进行施工；对施工进行巡查和检查；对隐蔽工程的隐蔽过程、下道工序施工完成后难以检查的重点部位，专业监理工程师应安排监理员旁站;进行隐蔽工程验收签认，对未经验收或验收不合格的工序，拒绝签认，严格控制工程质量；</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10）审核用于工程的材料、构配件和设备的出厂合格证及试验检验报告等质量证明，有权责成承包人在指定试验单位对材料进行再检验，并对进场的实物按照有关工程质量管理文件规定的比例采用平行检验或见证取样的方式抽检。对未经监理人员验收或验收不合格的工程材料、构配件和设备，监理人员应拒绝签认，并应签发监理工程师通知单，书面通知承包单位(或建设单位），限期将不合格的工程材料、构配件及设备撤出现场。严禁不合格的材料、构配件和设备用于工程；</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11）对各实施单位的工程进度负责。专业监理工程师应及时建立月完成工程量和工程统计表，对实际成量和计划完成量进行比较、分折，制定调整描施，并在监理月报中向委托人和建设单位报告；同时，监理月报中反映上月所采取进度控制措施的执行情况，提出全面预防由建设单位原因导致工程延期及相关费用索赔的建议；</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12）在施工过程中，总监理工程师应定期主持召开工地例会，协调解决工程现场的各种问题(包括各施工单位之间的工作衔接或交叉施工问题），会议纪要由项目监理机构负责起草，并须与会各方代表会签；</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13）督促和检查各施工单位安全施工和文明工地施工管理情况；</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14）根据承包人报送的分部、分项和单位工程检验、验收申请报告，负责组织检查验收，符合要求后予以签认；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15）监理机构应定期检查承包单位的直接影响工程质量和安全生产的计量设备的技术情况；检查承包单位报送的测量放线控制成果及保护措施；当承包单位采用新材料、新工艺、新技术、新设备，专业工程师应要求承包单位报送相应的施工工艺措施和证明材料，组织专题论证，经审核后予以签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16）对重大的设计修改和技术洽商，除提出监理意见外应征求委托人的意见，在可由原设计单位进行修改;对不影响结构安全和使功能的一般设计变更、零星工程签证，监理人负责及时提出正确的意见，报委托人同意后审核签发;</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17）在投资控制方面，监理人负责根据建安工程合同和施工图纸严格进行投资控制。承包单位统计经专业监理工程师质量验收合格的当月工程量，按施工合同的约定及时填报月进度报表和工程支付申请表；专业监理工程师进行现场复核计量，造价工程师按照工程量复核结果和施工合同及时审核工程进度月报表，并根据审核的月进度报表结合各施工单位的工程进度和施工质量，编制月工程进度款支付计划表，报总监理工程师审定后及时报建设单位支付;工程竣工结算由承包人编制完后报送监理人，由专业监理工程师审核(主要审核工程结算中有无岀现甩项子目，审核结算中材料设备的规格型号是否与实际相符，是否按图纸施工，审核经济签证、设计变更和会议纪要的完整正确性等）后报总监理工程师签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18）总监理工程师应从造价、项目的功能要求、质量和工期等方面审查工程变更的方案。凡涉及増加和减少工程投资(或工期）的设计变更、经济签证、监理人应及时提岀具体意见，报委托人同意，经签认后生效；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19）主持、审理工程出现的质量事故，审核承包人提岀的处理方案并督促其实施。监理人员发现施工存在重大质量隐患，可能造成质量事故或已经造成质量事故，应通过总监理工程师及时下达工程暂停令，要求工程承包人停工整改。对需要返工处理或加固补强的质量事故，总监理工程师应责令承包人报送质量事故调查报告和经设计单位等相关单位认可的处理方案，项目监理机构应对质量事故的处理过程和处理结果进行跟踪检查和验收。整改完毕并经监理人员复査复核规定要求后，总监理工程师应及时签署工程复工报审表。停工和复工都必须事先报告委托人；</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20）根据承包人提岀的整体工程竣工验收申请报告负责组织初验，签署由承包人提岀的竣工验收报告，参与建设单位组织的最终验收。督促、检查承包人及时完成各阶段工程技术资料及全套竣工图等，经审核无误后报送建设单位归档。监理工作完成后，监理人应整理两套完整的监理资料交委托人归档;</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21）监理应按季向委托人提供相关的成本投资分析报告，提交成本管理报告，以便分析差异，及时进行成本动态控制；</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22）、发布开（复）工令，批准单项工程开工报告；</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24）、审核承包人项目负责人的资质，以及其它派驻到现场的主要技术、管理人员的资质;</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25）、验收承包人的工地试验室，审核其人员资质；</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26）、建立监理的试验、检测工作体系，按照规定的频率独立开展监理的试验、检测工作；</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27）、审批承包人提交的总体进度计划，检查和督促承包人实施进度计划，核批承包人的修正计划;</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28）、签发中间交工证书;</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29）监理方就该工程召开相关会议，须事先告知委托方；签署涉及投资费用的相关文件资料，须经委托方签认后方可生效;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30）监理方应主持或组织现场周会，积极协调工程中各方关系，确保工程进度。编写并向委托方及时报送月监理报告。</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31）根据本工程的特殊性及紧迫性的特点，监理人应保证施工期间内均有监理方人员在现场工作;</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32）监理人在工程质量和计量验收中应严格按照施工图纸要求执行，如有不符之处，及时告知委托方处理；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33）监理人应为驻现场的监理提供必要的劳动保护用品，合理安排工作班次，加强安全教育，保证监理人员的工作效率和身体安全，为派驻现场的监理人员的安全及健康负全责；</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34）为进一步加强监理单位对监理人员的廉政管理，本合同后附《廉政合同》，作为合同附件；</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35）质量监理抽检；</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1、监理工程师应对从基准点引出的工程控制桩进行复测，对施工放线的重点桩位100%复测，其他桩位不低于30%的抽检。</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2、监理工程师应按规定重点对施工过程中使用的水泥、钢材、沥青、石灰、粉煤灰、</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砂砾、碎石等主要材料及各种混合料进行抽检，抽检频率不低于施工单位自检频率的</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20%，其余材料应不低于10%；对已完工程实体质量的抽检频率应不低于施工单位自检</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频率的20%。</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36）缺陷责任期的监理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1、在缺陷责任期内，“监理工程师应检查施工单位剩余工程的实施情况”主要是指监理工程师按照施工单位在交工验收时提交并经交工验收小组批准的剩余工程计划督促施工单位尽快完成未完工程和修复交工验收吋指出的工程质量缺陷，对完成或修复的工程按合同规定的质量标准进行检查、监测、试验，合格的予以验收。</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2、“巡视检查已完工程”，主要是为了发现以前未发现的工程缺陷或交工验收后新发生的工程缺陷。调查、分析产生工程缺陷的原因和责任。确属非施工单位原因造成的工程缺陷，监理工程师应对施工单位修补、修复缺陷或重建的费用在与施工单位协商后予以确认，报建设单位批准、支付。</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3、缺陷责任期由委托人按合同条款及监理规范等相关规定进行制定。  </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5.5 监理服务形式</w:t>
      </w:r>
    </w:p>
    <w:p>
      <w:pPr>
        <w:keepNext w:val="0"/>
        <w:keepLines w:val="0"/>
        <w:pageBreakBefore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监理服务机构设置：</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lang w:eastAsia="zh-CN"/>
        </w:rPr>
        <w:t>总监理工程师：监理人向本工程项目派出的总监理工程师和其它</w:t>
      </w:r>
      <w:r>
        <w:rPr>
          <w:rFonts w:hint="eastAsia" w:ascii="宋体" w:hAnsi="宋体" w:eastAsia="宋体" w:cs="宋体"/>
          <w:color w:val="000000"/>
          <w:sz w:val="24"/>
          <w:szCs w:val="24"/>
          <w:u w:val="single"/>
          <w:lang w:val="en-US" w:eastAsia="zh-CN"/>
        </w:rPr>
        <w:t>主要负责</w:t>
      </w:r>
      <w:r>
        <w:rPr>
          <w:rFonts w:hint="eastAsia" w:ascii="宋体" w:hAnsi="宋体" w:eastAsia="宋体" w:cs="宋体"/>
          <w:color w:val="000000"/>
          <w:sz w:val="24"/>
          <w:szCs w:val="24"/>
          <w:u w:val="single"/>
          <w:lang w:eastAsia="zh-CN"/>
        </w:rPr>
        <w:t>人必须经委托人批准。总监理工程师必须保证将其全部时间用于本工程监理服务</w:t>
      </w:r>
      <w:r>
        <w:rPr>
          <w:rFonts w:hint="eastAsia" w:ascii="宋体" w:hAnsi="宋体" w:eastAsia="宋体" w:cs="宋体"/>
          <w:color w:val="000000"/>
          <w:sz w:val="24"/>
          <w:szCs w:val="24"/>
          <w:u w:val="none"/>
          <w:lang w:eastAsia="zh-CN"/>
        </w:rPr>
        <w:t>；</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2）总监理工程师代表：总监理工程师代表应根据本工程项目施工各阶段对各专业监理的不同需要配备足够的监理人员，并保证现场施工期间有足够的监理人员在场监督工程施工。监理人根据本工程项目进度要求安排的人员计</w:t>
      </w:r>
      <w:r>
        <w:rPr>
          <w:rFonts w:hint="eastAsia" w:ascii="宋体" w:hAnsi="宋体" w:eastAsia="宋体" w:cs="宋体"/>
          <w:color w:val="auto"/>
          <w:sz w:val="24"/>
          <w:szCs w:val="24"/>
          <w:u w:val="single"/>
          <w:lang w:eastAsia="zh-CN"/>
        </w:rPr>
        <w:t>划见</w:t>
      </w:r>
      <w:r>
        <w:rPr>
          <w:rFonts w:hint="eastAsia" w:ascii="宋体" w:hAnsi="宋体" w:eastAsia="宋体" w:cs="宋体"/>
          <w:color w:val="auto"/>
          <w:sz w:val="24"/>
          <w:szCs w:val="24"/>
          <w:u w:val="single"/>
          <w:lang w:val="en-US" w:eastAsia="zh-CN"/>
        </w:rPr>
        <w:t>资格审查资料附表5</w:t>
      </w:r>
      <w:r>
        <w:rPr>
          <w:rFonts w:hint="eastAsia" w:ascii="宋体" w:hAnsi="宋体" w:eastAsia="宋体" w:cs="宋体"/>
          <w:color w:val="auto"/>
          <w:sz w:val="24"/>
          <w:szCs w:val="24"/>
          <w:u w:val="single"/>
          <w:lang w:eastAsia="zh-CN"/>
        </w:rPr>
        <w:t>，监理</w:t>
      </w:r>
      <w:r>
        <w:rPr>
          <w:rFonts w:hint="eastAsia" w:ascii="宋体" w:hAnsi="宋体" w:eastAsia="宋体" w:cs="宋体"/>
          <w:color w:val="000000"/>
          <w:sz w:val="24"/>
          <w:szCs w:val="24"/>
          <w:u w:val="single"/>
          <w:lang w:eastAsia="zh-CN"/>
        </w:rPr>
        <w:t>人数的增减必须经过委托人的书面批准；</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3）监理人员的现场工作时间：</w:t>
      </w:r>
      <w:r>
        <w:rPr>
          <w:rFonts w:hint="eastAsia" w:ascii="宋体" w:hAnsi="宋体" w:eastAsia="宋体" w:cs="宋体"/>
          <w:color w:val="000000"/>
          <w:sz w:val="24"/>
          <w:szCs w:val="24"/>
          <w:u w:val="single"/>
          <w:lang w:val="en-US" w:eastAsia="zh-CN"/>
        </w:rPr>
        <w:t>派驻</w:t>
      </w:r>
      <w:r>
        <w:rPr>
          <w:rFonts w:hint="eastAsia" w:ascii="宋体" w:hAnsi="宋体" w:eastAsia="宋体" w:cs="宋体"/>
          <w:color w:val="000000"/>
          <w:sz w:val="24"/>
          <w:szCs w:val="24"/>
          <w:u w:val="single"/>
          <w:lang w:eastAsia="zh-CN"/>
        </w:rPr>
        <w:t>本工程项目的监理人员在本工程服务期间应保证不少于工作期内法定工作时间从事本工程现场监理工作，现场监理工作时间不足的，委托人有权扣除相应监理费；</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总监理工程师办公室按</w:t>
      </w:r>
      <w:r>
        <w:rPr>
          <w:rFonts w:hint="eastAsia" w:ascii="宋体" w:hAnsi="宋体" w:eastAsia="宋体" w:cs="宋体"/>
          <w:color w:val="000000"/>
          <w:sz w:val="24"/>
          <w:szCs w:val="24"/>
          <w:u w:val="single"/>
          <w:lang w:eastAsia="zh-CN"/>
        </w:rPr>
        <w:t>一级监理机构</w:t>
      </w:r>
      <w:r>
        <w:rPr>
          <w:rFonts w:hint="eastAsia" w:ascii="宋体" w:hAnsi="宋体" w:eastAsia="宋体" w:cs="宋体"/>
          <w:color w:val="000000"/>
          <w:sz w:val="24"/>
          <w:szCs w:val="24"/>
          <w:lang w:eastAsia="zh-CN"/>
        </w:rPr>
        <w:t>组建。</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5.6 监理服务目标</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5.6.2  对</w:t>
      </w:r>
      <w:r>
        <w:rPr>
          <w:rFonts w:hint="eastAsia" w:ascii="宋体" w:hAnsi="宋体" w:eastAsia="宋体" w:cs="宋体"/>
          <w:color w:val="000000"/>
          <w:sz w:val="24"/>
          <w:szCs w:val="24"/>
          <w:lang w:val="en-US" w:eastAsia="zh-CN"/>
        </w:rPr>
        <w:t>承包人</w:t>
      </w:r>
      <w:r>
        <w:rPr>
          <w:rFonts w:hint="eastAsia" w:ascii="宋体" w:hAnsi="宋体" w:eastAsia="宋体" w:cs="宋体"/>
          <w:color w:val="000000"/>
          <w:sz w:val="24"/>
          <w:szCs w:val="24"/>
          <w:lang w:eastAsia="zh-CN"/>
        </w:rPr>
        <w:t>履约管理的服务目标：</w:t>
      </w:r>
      <w:r>
        <w:rPr>
          <w:rFonts w:hint="eastAsia" w:ascii="宋体" w:hAnsi="宋体" w:eastAsia="宋体" w:cs="宋体"/>
          <w:color w:val="000000"/>
          <w:sz w:val="24"/>
          <w:szCs w:val="24"/>
          <w:u w:val="single"/>
          <w:lang w:eastAsia="zh-CN"/>
        </w:rPr>
        <w:t>全过程、全方位监理承包人履行施工</w:t>
      </w:r>
      <w:r>
        <w:rPr>
          <w:rFonts w:hint="eastAsia" w:ascii="宋体" w:hAnsi="宋体" w:eastAsia="宋体" w:cs="宋体"/>
          <w:color w:val="000000"/>
          <w:sz w:val="24"/>
          <w:szCs w:val="24"/>
          <w:u w:val="single"/>
          <w:lang w:val="en-US" w:eastAsia="zh-CN"/>
        </w:rPr>
        <w:t>承包合同。</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监理服务的时间和期限</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进场时间：</w:t>
      </w:r>
      <w:r>
        <w:rPr>
          <w:rFonts w:hint="eastAsia" w:ascii="宋体" w:hAnsi="宋体" w:eastAsia="宋体" w:cs="宋体"/>
          <w:color w:val="000000"/>
          <w:sz w:val="24"/>
          <w:szCs w:val="24"/>
          <w:u w:val="single"/>
          <w:lang w:val="en-US" w:eastAsia="zh-CN"/>
        </w:rPr>
        <w:t>委托人通知。</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施工阶段监理服务结束时间：</w:t>
      </w:r>
      <w:r>
        <w:rPr>
          <w:rFonts w:hint="eastAsia" w:ascii="宋体" w:hAnsi="宋体" w:eastAsia="宋体" w:cs="宋体"/>
          <w:color w:val="000000"/>
          <w:sz w:val="24"/>
          <w:szCs w:val="24"/>
          <w:u w:val="single"/>
          <w:lang w:val="en-US" w:eastAsia="zh-CN"/>
        </w:rPr>
        <w:t>施工结束。</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交工验收与缺陷责任期阶段监理服务结束时间：</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退场期限：</w:t>
      </w:r>
      <w:r>
        <w:rPr>
          <w:rFonts w:hint="eastAsia" w:ascii="宋体" w:hAnsi="宋体" w:eastAsia="宋体" w:cs="宋体"/>
          <w:color w:val="000000"/>
          <w:sz w:val="24"/>
          <w:szCs w:val="24"/>
          <w:u w:val="single"/>
          <w:lang w:val="en-US" w:eastAsia="zh-CN"/>
        </w:rPr>
        <w:t>交工验收与缺陷责任期满监理服务结束。</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5.7  委托人对监理人的授权</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lang w:eastAsia="zh-CN"/>
        </w:rPr>
        <w:t>5.7.1 委托人对监理人的授权：</w:t>
      </w:r>
      <w:r>
        <w:rPr>
          <w:rFonts w:hint="eastAsia" w:ascii="宋体" w:hAnsi="宋体" w:eastAsia="宋体" w:cs="宋体"/>
          <w:color w:val="000000"/>
          <w:sz w:val="24"/>
          <w:szCs w:val="24"/>
          <w:u w:val="single"/>
          <w:lang w:eastAsia="zh-CN"/>
        </w:rPr>
        <w:t>总监办根据监理合同履行服务时，应按照监理合</w:t>
      </w:r>
      <w:r>
        <w:rPr>
          <w:rFonts w:hint="eastAsia" w:ascii="宋体" w:hAnsi="宋体" w:eastAsia="宋体" w:cs="宋体"/>
          <w:color w:val="000000"/>
          <w:sz w:val="24"/>
          <w:szCs w:val="24"/>
          <w:u w:val="single"/>
          <w:lang w:val="en-US" w:eastAsia="zh-CN"/>
        </w:rPr>
        <w:t>同</w:t>
      </w:r>
      <w:r>
        <w:rPr>
          <w:rFonts w:hint="eastAsia" w:ascii="宋体" w:hAnsi="宋体" w:eastAsia="宋体" w:cs="宋体"/>
          <w:color w:val="000000"/>
          <w:sz w:val="24"/>
          <w:szCs w:val="24"/>
          <w:u w:val="single"/>
          <w:lang w:eastAsia="zh-CN"/>
        </w:rPr>
        <w:t>对监理工程师的授权范围展开监理工作，享有相应的权利并承担相关的义务。</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监理人的变更权限服从于</w:t>
      </w:r>
      <w:r>
        <w:rPr>
          <w:rFonts w:hint="eastAsia" w:ascii="宋体" w:hAnsi="宋体" w:eastAsia="宋体" w:cs="宋体"/>
          <w:color w:val="000000"/>
          <w:sz w:val="24"/>
          <w:szCs w:val="24"/>
          <w:u w:val="single"/>
          <w:lang w:val="en-US" w:eastAsia="zh-CN"/>
        </w:rPr>
        <w:t>本项目</w:t>
      </w:r>
      <w:r>
        <w:rPr>
          <w:rFonts w:hint="eastAsia" w:ascii="宋体" w:hAnsi="宋体" w:eastAsia="宋体" w:cs="宋体"/>
          <w:color w:val="000000"/>
          <w:sz w:val="24"/>
          <w:szCs w:val="24"/>
          <w:u w:val="single"/>
          <w:lang w:eastAsia="zh-CN"/>
        </w:rPr>
        <w:t>工程</w:t>
      </w:r>
      <w:r>
        <w:rPr>
          <w:rFonts w:hint="eastAsia" w:ascii="宋体" w:hAnsi="宋体" w:eastAsia="宋体" w:cs="宋体"/>
          <w:color w:val="000000"/>
          <w:sz w:val="24"/>
          <w:szCs w:val="24"/>
          <w:u w:val="single"/>
          <w:lang w:val="en-US" w:eastAsia="zh-CN"/>
        </w:rPr>
        <w:t>项</w:t>
      </w:r>
      <w:r>
        <w:rPr>
          <w:rFonts w:hint="eastAsia" w:ascii="宋体" w:hAnsi="宋体" w:eastAsia="宋体" w:cs="宋体"/>
          <w:color w:val="000000"/>
          <w:sz w:val="24"/>
          <w:szCs w:val="24"/>
          <w:u w:val="single" w:color="000000"/>
          <w:lang w:val="en-US" w:eastAsia="zh-CN"/>
        </w:rPr>
        <w:t>目</w:t>
      </w:r>
      <w:r>
        <w:rPr>
          <w:rFonts w:hint="eastAsia" w:ascii="宋体" w:hAnsi="宋体" w:eastAsia="宋体" w:cs="宋体"/>
          <w:color w:val="000000"/>
          <w:sz w:val="24"/>
          <w:szCs w:val="24"/>
          <w:u w:val="single"/>
          <w:lang w:eastAsia="zh-CN"/>
        </w:rPr>
        <w:t>管理办法。</w:t>
      </w:r>
      <w:r>
        <w:rPr>
          <w:rFonts w:hint="eastAsia" w:ascii="宋体" w:hAnsi="宋体" w:eastAsia="宋体" w:cs="宋体"/>
          <w:color w:val="000000"/>
          <w:sz w:val="24"/>
          <w:szCs w:val="24"/>
          <w:u w:val="single"/>
          <w:lang w:val="en-US" w:eastAsia="zh-CN"/>
        </w:rPr>
        <w:t>一般工程</w:t>
      </w:r>
      <w:r>
        <w:rPr>
          <w:rFonts w:hint="eastAsia" w:ascii="宋体" w:hAnsi="宋体" w:eastAsia="宋体" w:cs="宋体"/>
          <w:color w:val="000000"/>
          <w:sz w:val="24"/>
          <w:szCs w:val="24"/>
          <w:u w:val="single"/>
          <w:lang w:eastAsia="zh-CN"/>
        </w:rPr>
        <w:t>变更，</w:t>
      </w:r>
      <w:r>
        <w:rPr>
          <w:rFonts w:hint="eastAsia" w:ascii="宋体" w:hAnsi="宋体" w:eastAsia="宋体" w:cs="宋体"/>
          <w:color w:val="000000"/>
          <w:sz w:val="24"/>
          <w:szCs w:val="24"/>
          <w:u w:val="single"/>
          <w:lang w:val="en-US" w:eastAsia="zh-CN"/>
        </w:rPr>
        <w:t>监理工程师</w:t>
      </w:r>
      <w:r>
        <w:rPr>
          <w:rFonts w:hint="eastAsia" w:ascii="宋体" w:hAnsi="宋体" w:eastAsia="宋体" w:cs="宋体"/>
          <w:color w:val="000000"/>
          <w:sz w:val="24"/>
          <w:szCs w:val="24"/>
          <w:u w:val="single"/>
          <w:lang w:eastAsia="zh-CN"/>
        </w:rPr>
        <w:t>必须报总监办和发包人审批后实施;</w:t>
      </w:r>
      <w:r>
        <w:rPr>
          <w:rFonts w:hint="eastAsia" w:ascii="宋体" w:hAnsi="宋体" w:eastAsia="宋体" w:cs="宋体"/>
          <w:color w:val="000000"/>
          <w:sz w:val="24"/>
          <w:szCs w:val="24"/>
          <w:u w:val="single"/>
          <w:lang w:val="en-US" w:eastAsia="zh-CN"/>
        </w:rPr>
        <w:t>对于府谷县工程建设管理办法规定限额标准</w:t>
      </w:r>
      <w:r>
        <w:rPr>
          <w:rFonts w:hint="eastAsia" w:ascii="宋体" w:hAnsi="宋体" w:eastAsia="宋体" w:cs="宋体"/>
          <w:color w:val="000000"/>
          <w:sz w:val="24"/>
          <w:szCs w:val="24"/>
          <w:u w:val="single"/>
          <w:lang w:eastAsia="zh-CN"/>
        </w:rPr>
        <w:t>以上的工程变更和重大结</w:t>
      </w:r>
      <w:r>
        <w:rPr>
          <w:rFonts w:hint="eastAsia" w:ascii="宋体" w:hAnsi="宋体" w:eastAsia="宋体" w:cs="宋体"/>
          <w:color w:val="000000"/>
          <w:sz w:val="24"/>
          <w:szCs w:val="24"/>
          <w:u w:val="single"/>
          <w:lang w:val="en-US" w:eastAsia="zh-CN"/>
        </w:rPr>
        <w:t>构</w:t>
      </w:r>
      <w:r>
        <w:rPr>
          <w:rFonts w:hint="eastAsia" w:ascii="宋体" w:hAnsi="宋体" w:eastAsia="宋体" w:cs="宋体"/>
          <w:color w:val="000000"/>
          <w:sz w:val="24"/>
          <w:szCs w:val="24"/>
          <w:u w:val="single"/>
          <w:lang w:eastAsia="zh-CN"/>
        </w:rPr>
        <w:t>物变更，必须经发包人报上级主管部门</w:t>
      </w:r>
      <w:r>
        <w:rPr>
          <w:rFonts w:hint="eastAsia" w:ascii="宋体" w:hAnsi="宋体" w:eastAsia="宋体" w:cs="宋体"/>
          <w:color w:val="000000"/>
          <w:sz w:val="24"/>
          <w:szCs w:val="24"/>
          <w:u w:val="single"/>
          <w:lang w:val="en-US" w:eastAsia="zh-CN"/>
        </w:rPr>
        <w:t>和县发改部门</w:t>
      </w:r>
      <w:r>
        <w:rPr>
          <w:rFonts w:hint="eastAsia" w:ascii="宋体" w:hAnsi="宋体" w:eastAsia="宋体" w:cs="宋体"/>
          <w:color w:val="000000"/>
          <w:sz w:val="24"/>
          <w:szCs w:val="24"/>
          <w:u w:val="single"/>
          <w:lang w:eastAsia="zh-CN"/>
        </w:rPr>
        <w:t>审批后实施。任何工程变更都必须有正式设计图纸，其设计必须</w:t>
      </w:r>
      <w:r>
        <w:rPr>
          <w:rFonts w:hint="eastAsia" w:ascii="宋体" w:hAnsi="宋体" w:eastAsia="宋体" w:cs="宋体"/>
          <w:color w:val="000000"/>
          <w:sz w:val="24"/>
          <w:szCs w:val="24"/>
          <w:u w:val="single"/>
          <w:lang w:val="en-US" w:eastAsia="zh-CN"/>
        </w:rPr>
        <w:t>予以</w:t>
      </w:r>
      <w:r>
        <w:rPr>
          <w:rFonts w:hint="eastAsia" w:ascii="宋体" w:hAnsi="宋体" w:eastAsia="宋体" w:cs="宋体"/>
          <w:color w:val="000000"/>
          <w:sz w:val="24"/>
          <w:szCs w:val="24"/>
          <w:u w:val="single"/>
          <w:lang w:eastAsia="zh-CN"/>
        </w:rPr>
        <w:t>申报、审查、批复执行。</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6.2  监理周期延误</w:t>
      </w:r>
    </w:p>
    <w:p>
      <w:pPr>
        <w:keepNext w:val="0"/>
        <w:keepLines w:val="0"/>
        <w:pageBreakBefore w:val="0"/>
        <w:widowControl w:val="0"/>
        <w:tabs>
          <w:tab w:val="left" w:pos="2037"/>
          <w:tab w:val="left" w:pos="796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由于 非 监 理人 责任 造 成 监 理 服 务期 限延 误 的 ，延 长 监 理服 务 期 限的计 算 方 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以实际天数为准</w:t>
      </w:r>
      <w:r>
        <w:rPr>
          <w:rFonts w:hint="eastAsia" w:ascii="宋体" w:hAnsi="宋体" w:eastAsia="宋体" w:cs="宋体"/>
          <w:color w:val="000000"/>
          <w:sz w:val="24"/>
          <w:szCs w:val="24"/>
          <w:lang w:eastAsia="zh-CN"/>
        </w:rPr>
        <w:t xml:space="preserve"> ；增加监理服务费用的计算方法：</w:t>
      </w:r>
      <w:r>
        <w:rPr>
          <w:rFonts w:hint="eastAsia" w:ascii="宋体" w:hAnsi="宋体" w:eastAsia="宋体" w:cs="宋体"/>
          <w:color w:val="000000"/>
          <w:sz w:val="24"/>
          <w:szCs w:val="24"/>
          <w:u w:val="single"/>
          <w:lang w:val="en-US" w:eastAsia="zh-CN"/>
        </w:rPr>
        <w:t>不予增加</w:t>
      </w:r>
      <w:r>
        <w:rPr>
          <w:rFonts w:hint="eastAsia" w:ascii="宋体" w:hAnsi="宋体" w:eastAsia="宋体" w:cs="宋体"/>
          <w:color w:val="000000"/>
          <w:sz w:val="24"/>
          <w:szCs w:val="24"/>
          <w:u w:val="single"/>
          <w:lang w:eastAsia="zh-CN"/>
        </w:rPr>
        <w:t>监理服务费用。</w:t>
      </w:r>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合同变更</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8.1 变更情形</w:t>
      </w:r>
    </w:p>
    <w:p>
      <w:pPr>
        <w:keepNext w:val="0"/>
        <w:keepLines w:val="0"/>
        <w:pageBreakBefore w:val="0"/>
        <w:widowControl w:val="0"/>
        <w:tabs>
          <w:tab w:val="left" w:pos="2037"/>
          <w:tab w:val="left" w:pos="796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rPr>
        <w:t>8.1.1合同变更时，监理服务期限的调整方法：</w:t>
      </w:r>
      <w:r>
        <w:rPr>
          <w:rFonts w:hint="eastAsia" w:ascii="宋体" w:hAnsi="宋体" w:eastAsia="宋体" w:cs="宋体"/>
          <w:sz w:val="24"/>
          <w:szCs w:val="24"/>
          <w:u w:val="single"/>
          <w:lang w:val="en-US" w:eastAsia="zh-CN"/>
        </w:rPr>
        <w:t>根据工程施工实际期限予以相应调整</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监理服务费用的</w:t>
      </w:r>
      <w:r>
        <w:rPr>
          <w:rFonts w:hint="eastAsia" w:ascii="宋体" w:hAnsi="宋体" w:eastAsia="宋体" w:cs="宋体"/>
          <w:sz w:val="24"/>
          <w:szCs w:val="24"/>
          <w:lang w:val="en-US" w:eastAsia="zh-CN"/>
        </w:rPr>
        <w:t>调整</w:t>
      </w:r>
      <w:r>
        <w:rPr>
          <w:rFonts w:hint="eastAsia" w:ascii="宋体" w:hAnsi="宋体" w:eastAsia="宋体" w:cs="宋体"/>
          <w:sz w:val="24"/>
          <w:szCs w:val="24"/>
          <w:lang w:eastAsia="zh-CN"/>
        </w:rPr>
        <w:t>方法：</w:t>
      </w:r>
      <w:r>
        <w:rPr>
          <w:rFonts w:hint="eastAsia" w:ascii="宋体" w:hAnsi="宋体" w:eastAsia="宋体" w:cs="宋体"/>
          <w:sz w:val="24"/>
          <w:szCs w:val="24"/>
          <w:u w:val="single"/>
          <w:lang w:val="en-US" w:eastAsia="zh-CN"/>
        </w:rPr>
        <w:t>按照府谷县工程建设管理办法的有关规定执行</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8.2 合理化建议</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8.2.2 监理人提出的合理化建议降低了工程投资、缩短了施工期限或者提高了工程经济效益的，委托人给予监理人如下奖励：</w:t>
      </w:r>
      <w:r>
        <w:rPr>
          <w:rFonts w:hint="eastAsia" w:ascii="宋体" w:hAnsi="宋体" w:eastAsia="宋体" w:cs="宋体"/>
          <w:color w:val="000000"/>
          <w:sz w:val="24"/>
          <w:szCs w:val="24"/>
          <w:u w:val="single"/>
          <w:lang w:val="en-US" w:eastAsia="zh-CN"/>
        </w:rPr>
        <w:t>给予通报表彰</w:t>
      </w:r>
      <w:r>
        <w:rPr>
          <w:rFonts w:hint="eastAsia" w:ascii="宋体" w:hAnsi="宋体" w:eastAsia="宋体" w:cs="宋体"/>
          <w:color w:val="000000"/>
          <w:sz w:val="24"/>
          <w:szCs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 合同价格与支付</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9.1 合同价格</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9.1.1本合同的</w:t>
      </w:r>
      <w:r>
        <w:rPr>
          <w:rFonts w:hint="eastAsia" w:ascii="宋体" w:hAnsi="宋体" w:eastAsia="宋体" w:cs="宋体"/>
          <w:color w:val="000000"/>
          <w:sz w:val="24"/>
          <w:szCs w:val="24"/>
          <w:lang w:val="en-US" w:eastAsia="zh-CN"/>
        </w:rPr>
        <w:t>报价</w:t>
      </w:r>
      <w:r>
        <w:rPr>
          <w:rFonts w:hint="eastAsia" w:ascii="宋体" w:hAnsi="宋体" w:eastAsia="宋体" w:cs="宋体"/>
          <w:color w:val="000000"/>
          <w:sz w:val="24"/>
          <w:szCs w:val="24"/>
          <w:lang w:eastAsia="zh-CN"/>
        </w:rPr>
        <w:t>方式：</w:t>
      </w:r>
      <w:r>
        <w:rPr>
          <w:rFonts w:hint="eastAsia" w:ascii="宋体" w:hAnsi="宋体" w:eastAsia="宋体" w:cs="宋体"/>
          <w:color w:val="000000"/>
          <w:sz w:val="24"/>
          <w:szCs w:val="24"/>
          <w:u w:val="single"/>
          <w:lang w:val="en-US" w:eastAsia="zh-CN"/>
        </w:rPr>
        <w:t xml:space="preserve">总价 </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auto"/>
          <w:sz w:val="24"/>
          <w:szCs w:val="24"/>
          <w:lang w:eastAsia="zh-CN"/>
        </w:rPr>
        <w:t>在合同实施期间，由于人工、材料、设备等因素的市场价格变化导致本项目监理服务费用变化，合同价格的调整方式和风险范围划分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不调整、风险自行承担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9.4费用结算</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第 9.4.1 款</w:t>
      </w:r>
      <w:r>
        <w:rPr>
          <w:rFonts w:hint="eastAsia" w:ascii="宋体" w:hAnsi="宋体" w:eastAsia="宋体" w:cs="宋体"/>
          <w:b/>
          <w:bCs/>
          <w:color w:val="auto"/>
          <w:sz w:val="28"/>
          <w:szCs w:val="28"/>
          <w:lang w:val="en-US" w:eastAsia="zh-CN"/>
        </w:rPr>
        <w:t>补充</w:t>
      </w:r>
      <w:r>
        <w:rPr>
          <w:rFonts w:hint="eastAsia" w:ascii="宋体" w:hAnsi="宋体" w:eastAsia="宋体" w:cs="宋体"/>
          <w:b/>
          <w:bCs/>
          <w:color w:val="auto"/>
          <w:sz w:val="28"/>
          <w:szCs w:val="28"/>
          <w:lang w:eastAsia="zh-CN"/>
        </w:rPr>
        <w:t>为：</w:t>
      </w:r>
    </w:p>
    <w:p>
      <w:pPr>
        <w:keepNext w:val="0"/>
        <w:keepLines w:val="0"/>
        <w:pageBreakBefore w:val="0"/>
        <w:kinsoku/>
        <w:wordWrap/>
        <w:overflowPunct/>
        <w:topLinePunct w:val="0"/>
        <w:autoSpaceDE/>
        <w:autoSpaceDN/>
        <w:bidi w:val="0"/>
        <w:adjustRightInd/>
        <w:snapToGrid/>
        <w:spacing w:line="360" w:lineRule="auto"/>
        <w:ind w:left="0" w:right="0" w:firstLine="442" w:firstLineChars="200"/>
        <w:jc w:val="left"/>
        <w:textAlignment w:val="auto"/>
        <w:rPr>
          <w:rFonts w:hint="eastAsia"/>
          <w:b/>
          <w:bCs/>
          <w:sz w:val="22"/>
          <w:szCs w:val="28"/>
          <w:lang w:eastAsia="zh-CN"/>
        </w:rPr>
      </w:pPr>
      <w:r>
        <w:rPr>
          <w:rFonts w:hint="eastAsia" w:ascii="宋体" w:hAnsi="宋体" w:eastAsia="宋体" w:cs="宋体"/>
          <w:b/>
          <w:bCs/>
          <w:color w:val="1C1B10"/>
          <w:sz w:val="22"/>
          <w:szCs w:val="22"/>
          <w:lang w:val="en-US" w:eastAsia="zh-CN"/>
        </w:rPr>
        <w:t>付款方式：按进度进行支付，工程交工验收后，发包人向监理人支付监理费用累加数达到费用结算总数的90%；剩余监理费用待缺陷责任期满后，按工程审计结果一次性付清。</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 违约</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11.1 监理人违约</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第 11.1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 xml:space="preserve"> 款</w:t>
      </w:r>
      <w:r>
        <w:rPr>
          <w:rFonts w:hint="eastAsia" w:ascii="宋体" w:hAnsi="宋体" w:eastAsia="宋体" w:cs="宋体"/>
          <w:color w:val="000000"/>
          <w:sz w:val="24"/>
          <w:szCs w:val="24"/>
          <w:lang w:val="en-US" w:eastAsia="zh-CN"/>
        </w:rPr>
        <w:t>补充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监理人的其他违约责任：监理</w:t>
      </w:r>
      <w:r>
        <w:rPr>
          <w:rFonts w:hint="eastAsia" w:ascii="宋体" w:hAnsi="宋体" w:eastAsia="宋体" w:cs="宋体"/>
          <w:color w:val="000000"/>
          <w:sz w:val="24"/>
          <w:szCs w:val="24"/>
          <w:u w:val="single"/>
          <w:lang w:val="en-US" w:eastAsia="zh-CN"/>
        </w:rPr>
        <w:t>人在</w:t>
      </w:r>
      <w:r>
        <w:rPr>
          <w:rFonts w:hint="eastAsia" w:ascii="宋体" w:hAnsi="宋体" w:eastAsia="宋体" w:cs="宋体"/>
          <w:color w:val="000000"/>
          <w:sz w:val="24"/>
          <w:szCs w:val="24"/>
          <w:u w:val="single"/>
          <w:lang w:eastAsia="zh-CN"/>
        </w:rPr>
        <w:t>投标</w:t>
      </w:r>
      <w:r>
        <w:rPr>
          <w:rFonts w:hint="eastAsia" w:ascii="宋体" w:hAnsi="宋体" w:eastAsia="宋体" w:cs="宋体"/>
          <w:color w:val="000000"/>
          <w:sz w:val="24"/>
          <w:szCs w:val="24"/>
          <w:u w:val="single"/>
          <w:lang w:val="en-US" w:eastAsia="zh-CN"/>
        </w:rPr>
        <w:t>文件</w:t>
      </w:r>
      <w:r>
        <w:rPr>
          <w:rFonts w:hint="eastAsia" w:ascii="宋体" w:hAnsi="宋体" w:eastAsia="宋体" w:cs="宋体"/>
          <w:color w:val="000000"/>
          <w:sz w:val="24"/>
          <w:szCs w:val="24"/>
          <w:u w:val="single"/>
          <w:lang w:eastAsia="zh-CN"/>
        </w:rPr>
        <w:t>中承诺的人员、车辆、试验设备等必须按</w:t>
      </w:r>
      <w:r>
        <w:rPr>
          <w:rFonts w:hint="eastAsia" w:ascii="宋体" w:hAnsi="宋体" w:eastAsia="宋体" w:cs="宋体"/>
          <w:color w:val="000000"/>
          <w:sz w:val="24"/>
          <w:szCs w:val="24"/>
          <w:u w:val="single"/>
          <w:lang w:val="en-US" w:eastAsia="zh-CN"/>
        </w:rPr>
        <w:t>时</w:t>
      </w:r>
      <w:r>
        <w:rPr>
          <w:rFonts w:hint="eastAsia" w:ascii="宋体" w:hAnsi="宋体" w:eastAsia="宋体" w:cs="宋体"/>
          <w:color w:val="000000"/>
          <w:sz w:val="24"/>
          <w:szCs w:val="24"/>
          <w:u w:val="single"/>
          <w:lang w:eastAsia="zh-CN"/>
        </w:rPr>
        <w:t>进场，监理</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lang w:eastAsia="zh-CN"/>
        </w:rPr>
        <w:t>在投标</w:t>
      </w:r>
      <w:r>
        <w:rPr>
          <w:rFonts w:hint="eastAsia" w:ascii="宋体" w:hAnsi="宋体" w:eastAsia="宋体" w:cs="宋体"/>
          <w:color w:val="000000"/>
          <w:sz w:val="24"/>
          <w:szCs w:val="24"/>
          <w:u w:val="single"/>
          <w:lang w:val="en-US" w:eastAsia="zh-CN"/>
        </w:rPr>
        <w:t>文件</w:t>
      </w:r>
      <w:r>
        <w:rPr>
          <w:rFonts w:hint="eastAsia" w:ascii="宋体" w:hAnsi="宋体" w:eastAsia="宋体" w:cs="宋体"/>
          <w:color w:val="000000"/>
          <w:sz w:val="24"/>
          <w:szCs w:val="24"/>
          <w:u w:val="single"/>
          <w:lang w:eastAsia="zh-CN"/>
        </w:rPr>
        <w:t>中填写的资料属合同文件的组成部分，应全面履行其所作岀的</w:t>
      </w:r>
      <w:r>
        <w:rPr>
          <w:rFonts w:hint="eastAsia" w:ascii="宋体" w:hAnsi="宋体" w:eastAsia="宋体" w:cs="宋体"/>
          <w:color w:val="000000"/>
          <w:sz w:val="24"/>
          <w:szCs w:val="24"/>
          <w:u w:val="single"/>
          <w:lang w:val="en-US" w:eastAsia="zh-CN"/>
        </w:rPr>
        <w:t>承诺</w:t>
      </w:r>
      <w:r>
        <w:rPr>
          <w:rFonts w:hint="eastAsia" w:ascii="宋体" w:hAnsi="宋体" w:eastAsia="宋体" w:cs="宋体"/>
          <w:color w:val="000000"/>
          <w:sz w:val="24"/>
          <w:szCs w:val="24"/>
          <w:u w:val="single"/>
          <w:lang w:eastAsia="zh-CN"/>
        </w:rPr>
        <w:t>，否则属于监理单位违约</w:t>
      </w:r>
      <w:r>
        <w:rPr>
          <w:rFonts w:hint="eastAsia" w:ascii="宋体" w:hAnsi="宋体" w:eastAsia="宋体" w:cs="宋体"/>
          <w:color w:val="000000"/>
          <w:sz w:val="24"/>
          <w:szCs w:val="24"/>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A.</w:t>
      </w:r>
      <w:r>
        <w:rPr>
          <w:rFonts w:hint="eastAsia" w:ascii="宋体" w:hAnsi="宋体" w:eastAsia="宋体" w:cs="宋体"/>
          <w:color w:val="000000"/>
          <w:sz w:val="24"/>
          <w:szCs w:val="24"/>
          <w:u w:val="single"/>
          <w:lang w:eastAsia="zh-CN"/>
        </w:rPr>
        <w:t>未经</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批准，监理</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lang w:eastAsia="zh-CN"/>
        </w:rPr>
        <w:t>擅自更换总监理工程师；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B.</w:t>
      </w:r>
      <w:r>
        <w:rPr>
          <w:rFonts w:hint="eastAsia" w:ascii="宋体" w:hAnsi="宋体" w:eastAsia="宋体" w:cs="宋体"/>
          <w:color w:val="000000"/>
          <w:sz w:val="24"/>
          <w:szCs w:val="24"/>
          <w:u w:val="single"/>
          <w:lang w:eastAsia="zh-CN"/>
        </w:rPr>
        <w:t>总</w:t>
      </w:r>
      <w:r>
        <w:rPr>
          <w:rFonts w:hint="eastAsia" w:ascii="宋体" w:hAnsi="宋体" w:eastAsia="宋体" w:cs="宋体"/>
          <w:color w:val="000000"/>
          <w:sz w:val="24"/>
          <w:szCs w:val="24"/>
          <w:u w:val="single"/>
          <w:lang w:val="en-US" w:eastAsia="zh-CN"/>
        </w:rPr>
        <w:t>监理</w:t>
      </w:r>
      <w:r>
        <w:rPr>
          <w:rFonts w:hint="eastAsia" w:ascii="宋体" w:hAnsi="宋体" w:eastAsia="宋体" w:cs="宋体"/>
          <w:color w:val="000000"/>
          <w:sz w:val="24"/>
          <w:szCs w:val="24"/>
          <w:u w:val="single"/>
          <w:lang w:eastAsia="zh-CN"/>
        </w:rPr>
        <w:t>工程师及专业监理工程师</w:t>
      </w:r>
      <w:r>
        <w:rPr>
          <w:rFonts w:hint="eastAsia" w:ascii="宋体" w:hAnsi="宋体" w:eastAsia="宋体" w:cs="宋体"/>
          <w:color w:val="000000"/>
          <w:sz w:val="24"/>
          <w:szCs w:val="24"/>
          <w:u w:val="single"/>
          <w:lang w:val="en-US" w:eastAsia="zh-CN"/>
        </w:rPr>
        <w:t>未经</w:t>
      </w:r>
      <w:r>
        <w:rPr>
          <w:rFonts w:hint="eastAsia" w:ascii="宋体" w:hAnsi="宋体" w:eastAsia="宋体" w:cs="宋体"/>
          <w:color w:val="000000"/>
          <w:sz w:val="24"/>
          <w:szCs w:val="24"/>
          <w:u w:val="single"/>
          <w:lang w:eastAsia="zh-CN"/>
        </w:rPr>
        <w:t>批准</w:t>
      </w:r>
      <w:r>
        <w:rPr>
          <w:rFonts w:hint="eastAsia" w:ascii="宋体" w:hAnsi="宋体" w:eastAsia="宋体" w:cs="宋体"/>
          <w:color w:val="000000"/>
          <w:sz w:val="24"/>
          <w:szCs w:val="24"/>
          <w:u w:val="single"/>
          <w:lang w:val="en-US" w:eastAsia="zh-CN"/>
        </w:rPr>
        <w:t>擅离岗位；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C.</w:t>
      </w:r>
      <w:r>
        <w:rPr>
          <w:rFonts w:hint="eastAsia" w:ascii="宋体" w:hAnsi="宋体" w:eastAsia="宋体" w:cs="宋体"/>
          <w:color w:val="000000"/>
          <w:sz w:val="24"/>
          <w:szCs w:val="24"/>
          <w:u w:val="single"/>
          <w:lang w:eastAsia="zh-CN"/>
        </w:rPr>
        <w:t>监理人员向施工单位介绍分包单位或材料、设备釆购，</w:t>
      </w:r>
      <w:r>
        <w:rPr>
          <w:rFonts w:hint="eastAsia" w:ascii="宋体" w:hAnsi="宋体" w:eastAsia="宋体" w:cs="宋体"/>
          <w:color w:val="000000"/>
          <w:sz w:val="24"/>
          <w:szCs w:val="24"/>
          <w:u w:val="single"/>
          <w:lang w:val="en-US" w:eastAsia="zh-CN"/>
        </w:rPr>
        <w:t>利用</w:t>
      </w:r>
      <w:r>
        <w:rPr>
          <w:rFonts w:hint="eastAsia" w:ascii="宋体" w:hAnsi="宋体" w:eastAsia="宋体" w:cs="宋体"/>
          <w:color w:val="000000"/>
          <w:sz w:val="24"/>
          <w:szCs w:val="24"/>
          <w:u w:val="single"/>
          <w:lang w:eastAsia="zh-CN"/>
        </w:rPr>
        <w:t>监理职权向施工单位索</w:t>
      </w:r>
      <w:r>
        <w:rPr>
          <w:rFonts w:hint="eastAsia" w:ascii="宋体" w:hAnsi="宋体" w:eastAsia="宋体" w:cs="宋体"/>
          <w:color w:val="000000"/>
          <w:sz w:val="24"/>
          <w:szCs w:val="24"/>
          <w:u w:val="single"/>
          <w:lang w:val="en-US" w:eastAsia="zh-CN"/>
        </w:rPr>
        <w:t>贿任</w:t>
      </w:r>
      <w:r>
        <w:rPr>
          <w:rFonts w:hint="eastAsia" w:ascii="宋体" w:hAnsi="宋体" w:eastAsia="宋体" w:cs="宋体"/>
          <w:color w:val="000000"/>
          <w:sz w:val="24"/>
          <w:szCs w:val="24"/>
          <w:u w:val="single"/>
          <w:lang w:eastAsia="zh-CN"/>
        </w:rPr>
        <w:t>何合同规定以外的生活待遇和经济利益；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D.</w:t>
      </w:r>
      <w:r>
        <w:rPr>
          <w:rFonts w:hint="eastAsia" w:ascii="宋体" w:hAnsi="宋体" w:eastAsia="宋体" w:cs="宋体"/>
          <w:color w:val="000000"/>
          <w:sz w:val="24"/>
          <w:szCs w:val="24"/>
          <w:u w:val="single"/>
          <w:lang w:eastAsia="zh-CN"/>
        </w:rPr>
        <w:t>存在伪造，补填资料、独立抽检频率不足等严重</w:t>
      </w:r>
      <w:r>
        <w:rPr>
          <w:rFonts w:hint="eastAsia" w:ascii="宋体" w:hAnsi="宋体" w:eastAsia="宋体" w:cs="宋体"/>
          <w:color w:val="000000"/>
          <w:sz w:val="24"/>
          <w:szCs w:val="24"/>
          <w:u w:val="single"/>
          <w:lang w:val="en-US" w:eastAsia="zh-CN"/>
        </w:rPr>
        <w:t>问</w:t>
      </w:r>
      <w:r>
        <w:rPr>
          <w:rFonts w:hint="eastAsia" w:ascii="宋体" w:hAnsi="宋体" w:eastAsia="宋体" w:cs="宋体"/>
          <w:color w:val="000000"/>
          <w:sz w:val="24"/>
          <w:szCs w:val="24"/>
          <w:u w:val="single"/>
          <w:lang w:eastAsia="zh-CN"/>
        </w:rPr>
        <w:t>题；</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11.1.2 监理人发生违约情况时 ，委托人有权向监理人课以违约金，具体约定如下</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lang w:eastAsia="zh-CN"/>
        </w:rPr>
        <w:t>）未经</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批准，监理单位擅自更换总监理工程师，监理单位应按</w:t>
      </w:r>
      <w:r>
        <w:rPr>
          <w:rFonts w:hint="eastAsia" w:ascii="宋体" w:hAnsi="宋体" w:eastAsia="宋体" w:cs="宋体"/>
          <w:color w:val="FF0000"/>
          <w:sz w:val="24"/>
          <w:szCs w:val="24"/>
          <w:u w:val="single"/>
          <w:lang w:val="en-US" w:eastAsia="zh-CN"/>
        </w:rPr>
        <w:t>2000</w:t>
      </w:r>
      <w:r>
        <w:rPr>
          <w:rFonts w:hint="eastAsia" w:ascii="宋体" w:hAnsi="宋体" w:eastAsia="宋体" w:cs="宋体"/>
          <w:color w:val="000000"/>
          <w:sz w:val="24"/>
          <w:szCs w:val="24"/>
          <w:u w:val="single"/>
          <w:lang w:val="en-US" w:eastAsia="zh-CN"/>
        </w:rPr>
        <w:t>元/</w:t>
      </w:r>
      <w:r>
        <w:rPr>
          <w:rFonts w:hint="eastAsia" w:ascii="宋体" w:hAnsi="宋体" w:eastAsia="宋体" w:cs="宋体"/>
          <w:color w:val="000000"/>
          <w:sz w:val="24"/>
          <w:szCs w:val="24"/>
          <w:u w:val="single"/>
          <w:lang w:eastAsia="zh-CN"/>
        </w:rPr>
        <w:t>人·次标准向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支付违约偿金：</w:t>
      </w:r>
      <w:r>
        <w:rPr>
          <w:rFonts w:hint="eastAsia" w:ascii="宋体" w:hAnsi="宋体" w:eastAsia="宋体" w:cs="宋体"/>
          <w:color w:val="000000"/>
          <w:sz w:val="24"/>
          <w:szCs w:val="24"/>
          <w:u w:val="single"/>
          <w:lang w:val="en-US" w:eastAsia="zh-CN"/>
        </w:rPr>
        <w:t>更换</w:t>
      </w:r>
      <w:r>
        <w:rPr>
          <w:rFonts w:hint="eastAsia" w:ascii="宋体" w:hAnsi="宋体" w:eastAsia="宋体" w:cs="宋体"/>
          <w:color w:val="000000"/>
          <w:sz w:val="24"/>
          <w:szCs w:val="24"/>
          <w:u w:val="single"/>
          <w:lang w:eastAsia="zh-CN"/>
        </w:rPr>
        <w:t>各专业工程师，监理单位应按</w:t>
      </w:r>
      <w:r>
        <w:rPr>
          <w:rFonts w:hint="eastAsia" w:ascii="宋体" w:hAnsi="宋体" w:eastAsia="宋体" w:cs="宋体"/>
          <w:color w:val="FF0000"/>
          <w:sz w:val="24"/>
          <w:szCs w:val="24"/>
          <w:u w:val="single"/>
          <w:lang w:val="en-US" w:eastAsia="zh-CN"/>
        </w:rPr>
        <w:t>2000</w:t>
      </w:r>
      <w:r>
        <w:rPr>
          <w:rFonts w:hint="eastAsia" w:ascii="宋体" w:hAnsi="宋体" w:eastAsia="宋体" w:cs="宋体"/>
          <w:color w:val="000000"/>
          <w:sz w:val="24"/>
          <w:szCs w:val="24"/>
          <w:u w:val="single"/>
          <w:lang w:eastAsia="zh-CN"/>
        </w:rPr>
        <w:t>元/人·次的标准向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支付违约偿金。</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lang w:eastAsia="zh-CN"/>
        </w:rPr>
        <w:t>）总</w:t>
      </w:r>
      <w:r>
        <w:rPr>
          <w:rFonts w:hint="eastAsia" w:ascii="宋体" w:hAnsi="宋体" w:eastAsia="宋体" w:cs="宋体"/>
          <w:color w:val="000000"/>
          <w:sz w:val="24"/>
          <w:szCs w:val="24"/>
          <w:u w:val="single"/>
          <w:lang w:val="en-US" w:eastAsia="zh-CN"/>
        </w:rPr>
        <w:t>监理</w:t>
      </w:r>
      <w:r>
        <w:rPr>
          <w:rFonts w:hint="eastAsia" w:ascii="宋体" w:hAnsi="宋体" w:eastAsia="宋体" w:cs="宋体"/>
          <w:color w:val="000000"/>
          <w:sz w:val="24"/>
          <w:szCs w:val="24"/>
          <w:u w:val="single"/>
          <w:lang w:eastAsia="zh-CN"/>
        </w:rPr>
        <w:t>工程师及专业监理工程师无特殊情况，每月坚守工地时间不得少于25天。缺勤按</w:t>
      </w:r>
      <w:r>
        <w:rPr>
          <w:rFonts w:hint="eastAsia" w:ascii="宋体" w:hAnsi="宋体" w:eastAsia="宋体" w:cs="宋体"/>
          <w:color w:val="000000"/>
          <w:sz w:val="24"/>
          <w:szCs w:val="24"/>
          <w:u w:val="single"/>
          <w:lang w:val="en-US" w:eastAsia="zh-CN"/>
        </w:rPr>
        <w:t>1000</w:t>
      </w:r>
      <w:r>
        <w:rPr>
          <w:rFonts w:hint="eastAsia" w:ascii="宋体" w:hAnsi="宋体" w:eastAsia="宋体" w:cs="宋体"/>
          <w:color w:val="000000"/>
          <w:sz w:val="24"/>
          <w:szCs w:val="24"/>
          <w:u w:val="single"/>
          <w:lang w:eastAsia="zh-CN"/>
        </w:rPr>
        <w:t>元/天·人标准向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支付违约偿金。总监工程师需要离开工地时必须向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请假，并以书面形式委托行使其职责</w:t>
      </w:r>
      <w:r>
        <w:rPr>
          <w:rFonts w:hint="eastAsia" w:ascii="宋体" w:hAnsi="宋体" w:eastAsia="宋体" w:cs="宋体"/>
          <w:color w:val="000000"/>
          <w:sz w:val="24"/>
          <w:szCs w:val="24"/>
          <w:u w:val="single"/>
          <w:lang w:val="en-US" w:eastAsia="zh-CN"/>
        </w:rPr>
        <w:t>权</w:t>
      </w:r>
      <w:r>
        <w:rPr>
          <w:rFonts w:hint="eastAsia" w:ascii="宋体" w:hAnsi="宋体" w:eastAsia="宋体" w:cs="宋体"/>
          <w:color w:val="000000"/>
          <w:sz w:val="24"/>
          <w:szCs w:val="24"/>
          <w:u w:val="single"/>
          <w:lang w:eastAsia="zh-CN"/>
        </w:rPr>
        <w:t>限的代理人;其他</w:t>
      </w:r>
      <w:r>
        <w:rPr>
          <w:rFonts w:hint="eastAsia" w:ascii="宋体" w:hAnsi="宋体" w:eastAsia="宋体" w:cs="宋体"/>
          <w:color w:val="000000"/>
          <w:sz w:val="24"/>
          <w:szCs w:val="24"/>
          <w:u w:val="single"/>
          <w:lang w:val="en-US" w:eastAsia="zh-CN"/>
        </w:rPr>
        <w:t>人员</w:t>
      </w:r>
      <w:r>
        <w:rPr>
          <w:rFonts w:hint="eastAsia" w:ascii="宋体" w:hAnsi="宋体" w:eastAsia="宋体" w:cs="宋体"/>
          <w:color w:val="000000"/>
          <w:sz w:val="24"/>
          <w:szCs w:val="24"/>
          <w:u w:val="single"/>
          <w:lang w:eastAsia="zh-CN"/>
        </w:rPr>
        <w:t>需要离开场地时，必须向其负责人</w:t>
      </w:r>
      <w:r>
        <w:rPr>
          <w:rFonts w:hint="eastAsia" w:ascii="宋体" w:hAnsi="宋体" w:eastAsia="宋体" w:cs="宋体"/>
          <w:color w:val="000000"/>
          <w:sz w:val="24"/>
          <w:szCs w:val="24"/>
          <w:u w:val="single"/>
          <w:lang w:val="en-US" w:eastAsia="zh-CN"/>
        </w:rPr>
        <w:t>请</w:t>
      </w:r>
      <w:r>
        <w:rPr>
          <w:rFonts w:hint="eastAsia" w:ascii="宋体" w:hAnsi="宋体" w:eastAsia="宋体" w:cs="宋体"/>
          <w:color w:val="000000"/>
          <w:sz w:val="24"/>
          <w:szCs w:val="24"/>
          <w:u w:val="single"/>
          <w:lang w:eastAsia="zh-CN"/>
        </w:rPr>
        <w:t>假，获批准后方可</w:t>
      </w:r>
      <w:r>
        <w:rPr>
          <w:rFonts w:hint="eastAsia" w:ascii="宋体" w:hAnsi="宋体" w:eastAsia="宋体" w:cs="宋体"/>
          <w:color w:val="000000"/>
          <w:sz w:val="24"/>
          <w:szCs w:val="24"/>
          <w:u w:val="single"/>
          <w:lang w:val="en-US" w:eastAsia="zh-CN"/>
        </w:rPr>
        <w:t>离开。</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lang w:eastAsia="zh-CN"/>
        </w:rPr>
        <w:t>）监理</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lang w:eastAsia="zh-CN"/>
        </w:rPr>
        <w:t>要制定严格的工作制度，监理人员不得以仼何理由向施工单位介绍分包单位或材料、设备釆购，不得以监理职权向施工单位索</w:t>
      </w:r>
      <w:r>
        <w:rPr>
          <w:rFonts w:hint="eastAsia" w:ascii="宋体" w:hAnsi="宋体" w:eastAsia="宋体" w:cs="宋体"/>
          <w:color w:val="000000"/>
          <w:sz w:val="24"/>
          <w:szCs w:val="24"/>
          <w:u w:val="single"/>
          <w:lang w:val="en-US" w:eastAsia="zh-CN"/>
        </w:rPr>
        <w:t>贿任</w:t>
      </w:r>
      <w:r>
        <w:rPr>
          <w:rFonts w:hint="eastAsia" w:ascii="宋体" w:hAnsi="宋体" w:eastAsia="宋体" w:cs="宋体"/>
          <w:color w:val="000000"/>
          <w:sz w:val="24"/>
          <w:szCs w:val="24"/>
          <w:u w:val="single"/>
          <w:lang w:eastAsia="zh-CN"/>
        </w:rPr>
        <w:t>何合同规定以外的生活待遇和经济利益，不得与</w:t>
      </w:r>
      <w:r>
        <w:rPr>
          <w:rFonts w:hint="eastAsia" w:ascii="宋体" w:hAnsi="宋体" w:eastAsia="宋体" w:cs="宋体"/>
          <w:color w:val="000000"/>
          <w:sz w:val="24"/>
          <w:szCs w:val="24"/>
          <w:u w:val="single"/>
          <w:lang w:val="en-US" w:eastAsia="zh-CN"/>
        </w:rPr>
        <w:t>施</w:t>
      </w:r>
      <w:r>
        <w:rPr>
          <w:rFonts w:hint="eastAsia" w:ascii="宋体" w:hAnsi="宋体" w:eastAsia="宋体" w:cs="宋体"/>
          <w:color w:val="000000"/>
          <w:sz w:val="24"/>
          <w:szCs w:val="24"/>
          <w:u w:val="single"/>
          <w:lang w:eastAsia="zh-CN"/>
        </w:rPr>
        <w:t>工合同任何一方串通，损害另一方的利益。否则</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将根据情节对监理单位予以通报或终止合同，若因监理人员不负责任放弃监督、失职渎职，使得工程岀现质量事故并造成一定的经济损失，监理单位应按监理单位的赔偿责任条向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赔偿，同时</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将根椐权限上报有关部门追究相应责任人的责任。</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(4）如果</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或上级部门检査发现监理在履行其职责时，存在伪造，补填资料、独立抽检频率不足等严重间题，视监理单位违约，按人民币</w:t>
      </w:r>
      <w:r>
        <w:rPr>
          <w:rFonts w:hint="eastAsia" w:ascii="宋体" w:hAnsi="宋体" w:eastAsia="宋体" w:cs="宋体"/>
          <w:color w:val="FF0000"/>
          <w:sz w:val="24"/>
          <w:szCs w:val="24"/>
          <w:u w:val="single"/>
          <w:lang w:val="en-US" w:eastAsia="zh-CN"/>
        </w:rPr>
        <w:t>2000</w:t>
      </w:r>
      <w:r>
        <w:rPr>
          <w:rFonts w:hint="eastAsia" w:ascii="宋体" w:hAnsi="宋体" w:eastAsia="宋体" w:cs="宋体"/>
          <w:color w:val="000000"/>
          <w:sz w:val="24"/>
          <w:szCs w:val="24"/>
          <w:u w:val="single"/>
          <w:lang w:eastAsia="zh-CN"/>
        </w:rPr>
        <w:t>元</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lang w:eastAsia="zh-CN"/>
        </w:rPr>
        <w:t>人·次</w:t>
      </w:r>
      <w:r>
        <w:rPr>
          <w:rFonts w:hint="eastAsia" w:ascii="宋体" w:hAnsi="宋体" w:eastAsia="宋体" w:cs="宋体"/>
          <w:color w:val="000000"/>
          <w:sz w:val="24"/>
          <w:szCs w:val="24"/>
          <w:u w:val="single"/>
          <w:lang w:val="en-US" w:eastAsia="zh-CN"/>
        </w:rPr>
        <w:t>向委托人</w:t>
      </w:r>
      <w:r>
        <w:rPr>
          <w:rFonts w:hint="eastAsia" w:ascii="宋体" w:hAnsi="宋体" w:eastAsia="宋体" w:cs="宋体"/>
          <w:color w:val="000000"/>
          <w:sz w:val="24"/>
          <w:szCs w:val="24"/>
          <w:u w:val="single"/>
          <w:lang w:eastAsia="zh-CN"/>
        </w:rPr>
        <w:t>支付违约偿金，并追究其有关责任人的责任。</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(5）对执行</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的工作指令不力、工作责任心不强、关键工序未能坚持全过程旁站、职业道德差而造成严重影响的监理人员，</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有权作出在其职权范围内的任何处理，监理单位必须</w:t>
      </w:r>
      <w:r>
        <w:rPr>
          <w:rFonts w:hint="eastAsia" w:ascii="宋体" w:hAnsi="宋体" w:eastAsia="宋体" w:cs="宋体"/>
          <w:color w:val="000000"/>
          <w:sz w:val="24"/>
          <w:szCs w:val="24"/>
          <w:u w:val="single"/>
          <w:lang w:val="en-US" w:eastAsia="zh-CN"/>
        </w:rPr>
        <w:t>服从</w:t>
      </w:r>
      <w:r>
        <w:rPr>
          <w:rFonts w:hint="eastAsia" w:ascii="宋体" w:hAnsi="宋体" w:eastAsia="宋体" w:cs="宋体"/>
          <w:color w:val="000000"/>
          <w:sz w:val="24"/>
          <w:szCs w:val="24"/>
          <w:u w:val="single"/>
          <w:lang w:eastAsia="zh-CN"/>
        </w:rPr>
        <w:t>。同时，监理单位应向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w:t>
      </w:r>
      <w:r>
        <w:rPr>
          <w:rFonts w:hint="eastAsia" w:ascii="宋体" w:hAnsi="宋体" w:eastAsia="宋体" w:cs="宋体"/>
          <w:color w:val="FF0000"/>
          <w:sz w:val="24"/>
          <w:szCs w:val="24"/>
          <w:u w:val="single"/>
          <w:lang w:val="en-US" w:eastAsia="zh-CN"/>
        </w:rPr>
        <w:t>2000</w:t>
      </w:r>
      <w:r>
        <w:rPr>
          <w:rFonts w:hint="eastAsia" w:ascii="宋体" w:hAnsi="宋体" w:eastAsia="宋体" w:cs="宋体"/>
          <w:color w:val="000000"/>
          <w:sz w:val="24"/>
          <w:szCs w:val="24"/>
          <w:u w:val="single"/>
          <w:lang w:eastAsia="zh-CN"/>
        </w:rPr>
        <w:t>元</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lang w:eastAsia="zh-CN"/>
        </w:rPr>
        <w:t>人·次的</w:t>
      </w:r>
      <w:r>
        <w:rPr>
          <w:rFonts w:hint="eastAsia" w:ascii="宋体" w:hAnsi="宋体" w:eastAsia="宋体" w:cs="宋体"/>
          <w:color w:val="000000"/>
          <w:sz w:val="24"/>
          <w:szCs w:val="24"/>
          <w:u w:val="single"/>
          <w:lang w:val="en-US" w:eastAsia="zh-CN"/>
        </w:rPr>
        <w:t>违</w:t>
      </w:r>
      <w:r>
        <w:rPr>
          <w:rFonts w:hint="eastAsia" w:ascii="宋体" w:hAnsi="宋体" w:eastAsia="宋体" w:cs="宋体"/>
          <w:color w:val="000000"/>
          <w:sz w:val="24"/>
          <w:szCs w:val="24"/>
          <w:u w:val="single"/>
          <w:lang w:eastAsia="zh-CN"/>
        </w:rPr>
        <w:t>约偿金。</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u w:val="single"/>
          <w:lang w:eastAsia="zh-CN"/>
        </w:rPr>
        <w:t>(6）车辆、试验设备等不能按时、按规定的标准到位的每台最高罚款</w:t>
      </w:r>
      <w:r>
        <w:rPr>
          <w:rFonts w:hint="eastAsia" w:ascii="宋体" w:hAnsi="宋体" w:eastAsia="宋体" w:cs="宋体"/>
          <w:color w:val="FF0000"/>
          <w:sz w:val="24"/>
          <w:szCs w:val="24"/>
          <w:u w:val="single"/>
          <w:lang w:val="en-US" w:eastAsia="zh-CN"/>
        </w:rPr>
        <w:t>1</w:t>
      </w:r>
      <w:r>
        <w:rPr>
          <w:rFonts w:hint="eastAsia" w:ascii="宋体" w:hAnsi="宋体" w:eastAsia="宋体" w:cs="宋体"/>
          <w:color w:val="FF0000"/>
          <w:sz w:val="24"/>
          <w:szCs w:val="24"/>
          <w:u w:val="single"/>
          <w:lang w:eastAsia="zh-CN"/>
        </w:rPr>
        <w:t>000</w:t>
      </w:r>
      <w:r>
        <w:rPr>
          <w:rFonts w:hint="eastAsia" w:ascii="宋体" w:hAnsi="宋体" w:eastAsia="宋体" w:cs="宋体"/>
          <w:color w:val="000000"/>
          <w:sz w:val="24"/>
          <w:szCs w:val="24"/>
          <w:u w:val="single"/>
          <w:lang w:val="en-US" w:eastAsia="zh-CN"/>
        </w:rPr>
        <w:t>元</w:t>
      </w:r>
      <w:r>
        <w:rPr>
          <w:rFonts w:hint="eastAsia" w:ascii="宋体" w:hAnsi="宋体" w:eastAsia="宋体" w:cs="宋体"/>
          <w:color w:val="000000"/>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12. 争议的解决</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宋体" w:hAnsi="宋体" w:eastAsia="宋体" w:cs="宋体"/>
          <w:color w:val="000000"/>
          <w:sz w:val="40"/>
          <w:szCs w:val="40"/>
          <w:lang w:val="en-US" w:eastAsia="zh-CN"/>
        </w:rPr>
      </w:pPr>
      <w:r>
        <w:rPr>
          <w:rFonts w:hint="eastAsia" w:ascii="宋体" w:hAnsi="宋体" w:eastAsia="宋体" w:cs="宋体"/>
          <w:color w:val="000000"/>
          <w:sz w:val="24"/>
          <w:szCs w:val="24"/>
          <w:lang w:eastAsia="zh-CN"/>
        </w:rPr>
        <w:t>争议的最终解决方式：</w:t>
      </w:r>
      <w:r>
        <w:rPr>
          <w:rFonts w:hint="eastAsia" w:ascii="宋体" w:hAnsi="宋体" w:eastAsia="宋体" w:cs="宋体"/>
          <w:color w:val="000000"/>
          <w:sz w:val="24"/>
          <w:szCs w:val="24"/>
          <w:u w:val="single"/>
          <w:lang w:eastAsia="zh-CN"/>
        </w:rPr>
        <w:t>仲裁</w:t>
      </w:r>
      <w:r>
        <w:rPr>
          <w:rFonts w:hint="eastAsia" w:ascii="宋体" w:hAnsi="宋体" w:eastAsia="宋体" w:cs="宋体"/>
          <w:color w:val="000000"/>
          <w:sz w:val="24"/>
          <w:szCs w:val="24"/>
          <w:lang w:eastAsia="zh-CN"/>
        </w:rPr>
        <w:t xml:space="preserve">  </w:t>
      </w:r>
      <w:r>
        <w:rPr>
          <w:rFonts w:hint="eastAsia" w:ascii="宋体" w:hAnsi="宋体" w:eastAsia="宋体" w:cs="宋体"/>
          <w:sz w:val="24"/>
          <w:szCs w:val="24"/>
          <w:lang w:eastAsia="zh-CN"/>
        </w:rPr>
        <w:t>仲裁机构名称：</w:t>
      </w:r>
      <w:r>
        <w:rPr>
          <w:rFonts w:hint="eastAsia" w:ascii="宋体" w:hAnsi="宋体" w:eastAsia="宋体" w:cs="宋体"/>
          <w:sz w:val="24"/>
          <w:szCs w:val="24"/>
          <w:u w:val="single"/>
          <w:lang w:eastAsia="zh-CN"/>
        </w:rPr>
        <w:t>榆林市府谷县劳动争议仲裁委员会</w:t>
      </w:r>
      <w:r>
        <w:rPr>
          <w:rFonts w:hint="eastAsia" w:ascii="宋体" w:hAnsi="宋体" w:eastAsia="宋体" w:cs="宋体"/>
          <w:sz w:val="24"/>
          <w:szCs w:val="24"/>
          <w:lang w:eastAsia="zh-CN"/>
        </w:rPr>
        <w:t xml:space="preserve">。 </w:t>
      </w:r>
    </w:p>
    <w:p>
      <w:pPr>
        <w:tabs>
          <w:tab w:val="left" w:pos="4077"/>
        </w:tabs>
        <w:spacing w:line="505" w:lineRule="exact"/>
        <w:ind w:left="2392"/>
        <w:rPr>
          <w:rFonts w:hint="eastAsia" w:ascii="宋体" w:hAnsi="宋体" w:eastAsia="宋体" w:cs="宋体"/>
          <w:b/>
          <w:bCs/>
          <w:color w:val="000000"/>
          <w:sz w:val="40"/>
          <w:szCs w:val="40"/>
          <w:lang w:eastAsia="zh-CN"/>
        </w:rPr>
      </w:pPr>
      <w:r>
        <w:rPr>
          <w:rFonts w:hint="eastAsia" w:ascii="宋体" w:hAnsi="宋体" w:eastAsia="宋体" w:cs="宋体"/>
          <w:b/>
          <w:bCs/>
          <w:color w:val="000000"/>
          <w:sz w:val="40"/>
          <w:szCs w:val="40"/>
          <w:lang w:eastAsia="zh-CN"/>
        </w:rPr>
        <w:t>第三节</w:t>
      </w:r>
      <w:r>
        <w:rPr>
          <w:rFonts w:hint="eastAsia" w:ascii="宋体" w:hAnsi="宋体" w:eastAsia="宋体" w:cs="宋体"/>
          <w:b/>
          <w:bCs/>
          <w:color w:val="000000"/>
          <w:sz w:val="40"/>
          <w:szCs w:val="40"/>
          <w:lang w:eastAsia="zh-CN"/>
        </w:rPr>
        <w:tab/>
      </w:r>
      <w:r>
        <w:rPr>
          <w:rFonts w:hint="eastAsia" w:ascii="宋体" w:hAnsi="宋体" w:eastAsia="宋体" w:cs="宋体"/>
          <w:b/>
          <w:bCs/>
          <w:color w:val="000000"/>
          <w:spacing w:val="-10"/>
          <w:w w:val="105"/>
          <w:sz w:val="40"/>
          <w:szCs w:val="40"/>
          <w:lang w:eastAsia="zh-CN"/>
        </w:rPr>
        <w:t>合同附件格式</w:t>
      </w:r>
    </w:p>
    <w:p>
      <w:pPr>
        <w:pStyle w:val="6"/>
        <w:tabs>
          <w:tab w:val="left" w:pos="6060"/>
        </w:tabs>
        <w:kinsoku w:val="0"/>
        <w:overflowPunct w:val="0"/>
        <w:spacing w:before="178"/>
        <w:ind w:right="1613"/>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附件一 合同协议书</w:t>
      </w:r>
    </w:p>
    <w:p>
      <w:pPr>
        <w:pStyle w:val="6"/>
        <w:tabs>
          <w:tab w:val="left" w:pos="6060"/>
        </w:tabs>
        <w:kinsoku w:val="0"/>
        <w:overflowPunct w:val="0"/>
        <w:spacing w:before="178"/>
        <w:ind w:right="1613"/>
        <w:rPr>
          <w:rFonts w:hint="default" w:ascii="宋体" w:hAnsi="宋体" w:eastAsia="宋体"/>
          <w:b/>
          <w:bCs/>
          <w:color w:val="auto"/>
          <w:sz w:val="24"/>
          <w:szCs w:val="24"/>
          <w:lang w:val="en-US" w:eastAsia="zh-CN"/>
        </w:rPr>
      </w:pPr>
      <w:r>
        <w:rPr>
          <w:rFonts w:hint="eastAsia" w:ascii="宋体" w:hAnsi="宋体" w:eastAsia="宋体"/>
          <w:b/>
          <w:bCs/>
          <w:color w:val="auto"/>
          <w:sz w:val="24"/>
          <w:szCs w:val="24"/>
          <w:lang w:eastAsia="zh-CN"/>
        </w:rPr>
        <w:t>附件</w:t>
      </w:r>
      <w:r>
        <w:rPr>
          <w:rFonts w:hint="eastAsia"/>
          <w:b/>
          <w:bCs/>
          <w:color w:val="auto"/>
          <w:sz w:val="24"/>
          <w:szCs w:val="24"/>
          <w:lang w:val="en-US" w:eastAsia="zh-CN"/>
        </w:rPr>
        <w:t>二 廉政合同</w:t>
      </w:r>
    </w:p>
    <w:p>
      <w:pPr>
        <w:pStyle w:val="6"/>
        <w:tabs>
          <w:tab w:val="left" w:pos="6060"/>
        </w:tabs>
        <w:kinsoku w:val="0"/>
        <w:overflowPunct w:val="0"/>
        <w:spacing w:before="178"/>
        <w:ind w:right="1613"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采用</w:t>
      </w:r>
      <w:r>
        <w:rPr>
          <w:rFonts w:hint="eastAsia" w:ascii="宋体" w:hAnsi="宋体" w:cs="宋体"/>
          <w:b/>
          <w:color w:val="auto"/>
          <w:sz w:val="24"/>
          <w:szCs w:val="24"/>
          <w:lang w:val="en-US" w:eastAsia="zh-CN"/>
        </w:rPr>
        <w:t>中华人民共和国</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公路工程</w:t>
      </w:r>
      <w:r>
        <w:rPr>
          <w:rFonts w:hint="eastAsia" w:ascii="宋体" w:hAnsi="宋体" w:eastAsia="宋体" w:cs="宋体"/>
          <w:b/>
          <w:color w:val="auto"/>
          <w:sz w:val="24"/>
          <w:szCs w:val="24"/>
        </w:rPr>
        <w:t>标准施工</w:t>
      </w:r>
      <w:r>
        <w:rPr>
          <w:rFonts w:hint="eastAsia" w:ascii="宋体" w:hAnsi="宋体" w:eastAsia="宋体" w:cs="宋体"/>
          <w:b/>
          <w:color w:val="auto"/>
          <w:sz w:val="24"/>
          <w:szCs w:val="24"/>
          <w:lang w:eastAsia="zh-CN"/>
        </w:rPr>
        <w:t>监理</w:t>
      </w:r>
      <w:r>
        <w:rPr>
          <w:rFonts w:hint="eastAsia" w:ascii="宋体" w:hAnsi="宋体" w:eastAsia="宋体" w:cs="宋体"/>
          <w:b/>
          <w:color w:val="auto"/>
          <w:sz w:val="24"/>
          <w:szCs w:val="24"/>
        </w:rPr>
        <w:t>招标文件》</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20</w:t>
      </w:r>
      <w:r>
        <w:rPr>
          <w:rFonts w:hint="eastAsia" w:ascii="宋体" w:hAnsi="宋体" w:cs="宋体"/>
          <w:b/>
          <w:color w:val="auto"/>
          <w:sz w:val="24"/>
          <w:szCs w:val="24"/>
          <w:lang w:val="en-US" w:eastAsia="zh-CN"/>
        </w:rPr>
        <w:t>1</w:t>
      </w:r>
      <w:r>
        <w:rPr>
          <w:rFonts w:hint="eastAsia" w:cs="宋体"/>
          <w:b/>
          <w:color w:val="auto"/>
          <w:sz w:val="24"/>
          <w:szCs w:val="24"/>
          <w:lang w:val="en-US" w:eastAsia="zh-CN"/>
        </w:rPr>
        <w:t>8</w:t>
      </w:r>
      <w:r>
        <w:rPr>
          <w:rFonts w:hint="eastAsia" w:ascii="宋体" w:hAnsi="宋体" w:eastAsia="宋体" w:cs="宋体"/>
          <w:b/>
          <w:color w:val="auto"/>
          <w:sz w:val="24"/>
          <w:szCs w:val="24"/>
          <w:lang w:val="en-US" w:eastAsia="zh-CN"/>
        </w:rPr>
        <w:t>年版</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的 “合同附件</w:t>
      </w:r>
      <w:r>
        <w:rPr>
          <w:rFonts w:hint="eastAsia" w:cs="宋体"/>
          <w:b/>
          <w:color w:val="auto"/>
          <w:sz w:val="24"/>
          <w:szCs w:val="24"/>
          <w:lang w:val="en-US" w:eastAsia="zh-CN"/>
        </w:rPr>
        <w:t>格式附件一和附件二</w:t>
      </w:r>
      <w:r>
        <w:rPr>
          <w:rFonts w:hint="eastAsia" w:ascii="宋体" w:hAnsi="宋体" w:eastAsia="宋体" w:cs="宋体"/>
          <w:b/>
          <w:color w:val="auto"/>
          <w:sz w:val="24"/>
          <w:szCs w:val="24"/>
        </w:rPr>
        <w:t>格式</w:t>
      </w:r>
      <w:r>
        <w:rPr>
          <w:rFonts w:hint="eastAsia" w:cs="宋体"/>
          <w:b/>
          <w:color w:val="auto"/>
          <w:sz w:val="24"/>
          <w:szCs w:val="24"/>
          <w:lang w:eastAsia="zh-CN"/>
        </w:rPr>
        <w:t>”。</w:t>
      </w:r>
    </w:p>
    <w:p>
      <w:pPr>
        <w:pStyle w:val="6"/>
        <w:tabs>
          <w:tab w:val="left" w:pos="6060"/>
        </w:tabs>
        <w:kinsoku w:val="0"/>
        <w:overflowPunct w:val="0"/>
        <w:spacing w:before="178"/>
        <w:ind w:left="412" w:leftChars="196" w:right="1613" w:firstLine="240" w:firstLineChars="100"/>
        <w:rPr>
          <w:rFonts w:hint="eastAsia" w:ascii="宋体" w:hAnsi="宋体" w:eastAsia="宋体"/>
          <w:color w:val="auto"/>
          <w:sz w:val="24"/>
          <w:szCs w:val="24"/>
          <w:lang w:eastAsia="zh-CN"/>
        </w:rPr>
      </w:pPr>
    </w:p>
    <w:p>
      <w:pPr>
        <w:pStyle w:val="6"/>
        <w:tabs>
          <w:tab w:val="left" w:pos="6060"/>
        </w:tabs>
        <w:kinsoku w:val="0"/>
        <w:overflowPunct w:val="0"/>
        <w:spacing w:before="178"/>
        <w:ind w:left="0" w:leftChars="0" w:right="1613" w:firstLine="0" w:firstLineChars="0"/>
        <w:jc w:val="center"/>
        <w:rPr>
          <w:rFonts w:hint="eastAsia" w:ascii="宋体" w:hAnsi="宋体" w:eastAsia="宋体"/>
          <w:color w:val="auto"/>
          <w:sz w:val="20"/>
          <w:szCs w:val="20"/>
          <w:lang w:eastAsia="zh-CN"/>
        </w:rPr>
        <w:sectPr>
          <w:pgSz w:w="11906" w:h="16838"/>
          <w:pgMar w:top="1418" w:right="1134" w:bottom="1418" w:left="1134" w:header="851" w:footer="992" w:gutter="0"/>
          <w:pgNumType w:fmt="decimal"/>
          <w:cols w:space="720" w:num="1"/>
          <w:docGrid w:type="lines" w:linePitch="312" w:charSpace="0"/>
        </w:sectPr>
      </w:pPr>
    </w:p>
    <w:p>
      <w:pPr>
        <w:spacing w:line="360" w:lineRule="auto"/>
        <w:rPr>
          <w:rFonts w:hint="eastAsia" w:ascii="宋体" w:hAnsi="宋体" w:eastAsia="宋体" w:cs="宋体"/>
          <w:color w:val="000000"/>
          <w:sz w:val="17"/>
          <w:szCs w:val="17"/>
          <w:lang w:eastAsia="zh-CN"/>
        </w:rPr>
      </w:pPr>
    </w:p>
    <w:p>
      <w:pPr>
        <w:pStyle w:val="10"/>
        <w:keepNext w:val="0"/>
        <w:keepLines w:val="0"/>
        <w:widowControl/>
        <w:suppressLineNumbers w:val="0"/>
        <w:rPr>
          <w:b/>
          <w:bCs/>
          <w:color w:val="auto"/>
          <w:sz w:val="28"/>
          <w:szCs w:val="28"/>
        </w:rPr>
      </w:pPr>
      <w:r>
        <w:rPr>
          <w:b/>
          <w:bCs/>
          <w:color w:val="auto"/>
          <w:sz w:val="28"/>
          <w:szCs w:val="28"/>
        </w:rPr>
        <w:t>附件五</w:t>
      </w:r>
      <w:r>
        <w:rPr>
          <w:rFonts w:hint="eastAsia"/>
          <w:b/>
          <w:bCs/>
          <w:color w:val="auto"/>
          <w:sz w:val="28"/>
          <w:szCs w:val="28"/>
          <w:lang w:val="en-US" w:eastAsia="zh-CN"/>
        </w:rPr>
        <w:t xml:space="preserve">    </w:t>
      </w:r>
      <w:r>
        <w:rPr>
          <w:b/>
          <w:bCs/>
          <w:color w:val="auto"/>
          <w:sz w:val="28"/>
          <w:szCs w:val="28"/>
        </w:rPr>
        <w:t xml:space="preserve"> 履约保证金格式</w:t>
      </w:r>
    </w:p>
    <w:p>
      <w:pPr>
        <w:pStyle w:val="10"/>
        <w:keepNext w:val="0"/>
        <w:keepLines w:val="0"/>
        <w:widowControl/>
        <w:suppressLineNumbers w:val="0"/>
        <w:rPr>
          <w:color w:val="auto"/>
          <w:sz w:val="24"/>
          <w:szCs w:val="24"/>
        </w:rPr>
      </w:pPr>
      <w:r>
        <w:rPr>
          <w:color w:val="auto"/>
          <w:sz w:val="24"/>
          <w:szCs w:val="24"/>
        </w:rPr>
        <w:t>如采用银行保函，格式如下</w:t>
      </w:r>
    </w:p>
    <w:p>
      <w:pPr>
        <w:pStyle w:val="10"/>
        <w:keepNext w:val="0"/>
        <w:keepLines w:val="0"/>
        <w:widowControl/>
        <w:suppressLineNumbers w:val="0"/>
        <w:jc w:val="center"/>
        <w:rPr>
          <w:b/>
          <w:bCs/>
          <w:color w:val="auto"/>
          <w:sz w:val="24"/>
          <w:szCs w:val="24"/>
        </w:rPr>
      </w:pPr>
      <w:r>
        <w:rPr>
          <w:b/>
          <w:bCs/>
          <w:color w:val="auto"/>
          <w:sz w:val="24"/>
          <w:szCs w:val="24"/>
        </w:rPr>
        <w:t>履约保证金</w:t>
      </w:r>
    </w:p>
    <w:p>
      <w:pPr>
        <w:pStyle w:val="10"/>
        <w:keepNext w:val="0"/>
        <w:keepLines w:val="0"/>
        <w:widowControl/>
        <w:suppressLineNumbers w:val="0"/>
        <w:rPr>
          <w:color w:val="auto"/>
          <w:sz w:val="24"/>
          <w:szCs w:val="24"/>
          <w:u w:val="none"/>
        </w:rPr>
      </w:pPr>
      <w:r>
        <w:rPr>
          <w:rFonts w:hint="eastAsia"/>
          <w:color w:val="auto"/>
          <w:sz w:val="24"/>
          <w:szCs w:val="24"/>
          <w:u w:val="none"/>
          <w:lang w:val="en-US" w:eastAsia="zh-CN"/>
        </w:rPr>
        <w:t>----------------------</w:t>
      </w:r>
      <w:r>
        <w:rPr>
          <w:color w:val="auto"/>
          <w:sz w:val="24"/>
          <w:szCs w:val="24"/>
          <w:u w:val="none"/>
        </w:rPr>
        <w:t>（委托人名称）：</w:t>
      </w:r>
    </w:p>
    <w:p>
      <w:pPr>
        <w:pStyle w:val="10"/>
        <w:keepNext w:val="0"/>
        <w:keepLines w:val="0"/>
        <w:widowControl/>
        <w:suppressLineNumbers w:val="0"/>
        <w:ind w:firstLine="480" w:firstLineChars="200"/>
        <w:rPr>
          <w:color w:val="auto"/>
          <w:sz w:val="24"/>
          <w:szCs w:val="24"/>
          <w:u w:val="none"/>
        </w:rPr>
      </w:pPr>
      <w:r>
        <w:rPr>
          <w:color w:val="auto"/>
          <w:sz w:val="24"/>
          <w:szCs w:val="24"/>
          <w:u w:val="none"/>
        </w:rPr>
        <w:t>鉴于</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none"/>
        </w:rPr>
        <w:t>（委托人名称，以下简称“委托人”）接受</w:t>
      </w:r>
      <w:r>
        <w:rPr>
          <w:rFonts w:hint="eastAsia"/>
          <w:color w:val="auto"/>
          <w:sz w:val="24"/>
          <w:szCs w:val="24"/>
          <w:u w:val="none"/>
          <w:lang w:val="en-US" w:eastAsia="zh-CN"/>
        </w:rPr>
        <w:t>--------------------</w:t>
      </w:r>
      <w:r>
        <w:rPr>
          <w:color w:val="auto"/>
          <w:sz w:val="24"/>
          <w:szCs w:val="24"/>
          <w:u w:val="none"/>
        </w:rPr>
        <w:t xml:space="preserve"> （监理人名称）（以下称“监理人”）于</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u w:val="none"/>
        </w:rPr>
        <w:t>年</w:t>
      </w:r>
      <w:r>
        <w:rPr>
          <w:rFonts w:hint="eastAsia"/>
          <w:color w:val="auto"/>
          <w:sz w:val="24"/>
          <w:szCs w:val="24"/>
          <w:u w:val="none"/>
          <w:lang w:val="en-US" w:eastAsia="zh-CN"/>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u w:val="none"/>
        </w:rPr>
        <w:t>月</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u w:val="none"/>
        </w:rPr>
        <w:t>日参加</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none"/>
        </w:rPr>
        <w:t>（项目名称）施工监理的投标。我方愿意无条件地、不可撤销地就监理人履行与你方订立的合同，向你方提供担保。</w:t>
      </w:r>
    </w:p>
    <w:p>
      <w:pPr>
        <w:pStyle w:val="10"/>
        <w:keepNext w:val="0"/>
        <w:keepLines w:val="0"/>
        <w:widowControl/>
        <w:suppressLineNumbers w:val="0"/>
        <w:ind w:firstLine="480" w:firstLineChars="200"/>
        <w:rPr>
          <w:color w:val="auto"/>
          <w:sz w:val="24"/>
          <w:szCs w:val="24"/>
          <w:u w:val="none"/>
        </w:rPr>
      </w:pPr>
      <w:r>
        <w:rPr>
          <w:color w:val="auto"/>
          <w:sz w:val="24"/>
          <w:szCs w:val="24"/>
          <w:u w:val="none"/>
        </w:rPr>
        <w:t>1. 担保金额人民币</w:t>
      </w:r>
      <w:r>
        <w:rPr>
          <w:rFonts w:hint="eastAsia"/>
          <w:color w:val="auto"/>
          <w:sz w:val="24"/>
          <w:szCs w:val="24"/>
          <w:u w:val="none"/>
          <w:lang w:val="en-US" w:eastAsia="zh-CN"/>
        </w:rPr>
        <w:t xml:space="preserve"> </w:t>
      </w:r>
      <w:r>
        <w:rPr>
          <w:color w:val="auto"/>
          <w:sz w:val="24"/>
          <w:szCs w:val="24"/>
          <w:u w:val="none"/>
        </w:rPr>
        <w:t>（大写）</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none"/>
        </w:rPr>
        <w:t>元（¥</w:t>
      </w:r>
      <w:r>
        <w:rPr>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none"/>
          <w:lang w:val="en-US" w:eastAsia="zh-CN"/>
        </w:rPr>
        <w:t>）</w:t>
      </w:r>
      <w:r>
        <w:rPr>
          <w:color w:val="auto"/>
          <w:sz w:val="24"/>
          <w:szCs w:val="24"/>
          <w:u w:val="none"/>
        </w:rPr>
        <w:t>。</w:t>
      </w:r>
    </w:p>
    <w:p>
      <w:pPr>
        <w:pStyle w:val="10"/>
        <w:keepNext w:val="0"/>
        <w:keepLines w:val="0"/>
        <w:widowControl/>
        <w:suppressLineNumbers w:val="0"/>
        <w:ind w:firstLine="480" w:firstLineChars="200"/>
        <w:rPr>
          <w:color w:val="auto"/>
          <w:sz w:val="24"/>
          <w:szCs w:val="24"/>
          <w:u w:val="none"/>
        </w:rPr>
      </w:pPr>
      <w:r>
        <w:rPr>
          <w:color w:val="auto"/>
          <w:sz w:val="24"/>
          <w:szCs w:val="24"/>
          <w:u w:val="none"/>
        </w:rPr>
        <w:t>2. 担保有效期自委托人与监理人签订的合同生效之日起至委托人签发交工验收证书且监理人按照合同约定提交缺陷责任期保函之日止。</w:t>
      </w:r>
    </w:p>
    <w:p>
      <w:pPr>
        <w:pStyle w:val="10"/>
        <w:keepNext w:val="0"/>
        <w:keepLines w:val="0"/>
        <w:widowControl/>
        <w:suppressLineNumbers w:val="0"/>
        <w:ind w:firstLine="480" w:firstLineChars="200"/>
        <w:rPr>
          <w:color w:val="auto"/>
          <w:sz w:val="24"/>
          <w:szCs w:val="24"/>
          <w:u w:val="none"/>
        </w:rPr>
      </w:pPr>
      <w:r>
        <w:rPr>
          <w:color w:val="auto"/>
          <w:sz w:val="24"/>
          <w:szCs w:val="24"/>
          <w:u w:val="none"/>
        </w:rPr>
        <w:t>3. 在本担保有效期内，因监理人违反合同约定的义务给你方造成经济损失时，我方在收到你方以书面形式提出的在担保金额内的赔偿要求后，在 7 天内无条件支付，无须你方出具证明或陈述理由。</w:t>
      </w:r>
    </w:p>
    <w:p>
      <w:pPr>
        <w:pStyle w:val="10"/>
        <w:keepNext w:val="0"/>
        <w:keepLines w:val="0"/>
        <w:widowControl/>
        <w:suppressLineNumbers w:val="0"/>
        <w:ind w:firstLine="480" w:firstLineChars="200"/>
        <w:rPr>
          <w:color w:val="000000"/>
          <w:sz w:val="24"/>
          <w:szCs w:val="24"/>
        </w:rPr>
      </w:pPr>
      <w:r>
        <w:rPr>
          <w:color w:val="auto"/>
          <w:sz w:val="24"/>
          <w:szCs w:val="24"/>
          <w:u w:val="none"/>
        </w:rPr>
        <w:t>4. 委托人和监理人按合同条款变更合同时，我方承担本担保规定的义务不变。</w:t>
      </w:r>
    </w:p>
    <w:p>
      <w:pPr>
        <w:pStyle w:val="10"/>
        <w:keepNext w:val="0"/>
        <w:keepLines w:val="0"/>
        <w:widowControl/>
        <w:suppressLineNumbers w:val="0"/>
        <w:rPr>
          <w:color w:val="000000"/>
          <w:sz w:val="24"/>
          <w:szCs w:val="24"/>
        </w:rPr>
      </w:pPr>
      <w:r>
        <w:rPr>
          <w:color w:val="000000"/>
          <w:sz w:val="24"/>
          <w:szCs w:val="24"/>
        </w:rPr>
        <w:t>担 保 人：</w:t>
      </w:r>
      <w:r>
        <w:rPr>
          <w:rFonts w:hint="eastAsia"/>
          <w:color w:val="000000"/>
          <w:sz w:val="24"/>
          <w:szCs w:val="24"/>
          <w:u w:val="none"/>
          <w:lang w:val="en-US" w:eastAsia="zh-CN"/>
        </w:rPr>
        <w:t xml:space="preserve">------------------------------   </w:t>
      </w:r>
      <w:r>
        <w:rPr>
          <w:color w:val="000000"/>
          <w:sz w:val="24"/>
          <w:szCs w:val="24"/>
        </w:rPr>
        <w:t>（盖单位章）</w:t>
      </w:r>
    </w:p>
    <w:p>
      <w:pPr>
        <w:pStyle w:val="10"/>
        <w:keepNext w:val="0"/>
        <w:keepLines w:val="0"/>
        <w:widowControl/>
        <w:suppressLineNumbers w:val="0"/>
        <w:rPr>
          <w:color w:val="000000"/>
          <w:sz w:val="24"/>
          <w:szCs w:val="24"/>
        </w:rPr>
      </w:pPr>
      <w:r>
        <w:rPr>
          <w:color w:val="000000"/>
          <w:sz w:val="24"/>
          <w:szCs w:val="24"/>
        </w:rPr>
        <w:t>法定代表人或其委托代理人：</w:t>
      </w:r>
      <w:r>
        <w:rPr>
          <w:rFonts w:hint="eastAsia"/>
          <w:color w:val="000000"/>
          <w:sz w:val="24"/>
          <w:szCs w:val="24"/>
          <w:lang w:val="en-US" w:eastAsia="zh-CN"/>
        </w:rPr>
        <w:t>----------</w:t>
      </w:r>
      <w:r>
        <w:rPr>
          <w:color w:val="000000"/>
          <w:sz w:val="24"/>
          <w:szCs w:val="24"/>
        </w:rPr>
        <w:t xml:space="preserve"> （签字）</w:t>
      </w:r>
    </w:p>
    <w:p>
      <w:pPr>
        <w:pStyle w:val="10"/>
        <w:keepNext w:val="0"/>
        <w:keepLines w:val="0"/>
        <w:widowControl/>
        <w:suppressLineNumbers w:val="0"/>
        <w:rPr>
          <w:rFonts w:hint="eastAsia"/>
          <w:color w:val="000000"/>
          <w:sz w:val="24"/>
          <w:szCs w:val="24"/>
          <w:lang w:val="en-US" w:eastAsia="zh-CN"/>
        </w:rPr>
      </w:pPr>
      <w:r>
        <w:rPr>
          <w:color w:val="000000"/>
          <w:sz w:val="24"/>
          <w:szCs w:val="24"/>
        </w:rPr>
        <w:t xml:space="preserve">地 </w:t>
      </w:r>
      <w:r>
        <w:rPr>
          <w:rFonts w:hint="eastAsia"/>
          <w:color w:val="000000"/>
          <w:sz w:val="24"/>
          <w:szCs w:val="24"/>
          <w:lang w:val="en-US" w:eastAsia="zh-CN"/>
        </w:rPr>
        <w:t xml:space="preserve">       </w:t>
      </w:r>
      <w:r>
        <w:rPr>
          <w:color w:val="000000"/>
          <w:sz w:val="24"/>
          <w:szCs w:val="24"/>
        </w:rPr>
        <w:t>址：</w:t>
      </w:r>
      <w:r>
        <w:rPr>
          <w:rFonts w:hint="eastAsia"/>
          <w:color w:val="000000"/>
          <w:sz w:val="24"/>
          <w:szCs w:val="24"/>
          <w:lang w:val="en-US" w:eastAsia="zh-CN"/>
        </w:rPr>
        <w:t>-----------------------------------------------</w:t>
      </w:r>
    </w:p>
    <w:p>
      <w:pPr>
        <w:pStyle w:val="10"/>
        <w:keepNext w:val="0"/>
        <w:keepLines w:val="0"/>
        <w:widowControl/>
        <w:suppressLineNumbers w:val="0"/>
        <w:rPr>
          <w:rFonts w:hint="default" w:eastAsia="宋体"/>
          <w:color w:val="000000"/>
          <w:sz w:val="24"/>
          <w:szCs w:val="24"/>
          <w:lang w:val="en-US" w:eastAsia="zh-CN"/>
        </w:rPr>
      </w:pPr>
      <w:r>
        <w:rPr>
          <w:color w:val="000000"/>
          <w:sz w:val="24"/>
          <w:szCs w:val="24"/>
        </w:rPr>
        <w:t>邮政编码：</w:t>
      </w:r>
      <w:r>
        <w:rPr>
          <w:rFonts w:hint="eastAsia"/>
          <w:color w:val="000000"/>
          <w:sz w:val="24"/>
          <w:szCs w:val="24"/>
          <w:lang w:val="en-US" w:eastAsia="zh-CN"/>
        </w:rPr>
        <w:t>------------------------------------------------</w:t>
      </w:r>
    </w:p>
    <w:p>
      <w:pPr>
        <w:pStyle w:val="10"/>
        <w:keepNext w:val="0"/>
        <w:keepLines w:val="0"/>
        <w:widowControl/>
        <w:suppressLineNumbers w:val="0"/>
        <w:rPr>
          <w:color w:val="000000"/>
          <w:sz w:val="24"/>
          <w:szCs w:val="24"/>
        </w:rPr>
      </w:pPr>
      <w:r>
        <w:rPr>
          <w:color w:val="000000"/>
          <w:sz w:val="24"/>
          <w:szCs w:val="24"/>
        </w:rPr>
        <w:t xml:space="preserve">电 </w:t>
      </w:r>
      <w:r>
        <w:rPr>
          <w:rFonts w:hint="eastAsia"/>
          <w:color w:val="000000"/>
          <w:sz w:val="24"/>
          <w:szCs w:val="24"/>
          <w:lang w:val="en-US" w:eastAsia="zh-CN"/>
        </w:rPr>
        <w:t xml:space="preserve">       </w:t>
      </w:r>
      <w:r>
        <w:rPr>
          <w:color w:val="000000"/>
          <w:sz w:val="24"/>
          <w:szCs w:val="24"/>
        </w:rPr>
        <w:t>话：</w:t>
      </w:r>
      <w:r>
        <w:rPr>
          <w:rFonts w:hint="eastAsia"/>
          <w:color w:val="000000"/>
          <w:sz w:val="24"/>
          <w:szCs w:val="24"/>
          <w:lang w:val="en-US" w:eastAsia="zh-CN"/>
        </w:rPr>
        <w:t>-----------------------------------------------</w:t>
      </w:r>
    </w:p>
    <w:p>
      <w:pPr>
        <w:pStyle w:val="10"/>
        <w:keepNext w:val="0"/>
        <w:keepLines w:val="0"/>
        <w:widowControl/>
        <w:suppressLineNumbers w:val="0"/>
        <w:rPr>
          <w:color w:val="000000"/>
          <w:sz w:val="24"/>
          <w:szCs w:val="24"/>
        </w:rPr>
      </w:pPr>
      <w:r>
        <w:rPr>
          <w:color w:val="000000"/>
          <w:sz w:val="24"/>
          <w:szCs w:val="24"/>
        </w:rPr>
        <w:t xml:space="preserve">传 </w:t>
      </w:r>
      <w:r>
        <w:rPr>
          <w:rFonts w:hint="eastAsia"/>
          <w:color w:val="000000"/>
          <w:sz w:val="24"/>
          <w:szCs w:val="24"/>
          <w:lang w:val="en-US" w:eastAsia="zh-CN"/>
        </w:rPr>
        <w:t xml:space="preserve">      </w:t>
      </w:r>
      <w:r>
        <w:rPr>
          <w:color w:val="000000"/>
          <w:sz w:val="24"/>
          <w:szCs w:val="24"/>
        </w:rPr>
        <w:t>真：</w:t>
      </w:r>
      <w:r>
        <w:rPr>
          <w:rFonts w:hint="eastAsia"/>
          <w:color w:val="000000"/>
          <w:sz w:val="24"/>
          <w:szCs w:val="24"/>
          <w:lang w:val="en-US" w:eastAsia="zh-CN"/>
        </w:rPr>
        <w:t>-----------------------------------------------</w:t>
      </w:r>
      <w:r>
        <w:rPr>
          <w:color w:val="000000"/>
          <w:sz w:val="24"/>
          <w:szCs w:val="24"/>
        </w:rPr>
        <w:t xml:space="preserve"> </w:t>
      </w:r>
    </w:p>
    <w:p>
      <w:pPr>
        <w:pStyle w:val="10"/>
        <w:keepNext w:val="0"/>
        <w:keepLines w:val="0"/>
        <w:widowControl/>
        <w:suppressLineNumbers w:val="0"/>
        <w:ind w:firstLine="6000" w:firstLineChars="2500"/>
        <w:rPr>
          <w:color w:val="000000"/>
          <w:sz w:val="24"/>
          <w:szCs w:val="24"/>
        </w:rPr>
      </w:pPr>
      <w:r>
        <w:rPr>
          <w:color w:val="000000"/>
          <w:sz w:val="24"/>
          <w:szCs w:val="24"/>
        </w:rPr>
        <w:t xml:space="preserve">年 </w:t>
      </w:r>
      <w:r>
        <w:rPr>
          <w:rFonts w:hint="eastAsia"/>
          <w:color w:val="000000"/>
          <w:sz w:val="24"/>
          <w:szCs w:val="24"/>
          <w:lang w:val="en-US" w:eastAsia="zh-CN"/>
        </w:rPr>
        <w:t xml:space="preserve">     </w:t>
      </w:r>
      <w:r>
        <w:rPr>
          <w:color w:val="000000"/>
          <w:sz w:val="24"/>
          <w:szCs w:val="24"/>
        </w:rPr>
        <w:t xml:space="preserve">月 </w:t>
      </w:r>
      <w:r>
        <w:rPr>
          <w:rFonts w:hint="eastAsia"/>
          <w:color w:val="000000"/>
          <w:sz w:val="24"/>
          <w:szCs w:val="24"/>
          <w:lang w:val="en-US" w:eastAsia="zh-CN"/>
        </w:rPr>
        <w:t xml:space="preserve">     </w:t>
      </w:r>
      <w:r>
        <w:rPr>
          <w:color w:val="000000"/>
          <w:sz w:val="24"/>
          <w:szCs w:val="24"/>
        </w:rPr>
        <w:t>日</w:t>
      </w:r>
    </w:p>
    <w:p>
      <w:pPr>
        <w:adjustRightInd w:val="0"/>
        <w:snapToGrid w:val="0"/>
        <w:spacing w:line="360" w:lineRule="auto"/>
        <w:outlineLvl w:val="9"/>
        <w:rPr>
          <w:rFonts w:hint="eastAsia" w:ascii="宋体" w:hAnsi="宋体" w:eastAsia="宋体" w:cs="宋体"/>
          <w:color w:val="auto"/>
          <w:sz w:val="28"/>
          <w:szCs w:val="28"/>
          <w:u w:val="single"/>
        </w:rPr>
      </w:pPr>
    </w:p>
    <w:p>
      <w:pPr>
        <w:numPr>
          <w:ilvl w:val="0"/>
          <w:numId w:val="0"/>
        </w:numPr>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五、履约验收标准和方法</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、履约验收主体及内容：府谷县2023年第</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批自然村通硬化路及通村联网工程施工监理。</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、验收程序：供应商应当严格按</w:t>
      </w:r>
      <w:r>
        <w:rPr>
          <w:rFonts w:hint="eastAsia" w:ascii="宋体" w:hAnsi="宋体" w:eastAsia="宋体" w:cs="宋体"/>
          <w:sz w:val="28"/>
          <w:szCs w:val="28"/>
          <w:lang w:val="en-US" w:eastAsia="zh-CN"/>
        </w:rPr>
        <w:t>规定执行施工全过程监理，</w:t>
      </w:r>
      <w:r>
        <w:rPr>
          <w:rFonts w:hint="eastAsia" w:ascii="宋体" w:hAnsi="宋体" w:eastAsia="宋体" w:cs="宋体"/>
          <w:sz w:val="28"/>
          <w:szCs w:val="28"/>
          <w:lang w:eastAsia="zh-CN"/>
        </w:rPr>
        <w:t>对供应商所提供</w:t>
      </w:r>
      <w:r>
        <w:rPr>
          <w:rFonts w:hint="eastAsia" w:ascii="宋体" w:hAnsi="宋体" w:eastAsia="宋体" w:cs="宋体"/>
          <w:sz w:val="28"/>
          <w:szCs w:val="28"/>
          <w:lang w:val="en-US" w:eastAsia="zh-CN"/>
        </w:rPr>
        <w:t>监理报告</w:t>
      </w:r>
      <w:r>
        <w:rPr>
          <w:rFonts w:hint="eastAsia" w:ascii="宋体" w:hAnsi="宋体" w:eastAsia="宋体" w:cs="宋体"/>
          <w:sz w:val="28"/>
          <w:szCs w:val="28"/>
          <w:lang w:eastAsia="zh-CN"/>
        </w:rPr>
        <w:t>组织相关人员进行</w:t>
      </w:r>
      <w:r>
        <w:rPr>
          <w:rFonts w:hint="eastAsia" w:ascii="宋体" w:hAnsi="宋体" w:eastAsia="宋体" w:cs="宋体"/>
          <w:sz w:val="28"/>
          <w:szCs w:val="28"/>
          <w:lang w:val="en-US" w:eastAsia="zh-CN"/>
        </w:rPr>
        <w:t>核查</w:t>
      </w:r>
      <w:r>
        <w:rPr>
          <w:rFonts w:hint="eastAsia" w:ascii="宋体" w:hAnsi="宋体" w:eastAsia="宋体" w:cs="宋体"/>
          <w:sz w:val="28"/>
          <w:szCs w:val="28"/>
          <w:lang w:eastAsia="zh-CN"/>
        </w:rPr>
        <w:t>，并对相关资料进行认真整理，做好验收准备。验收开始之前，由成交供应商项目负责人介绍</w:t>
      </w:r>
      <w:r>
        <w:rPr>
          <w:rFonts w:hint="eastAsia" w:ascii="宋体" w:hAnsi="宋体" w:eastAsia="宋体" w:cs="宋体"/>
          <w:sz w:val="28"/>
          <w:szCs w:val="28"/>
          <w:lang w:val="en-US" w:eastAsia="zh-CN"/>
        </w:rPr>
        <w:t>工程完成情况</w:t>
      </w:r>
      <w:r>
        <w:rPr>
          <w:rFonts w:hint="eastAsia" w:ascii="宋体" w:hAnsi="宋体" w:eastAsia="宋体" w:cs="宋体"/>
          <w:sz w:val="28"/>
          <w:szCs w:val="28"/>
          <w:lang w:eastAsia="zh-CN"/>
        </w:rPr>
        <w:t>。在供应商履约结束后，验收工作小组按照职责分工对照政府采购合同中验收有关事项和标准核对每项验收事项，并按照验收方案应及时组织验收。</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履约验收标准：自施工准备阶段至缺陷责任期结束，对项目进行工程质量监理、施工安全监理、工程进度监理、工程费用监理、合同管理，通过工地会议、现场协调会议等进行协调管理。全过程、全方位监理承包人履行施工承包合同。</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、验收方式：由采购单位组织有关专业人员按相关的国家标准、质量标准和</w:t>
      </w:r>
      <w:r>
        <w:rPr>
          <w:rFonts w:hint="eastAsia" w:ascii="宋体" w:hAnsi="宋体" w:eastAsia="宋体" w:cs="宋体"/>
          <w:sz w:val="28"/>
          <w:szCs w:val="28"/>
          <w:lang w:val="en-US" w:eastAsia="zh-CN"/>
        </w:rPr>
        <w:t>合同</w:t>
      </w:r>
      <w:r>
        <w:rPr>
          <w:rFonts w:hint="eastAsia" w:ascii="宋体" w:hAnsi="宋体" w:eastAsia="宋体" w:cs="宋体"/>
          <w:sz w:val="28"/>
          <w:szCs w:val="28"/>
          <w:lang w:eastAsia="zh-CN"/>
        </w:rPr>
        <w:t>所列的各项要求进行验收。</w:t>
      </w:r>
    </w:p>
    <w:p>
      <w:pPr>
        <w:tabs>
          <w:tab w:val="left" w:pos="756"/>
        </w:tabs>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六、对供应商的要求</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1、在中华人民共和国境内注册的，具有独立法人资格的供应商；</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2、具有良好的商业信誉和健全的财务会计制度；</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3、具有履行合同所必须的设备和专业技术能力；</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4、有依法缴纳税收和社会保障资金的良好记录；</w:t>
      </w:r>
    </w:p>
    <w:p>
      <w:pPr>
        <w:tabs>
          <w:tab w:val="left" w:pos="756"/>
        </w:tabs>
        <w:textAlignment w:val="baseline"/>
        <w:rPr>
          <w:rFonts w:hint="default" w:cstheme="minorBidi"/>
          <w:kern w:val="2"/>
          <w:sz w:val="28"/>
          <w:szCs w:val="28"/>
          <w:lang w:val="en-US" w:eastAsia="zh-CN" w:bidi="ar-SA"/>
        </w:rPr>
      </w:pPr>
      <w:r>
        <w:rPr>
          <w:rFonts w:hint="eastAsia" w:ascii="宋体" w:hAnsi="宋体" w:eastAsia="宋体" w:cs="宋体"/>
          <w:sz w:val="28"/>
          <w:szCs w:val="28"/>
          <w:lang w:eastAsia="zh-CN"/>
        </w:rPr>
        <w:t>5、参加本项政府采购活动前三年内，在经营活动中没有重大违法记录。</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BC5DD"/>
    <w:multiLevelType w:val="singleLevel"/>
    <w:tmpl w:val="AB1BC5DD"/>
    <w:lvl w:ilvl="0" w:tentative="0">
      <w:start w:val="4"/>
      <w:numFmt w:val="chineseCounting"/>
      <w:suff w:val="nothing"/>
      <w:lvlText w:val="%1、"/>
      <w:lvlJc w:val="left"/>
      <w:rPr>
        <w:rFonts w:hint="eastAsia"/>
      </w:rPr>
    </w:lvl>
  </w:abstractNum>
  <w:abstractNum w:abstractNumId="1">
    <w:nsid w:val="BFE9F966"/>
    <w:multiLevelType w:val="singleLevel"/>
    <w:tmpl w:val="BFE9F966"/>
    <w:lvl w:ilvl="0" w:tentative="0">
      <w:start w:val="2"/>
      <w:numFmt w:val="chineseCounting"/>
      <w:lvlText w:val="第%1节"/>
      <w:lvlJc w:val="left"/>
      <w:rPr>
        <w:rFonts w:hint="eastAsia"/>
      </w:rPr>
    </w:lvl>
  </w:abstractNum>
  <w:abstractNum w:abstractNumId="2">
    <w:nsid w:val="4163EC2E"/>
    <w:multiLevelType w:val="singleLevel"/>
    <w:tmpl w:val="4163EC2E"/>
    <w:lvl w:ilvl="0" w:tentative="0">
      <w:start w:val="7"/>
      <w:numFmt w:val="decimal"/>
      <w:suff w:val="space"/>
      <w:lvlText w:val="%1."/>
      <w:lvlJc w:val="left"/>
    </w:lvl>
  </w:abstractNum>
  <w:abstractNum w:abstractNumId="3">
    <w:nsid w:val="5B1A5937"/>
    <w:multiLevelType w:val="singleLevel"/>
    <w:tmpl w:val="5B1A5937"/>
    <w:lvl w:ilvl="0" w:tentative="0">
      <w:start w:val="1"/>
      <w:numFmt w:val="chineseCounting"/>
      <w:suff w:val="nothing"/>
      <w:lvlText w:val="%1、"/>
      <w:lvlJc w:val="left"/>
      <w:rPr>
        <w:rFonts w:hint="eastAsia"/>
      </w:rPr>
    </w:lvl>
  </w:abstractNum>
  <w:abstractNum w:abstractNumId="4">
    <w:nsid w:val="747C27ED"/>
    <w:multiLevelType w:val="singleLevel"/>
    <w:tmpl w:val="747C27ED"/>
    <w:lvl w:ilvl="0" w:tentative="0">
      <w:start w:val="1"/>
      <w:numFmt w:val="chineseCounting"/>
      <w:suff w:val="space"/>
      <w:lvlText w:val="第%1节"/>
      <w:lvlJc w:val="left"/>
      <w:rPr>
        <w:rFonts w:hint="eastAsi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jI3MGNjMGE2NWQ5NTIxZTQzZjBjNGE4NWFhYjEifQ=="/>
  </w:docVars>
  <w:rsids>
    <w:rsidRoot w:val="6D293A61"/>
    <w:rsid w:val="01DF44DB"/>
    <w:rsid w:val="02A15FD4"/>
    <w:rsid w:val="03DC00E3"/>
    <w:rsid w:val="03EE5241"/>
    <w:rsid w:val="05353EE2"/>
    <w:rsid w:val="065D170B"/>
    <w:rsid w:val="090903B8"/>
    <w:rsid w:val="0AEC771E"/>
    <w:rsid w:val="0D2B6FCE"/>
    <w:rsid w:val="0F38727D"/>
    <w:rsid w:val="0F9A777A"/>
    <w:rsid w:val="11FF5970"/>
    <w:rsid w:val="12BD7DB1"/>
    <w:rsid w:val="139807F3"/>
    <w:rsid w:val="13B467B4"/>
    <w:rsid w:val="154C2250"/>
    <w:rsid w:val="160C2CF4"/>
    <w:rsid w:val="16872403"/>
    <w:rsid w:val="18B70D79"/>
    <w:rsid w:val="19291A05"/>
    <w:rsid w:val="1A6D6A9F"/>
    <w:rsid w:val="1B122787"/>
    <w:rsid w:val="1B197D8B"/>
    <w:rsid w:val="1B3B6874"/>
    <w:rsid w:val="1CB0660D"/>
    <w:rsid w:val="1CE1033C"/>
    <w:rsid w:val="1FCE6D9B"/>
    <w:rsid w:val="21AE07EA"/>
    <w:rsid w:val="21DF7A65"/>
    <w:rsid w:val="22C850E1"/>
    <w:rsid w:val="2336686D"/>
    <w:rsid w:val="24275C1D"/>
    <w:rsid w:val="26156D29"/>
    <w:rsid w:val="27976CB0"/>
    <w:rsid w:val="2B535014"/>
    <w:rsid w:val="2D1D721B"/>
    <w:rsid w:val="2F257C81"/>
    <w:rsid w:val="2F8B1E3B"/>
    <w:rsid w:val="2FF342E1"/>
    <w:rsid w:val="311B1F91"/>
    <w:rsid w:val="316518D0"/>
    <w:rsid w:val="31C1734E"/>
    <w:rsid w:val="32EF1134"/>
    <w:rsid w:val="346D1CC9"/>
    <w:rsid w:val="36292332"/>
    <w:rsid w:val="36406FB5"/>
    <w:rsid w:val="36DA7E01"/>
    <w:rsid w:val="37D86D5F"/>
    <w:rsid w:val="38013FAC"/>
    <w:rsid w:val="384B3FAE"/>
    <w:rsid w:val="385969A5"/>
    <w:rsid w:val="389A12ED"/>
    <w:rsid w:val="39225214"/>
    <w:rsid w:val="3B4F7F7A"/>
    <w:rsid w:val="3BD74516"/>
    <w:rsid w:val="3BEB4E47"/>
    <w:rsid w:val="3D7B3A94"/>
    <w:rsid w:val="3EE935AF"/>
    <w:rsid w:val="3F2226C4"/>
    <w:rsid w:val="40540C1D"/>
    <w:rsid w:val="410B7D28"/>
    <w:rsid w:val="41F37498"/>
    <w:rsid w:val="42CE3087"/>
    <w:rsid w:val="44360A30"/>
    <w:rsid w:val="457A2CF8"/>
    <w:rsid w:val="461E33FF"/>
    <w:rsid w:val="4642549C"/>
    <w:rsid w:val="478B58C9"/>
    <w:rsid w:val="47B80FB8"/>
    <w:rsid w:val="48006F93"/>
    <w:rsid w:val="483C5FB1"/>
    <w:rsid w:val="4866777A"/>
    <w:rsid w:val="4903606D"/>
    <w:rsid w:val="491B198B"/>
    <w:rsid w:val="496154B3"/>
    <w:rsid w:val="4B9D1856"/>
    <w:rsid w:val="4BBC5DCD"/>
    <w:rsid w:val="4BDC0C5C"/>
    <w:rsid w:val="4C4B1119"/>
    <w:rsid w:val="4C505092"/>
    <w:rsid w:val="4D4F5569"/>
    <w:rsid w:val="4E4530C4"/>
    <w:rsid w:val="4F265A71"/>
    <w:rsid w:val="50231D9B"/>
    <w:rsid w:val="512048AB"/>
    <w:rsid w:val="52D66916"/>
    <w:rsid w:val="586D176B"/>
    <w:rsid w:val="599B4846"/>
    <w:rsid w:val="59C77EC2"/>
    <w:rsid w:val="5AF16D2F"/>
    <w:rsid w:val="5B1238F9"/>
    <w:rsid w:val="5C232ADD"/>
    <w:rsid w:val="5C9413F0"/>
    <w:rsid w:val="5D417D61"/>
    <w:rsid w:val="5E3448C3"/>
    <w:rsid w:val="5ED430E9"/>
    <w:rsid w:val="603D5747"/>
    <w:rsid w:val="62E7674F"/>
    <w:rsid w:val="62F55953"/>
    <w:rsid w:val="63621D08"/>
    <w:rsid w:val="63B55575"/>
    <w:rsid w:val="65117981"/>
    <w:rsid w:val="65E941F7"/>
    <w:rsid w:val="6639277A"/>
    <w:rsid w:val="66A23715"/>
    <w:rsid w:val="66BE4BB8"/>
    <w:rsid w:val="685F725B"/>
    <w:rsid w:val="688A1848"/>
    <w:rsid w:val="6A1C5DDE"/>
    <w:rsid w:val="6A2E7922"/>
    <w:rsid w:val="6A355188"/>
    <w:rsid w:val="6D293A61"/>
    <w:rsid w:val="6D350539"/>
    <w:rsid w:val="6E07417F"/>
    <w:rsid w:val="6E2E4E0D"/>
    <w:rsid w:val="6F602E8D"/>
    <w:rsid w:val="704E6DE7"/>
    <w:rsid w:val="71783F3D"/>
    <w:rsid w:val="719510EC"/>
    <w:rsid w:val="720E2335"/>
    <w:rsid w:val="738D2C06"/>
    <w:rsid w:val="78BB3F5E"/>
    <w:rsid w:val="7A0A6F55"/>
    <w:rsid w:val="7A1F35F4"/>
    <w:rsid w:val="7DF1015F"/>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1"/>
    <w:pPr>
      <w:ind w:left="3"/>
      <w:outlineLvl w:val="1"/>
    </w:pPr>
    <w:rPr>
      <w:rFonts w:ascii="宋体" w:hAnsi="宋体"/>
      <w:sz w:val="44"/>
    </w:rPr>
  </w:style>
  <w:style w:type="paragraph" w:styleId="5">
    <w:name w:val="heading 7"/>
    <w:basedOn w:val="1"/>
    <w:next w:val="1"/>
    <w:qFormat/>
    <w:uiPriority w:val="1"/>
    <w:pPr>
      <w:ind w:left="2493"/>
      <w:outlineLvl w:val="6"/>
    </w:pPr>
    <w:rPr>
      <w:rFonts w:ascii="宋体" w:hAnsi="宋体" w:eastAsia="宋体"/>
      <w:sz w:val="39"/>
      <w:szCs w:val="39"/>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Body Text"/>
    <w:basedOn w:val="1"/>
    <w:next w:val="1"/>
    <w:qFormat/>
    <w:uiPriority w:val="0"/>
    <w:pPr>
      <w:jc w:val="left"/>
    </w:pPr>
    <w:rPr>
      <w:rFonts w:ascii="Cambria" w:hAnsi="Cambria"/>
      <w:sz w:val="28"/>
      <w:szCs w:val="20"/>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0">
    <w:name w:val="Normal (Web)"/>
    <w:basedOn w:val="1"/>
    <w:next w:val="8"/>
    <w:qFormat/>
    <w:uiPriority w:val="99"/>
    <w:pPr>
      <w:widowControl/>
      <w:spacing w:before="100" w:beforeLines="0" w:beforeAutospacing="1" w:after="100" w:afterLines="0" w:afterAutospacing="1"/>
      <w:jc w:val="left"/>
    </w:pPr>
    <w:rPr>
      <w:rFonts w:ascii="宋体" w:hAnsi="宋体"/>
      <w:kern w:val="0"/>
      <w:sz w:val="24"/>
      <w:szCs w:val="24"/>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8125</Words>
  <Characters>8639</Characters>
  <Lines>0</Lines>
  <Paragraphs>0</Paragraphs>
  <TotalTime>20</TotalTime>
  <ScaleCrop>false</ScaleCrop>
  <LinksUpToDate>false</LinksUpToDate>
  <CharactersWithSpaces>9071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Administrator</cp:lastModifiedBy>
  <dcterms:modified xsi:type="dcterms:W3CDTF">2023-08-21T07:43:00Z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7A110ED998C243E3BFEA322725002804</vt:lpwstr>
  </property>
</Properties>
</file>