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750" w:beforeAutospacing="0" w:after="750" w:afterAutospacing="0" w:line="240" w:lineRule="auto"/>
        <w:ind w:left="375" w:right="375"/>
        <w:jc w:val="center"/>
        <w:rPr>
          <w:b/>
          <w:bCs/>
          <w:color w:val="auto"/>
          <w:sz w:val="36"/>
          <w:szCs w:val="36"/>
        </w:rPr>
      </w:pPr>
      <w:r>
        <w:rPr>
          <w:rFonts w:ascii="宋体" w:hAnsi="宋体" w:eastAsia="宋体" w:cs="宋体"/>
          <w:b/>
          <w:bCs/>
          <w:color w:val="auto"/>
          <w:kern w:val="0"/>
          <w:sz w:val="36"/>
          <w:szCs w:val="36"/>
          <w:lang w:val="en-US" w:eastAsia="zh-CN" w:bidi="ar"/>
        </w:rPr>
        <w:t>榆林市防止二次沙化及国土绿化五年行动2023年府谷县灌木平茬复壮工程招标公告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240" w:lineRule="auto"/>
        <w:ind w:left="376" w:right="376"/>
        <w:jc w:val="left"/>
        <w:rPr>
          <w:b w:val="0"/>
          <w:bCs w:val="0"/>
          <w:color w:val="auto"/>
          <w:sz w:val="21"/>
          <w:szCs w:val="21"/>
        </w:rPr>
      </w:pPr>
      <w:r>
        <w:rPr>
          <w:rStyle w:val="7"/>
          <w:b/>
          <w:bCs/>
          <w:color w:val="auto"/>
          <w:sz w:val="21"/>
          <w:szCs w:val="21"/>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900" w:afterAutospacing="0" w:line="240" w:lineRule="auto"/>
        <w:ind w:left="376" w:right="376" w:firstLine="480"/>
        <w:jc w:val="both"/>
        <w:rPr>
          <w:color w:val="auto"/>
          <w:sz w:val="21"/>
          <w:szCs w:val="21"/>
        </w:rPr>
      </w:pPr>
      <w:r>
        <w:rPr>
          <w:rFonts w:ascii="微软雅黑" w:hAnsi="微软雅黑" w:eastAsia="微软雅黑" w:cs="微软雅黑"/>
          <w:color w:val="auto"/>
          <w:sz w:val="21"/>
          <w:szCs w:val="21"/>
        </w:rPr>
        <w:t>榆林市防止二次沙化及国土绿化五年行动2023年府谷县灌木平茬复壮工程</w:t>
      </w:r>
      <w:r>
        <w:rPr>
          <w:rFonts w:hint="eastAsia" w:ascii="微软雅黑" w:hAnsi="微软雅黑" w:eastAsia="微软雅黑" w:cs="微软雅黑"/>
          <w:color w:val="auto"/>
          <w:sz w:val="21"/>
          <w:szCs w:val="21"/>
        </w:rPr>
        <w:t>招标项目的潜在投标人应在全国公共资源交易中心平台（陕西省）（http://www.sxggzyjy.cn/）使用CA锁自行下载获取招标文件，并于 2023年10月16日 09时30分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240" w:lineRule="auto"/>
        <w:ind w:left="376" w:right="376"/>
        <w:jc w:val="left"/>
        <w:rPr>
          <w:b w:val="0"/>
          <w:bCs w:val="0"/>
          <w:color w:val="auto"/>
          <w:sz w:val="21"/>
          <w:szCs w:val="21"/>
        </w:rPr>
      </w:pPr>
      <w:r>
        <w:rPr>
          <w:rStyle w:val="7"/>
          <w:b/>
          <w:bCs/>
          <w:color w:val="auto"/>
          <w:sz w:val="21"/>
          <w:szCs w:val="21"/>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项目编号：SZTGK-FG-230921-FW</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项目名称：榆林市防止二次沙化及国土绿化五年行动2023年府谷县灌木平茬复壮工程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预算金额：2,880,000.00元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合同包1(榆林市防止二次沙化及国土绿化五年行动2023年府谷县灌木平茬复壮工程N1标段):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合同包预算金额：267,120.00元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合同包最高限价：267,120.00元</w:t>
      </w:r>
    </w:p>
    <w:tbl>
      <w:tblPr>
        <w:tblStyle w:val="5"/>
        <w:tblW w:w="95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6"/>
        <w:gridCol w:w="1126"/>
        <w:gridCol w:w="3661"/>
        <w:gridCol w:w="707"/>
        <w:gridCol w:w="1028"/>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5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4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6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8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榆林市防止二次沙化及国土绿化五年行动2023年府谷县灌木平茬复壮工程N1标段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267,120.00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267,120.00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合同包2(榆林市防止二次沙化及国土绿化五年行动2023年府谷县灌木平茬复壮工程N2标段):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合同包预算金额：508,440.00元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合同包最高限价：508,440.00元</w:t>
      </w:r>
    </w:p>
    <w:tbl>
      <w:tblPr>
        <w:tblStyle w:val="5"/>
        <w:tblW w:w="9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4"/>
        <w:gridCol w:w="1094"/>
        <w:gridCol w:w="3566"/>
        <w:gridCol w:w="706"/>
        <w:gridCol w:w="101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96" w:hRule="atLeast"/>
          <w:tblHeader/>
        </w:trPr>
        <w:tc>
          <w:tcPr>
            <w:tcW w:w="5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7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榆林市防止二次沙化及国土绿化五年行动2023年府谷县灌木平茬复壮工程N2标段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508,440.00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508,440.00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合同包3(榆林市防止二次沙化及国土绿化五年行动2023年府谷县灌木平茬复壮工程N3标段):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合同包预算金额：329,640.00元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合同包最高限价：329,640.00元</w:t>
      </w:r>
    </w:p>
    <w:tbl>
      <w:tblPr>
        <w:tblStyle w:val="5"/>
        <w:tblW w:w="95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6"/>
        <w:gridCol w:w="1111"/>
        <w:gridCol w:w="3619"/>
        <w:gridCol w:w="706"/>
        <w:gridCol w:w="1023"/>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1" w:hRule="atLeast"/>
          <w:tblHeader/>
        </w:trPr>
        <w:tc>
          <w:tcPr>
            <w:tcW w:w="5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榆林市防止二次沙化及国土绿化五年行动2023年府谷县灌木平茬复壮工程N3标段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329,640.00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329,640.00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合同包4(榆林市防止二次沙化及国土绿化五年行动2023年府谷县灌木平茬复壮工程N4标段):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合同包预算金额：293,760.00元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合同包最高限价：293,760.00元</w:t>
      </w:r>
    </w:p>
    <w:tbl>
      <w:tblPr>
        <w:tblStyle w:val="5"/>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1"/>
        <w:gridCol w:w="1169"/>
        <w:gridCol w:w="3981"/>
        <w:gridCol w:w="711"/>
        <w:gridCol w:w="1065"/>
        <w:gridCol w:w="964"/>
        <w:gridCol w:w="9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14" w:hRule="atLeast"/>
          <w:tblHeader/>
        </w:trPr>
        <w:tc>
          <w:tcPr>
            <w:tcW w:w="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品目号</w:t>
            </w:r>
          </w:p>
        </w:tc>
        <w:tc>
          <w:tcPr>
            <w:tcW w:w="19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品目名称</w:t>
            </w:r>
          </w:p>
        </w:tc>
        <w:tc>
          <w:tcPr>
            <w:tcW w:w="33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采购标的</w:t>
            </w:r>
          </w:p>
        </w:tc>
        <w:tc>
          <w:tcPr>
            <w:tcW w:w="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数量（单位）</w:t>
            </w:r>
          </w:p>
        </w:tc>
        <w:tc>
          <w:tcPr>
            <w:tcW w:w="12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技术规格、参数及要求</w:t>
            </w:r>
          </w:p>
        </w:tc>
        <w:tc>
          <w:tcPr>
            <w:tcW w:w="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品目预算(元)</w:t>
            </w:r>
          </w:p>
        </w:tc>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bCs/>
                <w:color w:val="auto"/>
                <w:kern w:val="0"/>
                <w:sz w:val="21"/>
                <w:szCs w:val="21"/>
                <w:lang w:val="en-US" w:eastAsia="zh-CN" w:bidi="ar"/>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6"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val="0"/>
                <w:bCs w:val="0"/>
                <w:color w:val="auto"/>
                <w:kern w:val="0"/>
                <w:sz w:val="21"/>
                <w:szCs w:val="21"/>
                <w:lang w:val="en-US" w:eastAsia="zh-CN" w:bidi="ar"/>
              </w:rPr>
            </w:pPr>
            <w:r>
              <w:rPr>
                <w:rFonts w:ascii="宋体" w:hAnsi="宋体" w:eastAsia="宋体" w:cs="宋体"/>
                <w:b w:val="0"/>
                <w:bCs w:val="0"/>
                <w:color w:val="auto"/>
                <w:kern w:val="0"/>
                <w:sz w:val="21"/>
                <w:szCs w:val="21"/>
                <w:lang w:val="en-US" w:eastAsia="zh-CN" w:bidi="ar"/>
              </w:rPr>
              <w:t>4-1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val="0"/>
                <w:bCs w:val="0"/>
                <w:color w:val="auto"/>
                <w:kern w:val="0"/>
                <w:sz w:val="21"/>
                <w:szCs w:val="21"/>
                <w:lang w:val="en-US" w:eastAsia="zh-CN" w:bidi="ar"/>
              </w:rPr>
            </w:pPr>
            <w:r>
              <w:rPr>
                <w:rFonts w:ascii="宋体" w:hAnsi="宋体" w:eastAsia="宋体" w:cs="宋体"/>
                <w:b w:val="0"/>
                <w:bCs w:val="0"/>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val="0"/>
                <w:bCs w:val="0"/>
                <w:color w:val="auto"/>
                <w:kern w:val="0"/>
                <w:sz w:val="21"/>
                <w:szCs w:val="21"/>
                <w:lang w:val="en-US" w:eastAsia="zh-CN" w:bidi="ar"/>
              </w:rPr>
            </w:pPr>
            <w:r>
              <w:rPr>
                <w:rFonts w:ascii="宋体" w:hAnsi="宋体" w:eastAsia="宋体" w:cs="宋体"/>
                <w:b w:val="0"/>
                <w:bCs w:val="0"/>
                <w:color w:val="auto"/>
                <w:kern w:val="0"/>
                <w:sz w:val="21"/>
                <w:szCs w:val="21"/>
                <w:lang w:val="en-US" w:eastAsia="zh-CN" w:bidi="ar"/>
              </w:rPr>
              <w:t>榆林市防止二次沙化及国土绿化五年行动2023年府谷县灌木平茬复壮工程N4标段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val="0"/>
                <w:bCs w:val="0"/>
                <w:color w:val="auto"/>
                <w:kern w:val="0"/>
                <w:sz w:val="21"/>
                <w:szCs w:val="21"/>
                <w:lang w:val="en-US" w:eastAsia="zh-CN" w:bidi="ar"/>
              </w:rPr>
            </w:pPr>
            <w:r>
              <w:rPr>
                <w:rFonts w:ascii="宋体" w:hAnsi="宋体" w:eastAsia="宋体" w:cs="宋体"/>
                <w:b w:val="0"/>
                <w:bCs w:val="0"/>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val="0"/>
                <w:bCs w:val="0"/>
                <w:color w:val="auto"/>
                <w:kern w:val="0"/>
                <w:sz w:val="21"/>
                <w:szCs w:val="21"/>
                <w:lang w:val="en-US" w:eastAsia="zh-CN" w:bidi="ar"/>
              </w:rPr>
            </w:pPr>
            <w:r>
              <w:rPr>
                <w:rFonts w:ascii="宋体" w:hAnsi="宋体" w:eastAsia="宋体" w:cs="宋体"/>
                <w:b w:val="0"/>
                <w:bCs w:val="0"/>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val="0"/>
                <w:bCs w:val="0"/>
                <w:color w:val="auto"/>
                <w:kern w:val="0"/>
                <w:sz w:val="21"/>
                <w:szCs w:val="21"/>
                <w:lang w:val="en-US" w:eastAsia="zh-CN" w:bidi="ar"/>
              </w:rPr>
            </w:pPr>
            <w:r>
              <w:rPr>
                <w:rFonts w:ascii="宋体" w:hAnsi="宋体" w:eastAsia="宋体" w:cs="宋体"/>
                <w:b w:val="0"/>
                <w:bCs w:val="0"/>
                <w:color w:val="auto"/>
                <w:kern w:val="0"/>
                <w:sz w:val="21"/>
                <w:szCs w:val="21"/>
                <w:lang w:val="en-US" w:eastAsia="zh-CN" w:bidi="ar"/>
              </w:rPr>
              <w:t>293,760.00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rFonts w:ascii="宋体" w:hAnsi="宋体" w:eastAsia="宋体" w:cs="宋体"/>
                <w:b w:val="0"/>
                <w:bCs w:val="0"/>
                <w:color w:val="auto"/>
                <w:kern w:val="0"/>
                <w:sz w:val="21"/>
                <w:szCs w:val="21"/>
                <w:lang w:val="en-US" w:eastAsia="zh-CN" w:bidi="ar"/>
              </w:rPr>
            </w:pPr>
            <w:r>
              <w:rPr>
                <w:rFonts w:ascii="宋体" w:hAnsi="宋体" w:eastAsia="宋体" w:cs="宋体"/>
                <w:b w:val="0"/>
                <w:bCs w:val="0"/>
                <w:color w:val="auto"/>
                <w:kern w:val="0"/>
                <w:sz w:val="21"/>
                <w:szCs w:val="21"/>
                <w:lang w:val="en-US" w:eastAsia="zh-CN" w:bidi="ar"/>
              </w:rPr>
              <w:t>293,760.00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合同包5(榆林市防止二次沙化及国土绿化五年行动2023年府谷县灌木平茬复壮工程N5标段):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合同包预算金额：220,560.00元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合同包最高限价：220,560.00元</w:t>
      </w:r>
    </w:p>
    <w:tbl>
      <w:tblPr>
        <w:tblStyle w:val="5"/>
        <w:tblW w:w="94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5"/>
        <w:gridCol w:w="1098"/>
        <w:gridCol w:w="3579"/>
        <w:gridCol w:w="706"/>
        <w:gridCol w:w="101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55" w:hRule="atLeast"/>
          <w:tblHeader/>
        </w:trPr>
        <w:tc>
          <w:tcPr>
            <w:tcW w:w="5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41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7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27"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5-1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榆林市防止二次沙化及国土绿化五年行动2023年府谷县灌木平茬复壮工程N5标段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220,560.00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220,560.00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合同包6(榆林市防止二次沙化及国土绿化五年行动2023年府谷县灌木平茬复壮工程N6标段):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合同包预算金额：226,800.00元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合同包最高限价：226,800.00元</w:t>
      </w:r>
    </w:p>
    <w:tbl>
      <w:tblPr>
        <w:tblStyle w:val="5"/>
        <w:tblW w:w="93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4"/>
        <w:gridCol w:w="1071"/>
        <w:gridCol w:w="3497"/>
        <w:gridCol w:w="705"/>
        <w:gridCol w:w="100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03" w:hRule="atLeast"/>
          <w:tblHeader/>
        </w:trPr>
        <w:tc>
          <w:tcPr>
            <w:tcW w:w="5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3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5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2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8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7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8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6-1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榆林市防止二次沙化及国土绿化五年行动2023年府谷县灌木平茬复壮工程N6标段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226,800.00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226,800.00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合同包7(榆林市防止二次沙化及国土绿化五年行动2023年府谷县灌木平茬复壮工程N7标段):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合同包预算金额：306,000.00元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合同包最高限价：306,000.00元</w:t>
      </w:r>
    </w:p>
    <w:tbl>
      <w:tblPr>
        <w:tblStyle w:val="5"/>
        <w:tblW w:w="94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4"/>
        <w:gridCol w:w="1094"/>
        <w:gridCol w:w="3566"/>
        <w:gridCol w:w="706"/>
        <w:gridCol w:w="1017"/>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4" w:hRule="atLeast"/>
          <w:tblHeader/>
        </w:trPr>
        <w:tc>
          <w:tcPr>
            <w:tcW w:w="5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4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7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7-1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榆林市防止二次沙化及国土绿化五年行动2023年府谷县灌木平茬复壮工程N7标段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306,000.00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306,000.00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合同包8(榆林市防止二次沙化及国土绿化五年行动2023年府谷县灌木平茬复壮工程N8标段):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合同包预算金额：511,920.00元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合同包最高限价：511,920.00元</w:t>
      </w:r>
    </w:p>
    <w:tbl>
      <w:tblPr>
        <w:tblStyle w:val="5"/>
        <w:tblW w:w="951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6"/>
        <w:gridCol w:w="1107"/>
        <w:gridCol w:w="3606"/>
        <w:gridCol w:w="706"/>
        <w:gridCol w:w="1022"/>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79" w:hRule="atLeast"/>
          <w:tblHeader/>
        </w:trPr>
        <w:tc>
          <w:tcPr>
            <w:tcW w:w="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4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7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8-1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榆林市防止二次沙化及国土绿化五年行动2023年府谷县灌木平茬复壮工程N8标段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511,920.00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511,920.00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合同包9(榆林市防止二次沙化及国土绿化五年行动2023年府谷县灌木平茬复壮工程N9标段):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合同包预算金额：215,760.00元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合同包最高限价：215,760.00元</w:t>
      </w:r>
    </w:p>
    <w:tbl>
      <w:tblPr>
        <w:tblStyle w:val="5"/>
        <w:tblW w:w="939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4"/>
        <w:gridCol w:w="1080"/>
        <w:gridCol w:w="3526"/>
        <w:gridCol w:w="705"/>
        <w:gridCol w:w="101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10" w:hRule="atLeast"/>
          <w:tblHeader/>
        </w:trPr>
        <w:tc>
          <w:tcPr>
            <w:tcW w:w="5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9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33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6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3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7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7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2"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9-1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林木抚育管理服务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榆林市防止二次沙化及国土绿化五年行动2023年府谷县灌木平茬复壮工程N9标段</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240" w:lineRule="auto"/>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215,760.00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240" w:lineRule="auto"/>
              <w:ind w:left="0" w:right="0"/>
              <w:jc w:val="right"/>
              <w:rPr>
                <w:color w:val="auto"/>
                <w:sz w:val="21"/>
                <w:szCs w:val="21"/>
              </w:rPr>
            </w:pPr>
            <w:r>
              <w:rPr>
                <w:rFonts w:ascii="宋体" w:hAnsi="宋体" w:eastAsia="宋体" w:cs="宋体"/>
                <w:color w:val="auto"/>
                <w:kern w:val="0"/>
                <w:sz w:val="21"/>
                <w:szCs w:val="21"/>
                <w:lang w:val="en-US" w:eastAsia="zh-CN" w:bidi="ar"/>
              </w:rPr>
              <w:t>215,760.00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630"/>
        <w:jc w:val="both"/>
        <w:rPr>
          <w:color w:val="auto"/>
          <w:sz w:val="21"/>
          <w:szCs w:val="21"/>
        </w:rPr>
      </w:pPr>
      <w:r>
        <w:rPr>
          <w:rFonts w:hint="eastAsia" w:ascii="微软雅黑" w:hAnsi="微软雅黑" w:eastAsia="微软雅黑" w:cs="微软雅黑"/>
          <w:color w:val="auto"/>
          <w:sz w:val="21"/>
          <w:szCs w:val="21"/>
        </w:rPr>
        <w:t>合同履行期限：60日历天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240" w:lineRule="auto"/>
        <w:ind w:left="376" w:right="376"/>
        <w:jc w:val="left"/>
        <w:rPr>
          <w:b w:val="0"/>
          <w:bCs w:val="0"/>
          <w:color w:val="auto"/>
          <w:sz w:val="21"/>
          <w:szCs w:val="21"/>
        </w:rPr>
      </w:pPr>
      <w:r>
        <w:rPr>
          <w:rStyle w:val="7"/>
          <w:b/>
          <w:bCs/>
          <w:color w:val="auto"/>
          <w:sz w:val="21"/>
          <w:szCs w:val="21"/>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合同包1(榆林市防止二次沙化及国土绿化五年行动2023年府谷县灌木平茬复壮工程N1标段)落实政府采购政策需满足的资格要求如下: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w:t>
      </w:r>
      <w:bookmarkStart w:id="0" w:name="_GoBack"/>
      <w:bookmarkEnd w:id="0"/>
      <w:r>
        <w:rPr>
          <w:rFonts w:hint="eastAsia" w:ascii="微软雅黑" w:hAnsi="微软雅黑" w:eastAsia="微软雅黑" w:cs="微软雅黑"/>
          <w:color w:val="auto"/>
          <w:sz w:val="21"/>
          <w:szCs w:val="21"/>
        </w:rPr>
        <w:t>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合同包2(榆林市防止二次沙化及国土绿化五年行动2023年府谷县灌木平茬复壮工程N2标段)落实政府采购政策需满足的资格要求如下: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合同包3(榆林市防止二次沙化及国土绿化五年行动2023年府谷县灌木平茬复壮工程N3标段)落实政府采购政策需满足的资格要求如下: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合同包4(榆林市防止二次沙化及国土绿化五年行动2023年府谷县灌木平茬复壮工程N4标段)落实政府采购政策需满足的资格要求如下: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合同包5(榆林市防止二次沙化及国土绿化五年行动2023年府谷县灌木平茬复壮工程N5标段)落实政府采购政策需满足的资格要求如下: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合同包6(榆林市防止二次沙化及国土绿化五年行动2023年府谷县灌木平茬复壮工程N6标段)落实政府采购政策需满足的资格要求如下: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合同包7(榆林市防止二次沙化及国土绿化五年行动2023年府谷县灌木平茬复壮工程N7标段)落实政府采购政策需满足的资格要求如下: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合同包8(榆林市防止二次沙化及国土绿化五年行动2023年府谷县灌木平茬复壮工程N8标段)落实政府采购政策需满足的资格要求如下: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合同包9(榆林市防止二次沙化及国土绿化五年行动2023年府谷县灌木平茬复壮工程N9标段)落实政府采购政策需满足的资格要求如下: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①、《政府采购促进中小企业发展管理办法》（财库〔2020〕46号）；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②、《三部门联合发布关于促进残疾人就业政府采购政策的通知》（财库[2017]141号）；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③、《财政部司法部关于政府采购支持监狱企业发展有关问题的通知》（财库〔2014〕68号）；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④、《国务院办公厅关于建立政府强制采购节能产品制度的通知》（国办发[2007]51号）；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⑤、《环境标志产品政府采购实施的意见》（财库[2006]90号）；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⑥、《节能产品政府采购实施意见》（财库[2004]185号）；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⑧、《陕西省中小企业政府采购信用融资办法》（陕财办采〔2018〕23号）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⑨、《关于进一步加大政府采购支持中小企业力度的通知》（财库〔2022〕19号）；</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合同包1(榆林市防止二次沙化及国土绿化五年行动2023年府谷县灌木平茬复壮工程N1标段)特定资格要求如下: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合同包2(榆林市防止二次沙化及国土绿化五年行动2023年府谷县灌木平茬复壮工程N2标段)特定资格要求如下: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合同包3(榆林市防止二次沙化及国土绿化五年行动2023年府谷县灌木平茬复壮工程N3标段)特定资格要求如下: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合同包4(榆林市防止二次沙化及国土绿化五年行动2023年府谷县灌木平茬复壮工程N4标段)特定资格要求如下: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合同包5(榆林市防止二次沙化及国土绿化五年行动2023年府谷县灌木平茬复壮工程N5标段)特定资格要求如下: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合同包6(榆林市防止二次沙化及国土绿化五年行动2023年府谷县灌木平茬复壮工程N6标段)特定资格要求如下: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合同包7(榆林市防止二次沙化及国土绿化五年行动2023年府谷县灌木平茬复壮工程N7标段)特定资格要求如下: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合同包8(榆林市防止二次沙化及国土绿化五年行动2023年府谷县灌木平茬复壮工程N8标段)特定资格要求如下: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合同包9(榆林市防止二次沙化及国土绿化五年行动2023年府谷县灌木平茬复壮工程N9标段)特定资格要求如下: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856" w:right="376" w:firstLine="0"/>
        <w:jc w:val="both"/>
        <w:rPr>
          <w:color w:val="auto"/>
          <w:sz w:val="21"/>
          <w:szCs w:val="21"/>
        </w:rPr>
      </w:pPr>
      <w:r>
        <w:rPr>
          <w:rFonts w:hint="eastAsia" w:ascii="微软雅黑" w:hAnsi="微软雅黑" w:eastAsia="微软雅黑" w:cs="微软雅黑"/>
          <w:color w:val="auto"/>
          <w:sz w:val="21"/>
          <w:szCs w:val="21"/>
        </w:rPr>
        <w:t>①投标人为具有独立承担民事责任能力的法人、其他组织或自然人。企业法人应提供合法有效的统一社会信用代码的营业执照（附营业执照的2022年企业年度报告书）；其他组织应提供合法登记证明文件；自然人应提供身份证；</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②拟派往本项目的项目负责人需具备园林、绿化或林业中级及其以上相关专业技术职称，并提供社保经办机构出具的2023年8月、9月或10月份至少一个月的本企业社保缴纳证明材料（五险一金其中一项即可，应可查询），且未担任其他在建工程项目的项目负责人。</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③财务状况报告：财务状况良好，提供2022年度财务审计报告（公司成立不足一年的需提供基本账号开户许可证或开户银行出具的基本存款账户信息表及银行出具的资信证明）；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④税收缴纳证明：提供2023年1月1日至今已缴存的至少一个月的纳税证明或完税证明，依法免税的供应商应提供相关文件证明；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⑤社会保障资金缴纳证明：提供2023年1月1日至今已缴存的至少一个月的社会保障资金缴存单据或社保机构开具的社会保险参保缴费情况证明，依法不需要缴纳社会保障资金的应提供相关证明材料。 </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⑥信用要求：投标供应商、法定代表人、拟派往本项目项目负责人在“信用中国”网站（https://www.creditchina.gov.cn/）中未被列入失信被执行人名单和政府采购严重违法失信行为记录名单，供应商在中国政府采购网（www.ccgp.gov.cn）中未被列入政府采购严重违法失信行为记录名单；（提供网站信息查询截图加盖企业原色印章,“信用中国”企业信用信息报告复印件加盖企业原色印章，截图及报告生成时间段为招标文件发出至递交投标文件截止时间内,供应商在“信用中国”网站中投标人失信被执行人截图以“中国执行信息公开网”网站（http://zxgk.court.gov.cn/shixin/）中全国范围内查询为准，截图需显示网站名称）；</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⑦供应商需提供具有履行合同所必需的设备和专业技术能力的承诺函；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⑧书面声明：参加本次政府采购活动前三年内在经营活动中没有重大违法记录的声明函；</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⑨本项目不接受联合体投标，单位负责人为同一人或者存在直接控股、管理关系的不同供应商，不得同时参加本项目投标活动，提供《供应商企业关系关联承诺书》，且一个投标供应商只能参与采购人同期公告内一个合同包的政府采购活动。</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⑩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⑪提供榆林市政府采购服务类项目供应商信用承诺书及信用中国（陕西榆林）主动承诺网页截图。</w:t>
      </w:r>
      <w:r>
        <w:rPr>
          <w:rFonts w:hint="eastAsia" w:ascii="微软雅黑" w:hAnsi="微软雅黑" w:eastAsia="微软雅黑" w:cs="微软雅黑"/>
          <w:color w:val="auto"/>
          <w:sz w:val="21"/>
          <w:szCs w:val="21"/>
        </w:rPr>
        <w:br w:type="textWrapping"/>
      </w:r>
      <w:r>
        <w:rPr>
          <w:rFonts w:hint="eastAsia" w:ascii="微软雅黑" w:hAnsi="微软雅黑" w:eastAsia="微软雅黑" w:cs="微软雅黑"/>
          <w:color w:val="auto"/>
          <w:sz w:val="21"/>
          <w:szCs w:val="21"/>
        </w:rPr>
        <w:t>⑫投标保证金：用投标信用承诺书代替（提供投标信用承诺书及信用中国（陕西榆林）主动承诺网页截图）。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240" w:lineRule="auto"/>
        <w:ind w:left="376" w:right="376"/>
        <w:jc w:val="left"/>
        <w:rPr>
          <w:b w:val="0"/>
          <w:bCs w:val="0"/>
          <w:color w:val="auto"/>
          <w:sz w:val="21"/>
          <w:szCs w:val="21"/>
        </w:rPr>
      </w:pPr>
      <w:r>
        <w:rPr>
          <w:rStyle w:val="7"/>
          <w:b/>
          <w:bCs/>
          <w:color w:val="auto"/>
          <w:sz w:val="21"/>
          <w:szCs w:val="21"/>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时间： 2023年09月22日 至 2023年10月14日 ，每天上午 09:00:00 至 12:00:00 ，下午 15:00:00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途径：全国公共资源交易中心平台（陕西省）（http://www.sxggzyjy.cn/）使用CA锁自行下载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方式：在线获取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售价：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240" w:lineRule="auto"/>
        <w:ind w:left="376" w:right="376"/>
        <w:jc w:val="left"/>
        <w:rPr>
          <w:b w:val="0"/>
          <w:bCs w:val="0"/>
          <w:color w:val="auto"/>
          <w:sz w:val="21"/>
          <w:szCs w:val="21"/>
        </w:rPr>
      </w:pPr>
      <w:r>
        <w:rPr>
          <w:rStyle w:val="7"/>
          <w:b/>
          <w:bCs/>
          <w:color w:val="auto"/>
          <w:sz w:val="21"/>
          <w:szCs w:val="21"/>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时间： 2023年10月16日 09时30分00秒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提交投标文件地点：网上递交，登录全国公共资源交易平台（陕西省）陕西省公共资源交易中心使用CA锁上传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开标地点：榆林市公共资源交易中心十楼开标9室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240" w:lineRule="auto"/>
        <w:ind w:left="376" w:right="376"/>
        <w:jc w:val="left"/>
        <w:rPr>
          <w:b w:val="0"/>
          <w:bCs w:val="0"/>
          <w:color w:val="auto"/>
          <w:sz w:val="21"/>
          <w:szCs w:val="21"/>
        </w:rPr>
      </w:pPr>
      <w:r>
        <w:rPr>
          <w:rStyle w:val="7"/>
          <w:b/>
          <w:bCs/>
          <w:color w:val="auto"/>
          <w:sz w:val="21"/>
          <w:szCs w:val="21"/>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240" w:lineRule="auto"/>
        <w:ind w:left="376" w:right="376"/>
        <w:jc w:val="left"/>
        <w:rPr>
          <w:b w:val="0"/>
          <w:bCs w:val="0"/>
          <w:color w:val="auto"/>
          <w:sz w:val="21"/>
          <w:szCs w:val="21"/>
        </w:rPr>
      </w:pPr>
      <w:r>
        <w:rPr>
          <w:rStyle w:val="7"/>
          <w:b/>
          <w:bCs/>
          <w:color w:val="auto"/>
          <w:sz w:val="21"/>
          <w:szCs w:val="21"/>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 1、投标人可登录全国公共资源交易中心平台（陕西省–榆林市）（http://www.sxggzyjy.cn/）,选择“电子交易平台-陕西政府采购交易系统-企业端”进行登录，登录后选择“交易乙方”身份进入投标人界面后，选择有意向的项目点击“我要投标”，参与投标活动。然后即可在〖我的项目〗中点击“项目流程&gt;交易文件下载”免费下载电子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   2、电子投标文件（*.SXSTF）可于投标文件递交截止时间前任意时段登录全国公共资源交易平台（陕西省–榆林市）网站进行递交，逾期系统将拒绝接收。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     3、本项目采用不见面开标方式:（1）投标人应在投标文件递交截止时间前通过全国公共资源交易平台（陕西省.榆林市）（http://yl.sxggzyjy.cn/）在线递交投标文件并完成在线签到；（2）电子投标文件解密时间为发出解密指令后 30 分钟内完成；（3）开标地点：招标人在全国公共资源交易平台（陕西省.榆林市）榆林市不见面开标大厅进行公开开标，所有投标人均应当准时在线参加开标。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  4、供应商下载招标文件后，按照陕西省财政厅《关于政府采购投标人注册登记有关事项的通知》要求，通过陕西省政府采购网注册登记加入陕西省政府采购供应商库。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5、供应商初次使用交易平台，须先完成诚信入库登记、数字认证证书（CA锁）认证及企业信息绑定。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6、特别提醒：本项目采用电子化不见面开标方式，投标人使用数字认证证书（CA锁）对投标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投标人自行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7、未办理陕西省公共资源交易中心CA锁的供应商可到榆林市市民中心三楼或西安市高新三路信息港大厦一楼办事大厅办理，咨询电话0912-3515031、029-88661241或4006-369-888（陕西CA联系电话）。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8、为了保证远程不见面开标顺利进行，投标人需使用带有麦克风和摄像头的笔记本电脑提前1小时登录网络开标大厅进行调试，并完成签到等程序等待开标。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900" w:beforeAutospacing="0" w:after="750" w:afterAutospacing="0" w:line="240" w:lineRule="auto"/>
        <w:ind w:left="376" w:right="376"/>
        <w:jc w:val="left"/>
        <w:rPr>
          <w:b w:val="0"/>
          <w:bCs w:val="0"/>
          <w:color w:val="auto"/>
          <w:sz w:val="21"/>
          <w:szCs w:val="21"/>
        </w:rPr>
      </w:pPr>
      <w:r>
        <w:rPr>
          <w:rStyle w:val="7"/>
          <w:b/>
          <w:bCs/>
          <w:color w:val="auto"/>
          <w:sz w:val="21"/>
          <w:szCs w:val="21"/>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jc w:val="left"/>
        <w:rPr>
          <w:b w:val="0"/>
          <w:bCs w:val="0"/>
          <w:color w:val="auto"/>
          <w:sz w:val="21"/>
          <w:szCs w:val="21"/>
        </w:rPr>
      </w:pPr>
      <w:r>
        <w:rPr>
          <w:b w:val="0"/>
          <w:bCs w:val="0"/>
          <w:color w:val="auto"/>
          <w:sz w:val="21"/>
          <w:szCs w:val="21"/>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名称：府谷县林业局本级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地址：府谷县新区国土大楼9楼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联系方式：13389122135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jc w:val="left"/>
        <w:rPr>
          <w:b w:val="0"/>
          <w:bCs w:val="0"/>
          <w:color w:val="auto"/>
          <w:sz w:val="21"/>
          <w:szCs w:val="21"/>
        </w:rPr>
      </w:pPr>
      <w:r>
        <w:rPr>
          <w:b w:val="0"/>
          <w:bCs w:val="0"/>
          <w:color w:val="auto"/>
          <w:sz w:val="21"/>
          <w:szCs w:val="21"/>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名称：陕西省中投招标有限责任公司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地址：陕西省榆林市府谷县创业大厦三楼326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联系方式：0912-8733383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jc w:val="left"/>
        <w:rPr>
          <w:b w:val="0"/>
          <w:bCs w:val="0"/>
          <w:color w:val="auto"/>
          <w:sz w:val="21"/>
          <w:szCs w:val="21"/>
        </w:rPr>
      </w:pPr>
      <w:r>
        <w:rPr>
          <w:b w:val="0"/>
          <w:bCs w:val="0"/>
          <w:color w:val="auto"/>
          <w:sz w:val="21"/>
          <w:szCs w:val="21"/>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项目联系人：王工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both"/>
        <w:rPr>
          <w:color w:val="auto"/>
          <w:sz w:val="21"/>
          <w:szCs w:val="21"/>
        </w:rPr>
      </w:pPr>
      <w:r>
        <w:rPr>
          <w:rFonts w:hint="eastAsia" w:ascii="微软雅黑" w:hAnsi="微软雅黑" w:eastAsia="微软雅黑" w:cs="微软雅黑"/>
          <w:color w:val="auto"/>
          <w:sz w:val="21"/>
          <w:szCs w:val="21"/>
        </w:rPr>
        <w:t>电话：0912-8733383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50" w:beforeAutospacing="0" w:after="750" w:afterAutospacing="0" w:line="240" w:lineRule="auto"/>
        <w:ind w:left="376" w:right="376" w:firstLine="480"/>
        <w:jc w:val="righ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陕西省中投招标有限责任公司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750" w:beforeAutospacing="0" w:after="750" w:afterAutospacing="0" w:line="240" w:lineRule="auto"/>
        <w:ind w:left="376" w:right="376" w:firstLine="480"/>
        <w:jc w:val="right"/>
        <w:rPr>
          <w:rFonts w:hint="default"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2023年9月21日</w:t>
      </w:r>
    </w:p>
    <w:p>
      <w:pPr>
        <w:keepNext w:val="0"/>
        <w:keepLines w:val="0"/>
        <w:widowControl/>
        <w:suppressLineNumbers w:val="0"/>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r>
        <w:rPr>
          <w:rFonts w:ascii="宋体" w:hAnsi="宋体" w:eastAsia="宋体" w:cs="宋体"/>
          <w:kern w:val="0"/>
          <w:sz w:val="24"/>
          <w:szCs w:val="24"/>
          <w:shd w:val="clear" w:fill="FFFFFF"/>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wMDgwOGVmYzQ1MGJkZWI5MTM1NWEwNDYzMDFmOTAifQ=="/>
  </w:docVars>
  <w:rsids>
    <w:rsidRoot w:val="431317CF"/>
    <w:rsid w:val="3ACC539F"/>
    <w:rsid w:val="4313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16589</Words>
  <Characters>18692</Characters>
  <Lines>0</Lines>
  <Paragraphs>0</Paragraphs>
  <TotalTime>9</TotalTime>
  <ScaleCrop>false</ScaleCrop>
  <LinksUpToDate>false</LinksUpToDate>
  <CharactersWithSpaces>18788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2023-09-21T09:43:00Z</dcterms:created>
  <dc:creator>灭蚊拍</dc:creator>
  <cp:lastModifiedBy>灭蚊拍</cp:lastModifiedBy>
  <dcterms:modified xsi:type="dcterms:W3CDTF">2023-09-21T10:02:03Z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75000A3889ED44F88AC151FC573A4C79_13</vt:lpwstr>
  </property>
</Properties>
</file>