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hAnsi="宋体" w:eastAsia="宋体" w:cs="宋体"/>
          <w:b/>
          <w:bCs/>
          <w:sz w:val="32"/>
          <w:szCs w:val="32"/>
        </w:rPr>
      </w:pPr>
      <w:r>
        <w:rPr>
          <w:rFonts w:hint="eastAsia" w:ascii="方正小标宋简体" w:hAnsi="方正小标宋简体" w:eastAsia="方正小标宋简体" w:cs="方正小标宋简体"/>
          <w:sz w:val="44"/>
          <w:szCs w:val="44"/>
          <w:lang w:eastAsia="zh-CN"/>
        </w:rPr>
        <w:t>府谷县中医医院空调、弱电、医气系统维保项目</w:t>
      </w:r>
      <w:r>
        <w:rPr>
          <w:rFonts w:hint="eastAsia" w:ascii="方正小标宋简体" w:hAnsi="方正小标宋简体" w:eastAsia="方正小标宋简体" w:cs="方正小标宋简体"/>
          <w:sz w:val="44"/>
          <w:szCs w:val="44"/>
        </w:rPr>
        <w:t>需求文件</w:t>
      </w:r>
    </w:p>
    <w:p>
      <w:pPr>
        <w:spacing w:line="480" w:lineRule="auto"/>
        <w:rPr>
          <w:rFonts w:hint="eastAsia" w:ascii="宋体" w:hAnsi="宋体" w:eastAsia="宋体" w:cs="宋体"/>
          <w:b/>
          <w:bCs/>
          <w:sz w:val="28"/>
          <w:szCs w:val="28"/>
        </w:rPr>
      </w:pPr>
    </w:p>
    <w:p>
      <w:pPr>
        <w:spacing w:line="480" w:lineRule="auto"/>
        <w:rPr>
          <w:rFonts w:hint="eastAsia" w:ascii="宋体" w:hAnsi="宋体" w:eastAsia="宋体" w:cs="宋体"/>
          <w:sz w:val="28"/>
          <w:szCs w:val="28"/>
          <w:u w:val="single"/>
          <w:lang w:eastAsia="zh-CN"/>
        </w:rPr>
      </w:pPr>
      <w:r>
        <w:rPr>
          <w:rFonts w:hint="eastAsia" w:ascii="宋体" w:hAnsi="宋体" w:eastAsia="宋体" w:cs="宋体"/>
          <w:b/>
          <w:bCs/>
          <w:sz w:val="28"/>
          <w:szCs w:val="28"/>
        </w:rPr>
        <w:t>一、采购项目名称：</w:t>
      </w:r>
      <w:r>
        <w:rPr>
          <w:rFonts w:hint="eastAsia" w:ascii="宋体" w:hAnsi="宋体" w:eastAsia="宋体" w:cs="宋体"/>
          <w:sz w:val="28"/>
          <w:szCs w:val="28"/>
          <w:u w:val="single"/>
          <w:lang w:eastAsia="zh-CN"/>
        </w:rPr>
        <w:t>府谷县中医医院空调、弱电、医气系统维保项目</w:t>
      </w:r>
    </w:p>
    <w:p>
      <w:pPr>
        <w:spacing w:line="480" w:lineRule="auto"/>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spacing w:line="480" w:lineRule="auto"/>
        <w:rPr>
          <w:rFonts w:ascii="宋体" w:hAnsi="宋体" w:eastAsia="宋体" w:cs="宋体"/>
          <w:sz w:val="28"/>
          <w:szCs w:val="28"/>
        </w:rPr>
      </w:pPr>
      <w:r>
        <w:rPr>
          <w:rFonts w:hint="eastAsia" w:ascii="宋体" w:hAnsi="宋体" w:eastAsia="宋体" w:cs="宋体"/>
          <w:sz w:val="28"/>
          <w:szCs w:val="28"/>
        </w:rPr>
        <w:t xml:space="preserve">    1、采购项目预算：（见上传附件）</w:t>
      </w:r>
    </w:p>
    <w:p>
      <w:pPr>
        <w:spacing w:line="480" w:lineRule="auto"/>
        <w:rPr>
          <w:rFonts w:ascii="宋体" w:hAnsi="宋体" w:eastAsia="宋体" w:cs="宋体"/>
          <w:sz w:val="28"/>
          <w:szCs w:val="28"/>
        </w:rPr>
      </w:pPr>
      <w:r>
        <w:rPr>
          <w:rFonts w:hint="eastAsia" w:ascii="宋体" w:hAnsi="宋体" w:eastAsia="宋体" w:cs="宋体"/>
          <w:sz w:val="28"/>
          <w:szCs w:val="28"/>
        </w:rPr>
        <w:t xml:space="preserve">    2、资金来源：财政</w:t>
      </w:r>
    </w:p>
    <w:p>
      <w:pPr>
        <w:spacing w:line="480" w:lineRule="auto"/>
        <w:rPr>
          <w:rFonts w:ascii="宋体" w:hAnsi="宋体" w:eastAsia="宋体" w:cs="宋体"/>
          <w:sz w:val="28"/>
          <w:szCs w:val="28"/>
        </w:rPr>
      </w:pPr>
      <w:r>
        <w:rPr>
          <w:rFonts w:hint="eastAsia" w:ascii="宋体" w:hAnsi="宋体" w:eastAsia="宋体" w:cs="宋体"/>
          <w:sz w:val="28"/>
          <w:szCs w:val="28"/>
        </w:rPr>
        <w:t xml:space="preserve">    3、价格信息来源：市场询价</w:t>
      </w:r>
    </w:p>
    <w:p>
      <w:pPr>
        <w:spacing w:line="480" w:lineRule="auto"/>
        <w:rPr>
          <w:rFonts w:hint="default" w:ascii="宋体" w:hAnsi="宋体" w:eastAsia="宋体" w:cs="宋体"/>
          <w:sz w:val="28"/>
          <w:szCs w:val="28"/>
          <w:lang w:val="en-US" w:eastAsia="zh-CN"/>
        </w:rPr>
      </w:pPr>
      <w:r>
        <w:rPr>
          <w:rFonts w:hint="eastAsia" w:ascii="宋体" w:hAnsi="宋体" w:eastAsia="宋体" w:cs="宋体"/>
          <w:sz w:val="28"/>
          <w:szCs w:val="28"/>
        </w:rPr>
        <w:t xml:space="preserve">    4、采购方式：</w:t>
      </w:r>
      <w:r>
        <w:rPr>
          <w:rFonts w:hint="eastAsia" w:ascii="宋体" w:hAnsi="宋体" w:eastAsia="宋体" w:cs="宋体"/>
          <w:sz w:val="28"/>
          <w:szCs w:val="28"/>
          <w:lang w:val="en-US" w:eastAsia="zh-CN"/>
        </w:rPr>
        <w:t>竞争性谈判</w:t>
      </w:r>
    </w:p>
    <w:p>
      <w:pPr>
        <w:spacing w:line="480" w:lineRule="auto"/>
        <w:rPr>
          <w:rFonts w:ascii="宋体" w:hAnsi="宋体" w:eastAsia="宋体" w:cs="宋体"/>
          <w:b/>
          <w:bCs/>
          <w:sz w:val="28"/>
          <w:szCs w:val="28"/>
        </w:rPr>
      </w:pPr>
      <w:r>
        <w:rPr>
          <w:rFonts w:hint="eastAsia" w:ascii="宋体" w:hAnsi="宋体" w:eastAsia="宋体" w:cs="宋体"/>
          <w:b/>
          <w:bCs/>
          <w:sz w:val="28"/>
          <w:szCs w:val="28"/>
        </w:rPr>
        <w:t>三、项目实施时间、地点、项目概况、履行期限及方式</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1、项目实施地点：</w:t>
      </w:r>
      <w:r>
        <w:rPr>
          <w:rFonts w:hint="eastAsia" w:ascii="宋体" w:hAnsi="宋体" w:eastAsia="宋体" w:cs="宋体"/>
          <w:sz w:val="28"/>
          <w:szCs w:val="28"/>
        </w:rPr>
        <w:t>府谷县</w:t>
      </w:r>
    </w:p>
    <w:p>
      <w:pPr>
        <w:spacing w:line="480" w:lineRule="auto"/>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、项目概况：</w:t>
      </w:r>
      <w:r>
        <w:rPr>
          <w:rFonts w:hint="eastAsia" w:ascii="宋体" w:hAnsi="宋体" w:eastAsia="宋体" w:cs="宋体"/>
          <w:sz w:val="28"/>
          <w:szCs w:val="28"/>
        </w:rPr>
        <w:t>主要内容包括：</w:t>
      </w:r>
      <w:r>
        <w:rPr>
          <w:rFonts w:hint="eastAsia" w:ascii="宋体" w:hAnsi="宋体" w:eastAsia="宋体" w:cs="宋体"/>
          <w:sz w:val="28"/>
          <w:szCs w:val="28"/>
          <w:lang w:val="en-US" w:eastAsia="zh-CN"/>
        </w:rPr>
        <w:t>包括中医医院中央空调系统、净化空调系统、气体末端系统及相关弱电系统，中医药智能化、信息化系统运行的维护保养。</w:t>
      </w:r>
    </w:p>
    <w:p>
      <w:pPr>
        <w:spacing w:line="480" w:lineRule="auto"/>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项目总投资：</w:t>
      </w:r>
      <w:r>
        <w:rPr>
          <w:rFonts w:hint="eastAsia" w:ascii="宋体" w:hAnsi="宋体" w:eastAsia="宋体" w:cs="宋体"/>
          <w:b/>
          <w:bCs/>
          <w:sz w:val="28"/>
          <w:szCs w:val="28"/>
          <w:lang w:val="en-US" w:eastAsia="zh-CN"/>
        </w:rPr>
        <w:t>774724.00</w:t>
      </w:r>
      <w:r>
        <w:rPr>
          <w:rFonts w:hint="eastAsia" w:ascii="宋体" w:hAnsi="宋体" w:eastAsia="宋体" w:cs="宋体"/>
          <w:sz w:val="28"/>
          <w:szCs w:val="28"/>
        </w:rPr>
        <w:t>元</w:t>
      </w:r>
      <w:r>
        <w:rPr>
          <w:rFonts w:hint="eastAsia" w:ascii="宋体" w:hAnsi="宋体" w:eastAsia="宋体" w:cs="宋体"/>
          <w:sz w:val="28"/>
          <w:szCs w:val="28"/>
          <w:lang w:eastAsia="zh-CN"/>
        </w:rPr>
        <w:t>。</w:t>
      </w:r>
    </w:p>
    <w:p>
      <w:pPr>
        <w:spacing w:line="480" w:lineRule="auto"/>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4、履行期限及方式：</w:t>
      </w:r>
      <w:bookmarkStart w:id="0" w:name="_GoBack"/>
      <w:r>
        <w:rPr>
          <w:rFonts w:hint="eastAsia" w:ascii="宋体" w:hAnsi="宋体" w:eastAsia="宋体" w:cs="宋体"/>
          <w:sz w:val="28"/>
          <w:szCs w:val="28"/>
          <w:lang w:val="en-US" w:eastAsia="zh-CN"/>
        </w:rPr>
        <w:t>服务期1年</w:t>
      </w:r>
      <w:r>
        <w:rPr>
          <w:rFonts w:hint="eastAsia" w:ascii="宋体" w:hAnsi="宋体" w:eastAsia="宋体" w:cs="宋体"/>
          <w:sz w:val="28"/>
          <w:szCs w:val="28"/>
          <w:lang w:val="en-US" w:eastAsia="zh-CN"/>
        </w:rPr>
        <w:t>。</w:t>
      </w:r>
      <w:bookmarkEnd w:id="0"/>
    </w:p>
    <w:p>
      <w:pPr>
        <w:spacing w:line="360" w:lineRule="auto"/>
        <w:rPr>
          <w:rFonts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0"/>
          <w:numId w:val="1"/>
        </w:numPr>
        <w:spacing w:line="360" w:lineRule="auto"/>
        <w:rPr>
          <w:rFonts w:hint="eastAsia" w:ascii="宋体" w:hAnsi="宋体" w:eastAsia="宋体" w:cs="宋体"/>
          <w:b/>
          <w:bCs/>
          <w:color w:val="0000FF"/>
          <w:sz w:val="28"/>
          <w:szCs w:val="28"/>
        </w:rPr>
      </w:pPr>
      <w:r>
        <w:rPr>
          <w:rFonts w:hint="eastAsia" w:ascii="宋体" w:hAnsi="宋体" w:eastAsia="宋体" w:cs="宋体"/>
          <w:b/>
          <w:bCs/>
          <w:color w:val="0000FF"/>
          <w:sz w:val="28"/>
          <w:szCs w:val="28"/>
        </w:rPr>
        <w:t>合同模板：</w:t>
      </w:r>
    </w:p>
    <w:p>
      <w:pPr>
        <w:spacing w:line="220" w:lineRule="atLeast"/>
        <w:jc w:val="right"/>
        <w:rPr>
          <w:rFonts w:hint="default" w:eastAsia="微软雅黑"/>
          <w:sz w:val="40"/>
          <w:lang w:val="en-US" w:eastAsia="zh-CN"/>
        </w:rPr>
      </w:pPr>
      <w:r>
        <w:rPr>
          <w:rFonts w:hint="eastAsia"/>
          <w:sz w:val="40"/>
          <w:lang w:val="en-US" w:eastAsia="zh-CN"/>
        </w:rPr>
        <w:t xml:space="preserve"> </w:t>
      </w:r>
      <w:r>
        <w:rPr>
          <w:rFonts w:hint="eastAsia"/>
          <w:sz w:val="40"/>
          <w:u w:val="none"/>
          <w:lang w:val="en-US" w:eastAsia="zh-CN"/>
        </w:rPr>
        <w:t xml:space="preserve"> </w:t>
      </w:r>
      <w:r>
        <w:rPr>
          <w:rFonts w:hint="eastAsia" w:ascii="新宋体" w:hAnsi="新宋体" w:eastAsia="新宋体" w:cs="新宋体"/>
          <w:sz w:val="32"/>
          <w:szCs w:val="32"/>
          <w:u w:val="none"/>
          <w:lang w:val="en-US" w:eastAsia="zh-CN"/>
        </w:rPr>
        <w:t>CTWY2023-FW-093</w:t>
      </w:r>
      <w:r>
        <w:rPr>
          <w:rFonts w:hint="eastAsia"/>
          <w:sz w:val="40"/>
          <w:lang w:val="en-US" w:eastAsia="zh-CN"/>
        </w:rPr>
        <w:t xml:space="preserve"> </w:t>
      </w:r>
    </w:p>
    <w:p>
      <w:pPr>
        <w:spacing w:line="220" w:lineRule="atLeast"/>
        <w:jc w:val="center"/>
        <w:rPr>
          <w:rFonts w:hint="eastAsia"/>
          <w:sz w:val="40"/>
        </w:rPr>
      </w:pPr>
    </w:p>
    <w:p>
      <w:pPr>
        <w:spacing w:line="220" w:lineRule="atLeast"/>
        <w:jc w:val="center"/>
        <w:rPr>
          <w:rFonts w:hint="eastAsia" w:ascii="新宋体" w:hAnsi="新宋体" w:eastAsia="新宋体" w:cs="新宋体"/>
          <w:sz w:val="52"/>
          <w:szCs w:val="52"/>
          <w:lang w:val="en-US" w:eastAsia="zh-CN"/>
        </w:rPr>
      </w:pPr>
    </w:p>
    <w:p>
      <w:pPr>
        <w:spacing w:line="220" w:lineRule="atLeast"/>
        <w:jc w:val="center"/>
        <w:rPr>
          <w:rFonts w:hint="default" w:ascii="新宋体" w:hAnsi="新宋体" w:eastAsia="新宋体" w:cs="新宋体"/>
          <w:sz w:val="52"/>
          <w:szCs w:val="52"/>
          <w:lang w:val="en-US" w:eastAsia="zh-CN"/>
        </w:rPr>
      </w:pPr>
      <w:r>
        <w:rPr>
          <w:rFonts w:hint="eastAsia" w:ascii="新宋体" w:hAnsi="新宋体" w:eastAsia="新宋体" w:cs="新宋体"/>
          <w:sz w:val="52"/>
          <w:szCs w:val="52"/>
          <w:lang w:val="en-US" w:eastAsia="zh-CN"/>
        </w:rPr>
        <w:t>府谷县</w:t>
      </w:r>
      <w:r>
        <w:rPr>
          <w:rFonts w:hint="eastAsia" w:ascii="新宋体" w:hAnsi="新宋体" w:eastAsia="新宋体" w:cs="新宋体"/>
          <w:sz w:val="52"/>
          <w:szCs w:val="52"/>
        </w:rPr>
        <w:t>中医</w:t>
      </w:r>
      <w:r>
        <w:rPr>
          <w:rFonts w:hint="eastAsia" w:ascii="新宋体" w:hAnsi="新宋体" w:eastAsia="新宋体" w:cs="新宋体"/>
          <w:sz w:val="52"/>
          <w:szCs w:val="52"/>
          <w:lang w:val="en-US" w:eastAsia="zh-CN"/>
        </w:rPr>
        <w:t>医</w:t>
      </w:r>
      <w:r>
        <w:rPr>
          <w:rFonts w:hint="eastAsia" w:ascii="新宋体" w:hAnsi="新宋体" w:eastAsia="新宋体" w:cs="新宋体"/>
          <w:sz w:val="52"/>
          <w:szCs w:val="52"/>
        </w:rPr>
        <w:t>院空调、弱电、医气</w:t>
      </w:r>
      <w:r>
        <w:rPr>
          <w:rFonts w:hint="eastAsia" w:ascii="新宋体" w:hAnsi="新宋体" w:eastAsia="新宋体" w:cs="新宋体"/>
          <w:sz w:val="52"/>
          <w:szCs w:val="52"/>
          <w:lang w:val="en-US" w:eastAsia="zh-CN"/>
        </w:rPr>
        <w:t>系统维保合同</w:t>
      </w:r>
    </w:p>
    <w:p>
      <w:pPr>
        <w:spacing w:line="220" w:lineRule="atLeast"/>
        <w:jc w:val="center"/>
        <w:rPr>
          <w:rFonts w:hint="eastAsia" w:ascii="新宋体" w:hAnsi="新宋体" w:eastAsia="新宋体" w:cs="新宋体"/>
          <w:sz w:val="52"/>
          <w:szCs w:val="52"/>
          <w:lang w:val="en-US" w:eastAsia="zh-CN"/>
        </w:rPr>
      </w:pPr>
    </w:p>
    <w:p>
      <w:pPr>
        <w:spacing w:line="220" w:lineRule="atLeast"/>
        <w:rPr>
          <w:rFonts w:hint="eastAsia" w:ascii="仿宋" w:hAnsi="仿宋" w:eastAsia="仿宋" w:cs="仿宋"/>
          <w:b w:val="0"/>
          <w:bCs w:val="0"/>
          <w:sz w:val="28"/>
          <w:szCs w:val="28"/>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ascii="仿宋" w:hAnsi="仿宋" w:eastAsia="仿宋" w:cs="仿宋"/>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eastAsia" w:ascii="新宋体" w:hAnsi="新宋体" w:eastAsia="新宋体" w:cs="新宋体"/>
          <w:sz w:val="32"/>
          <w:szCs w:val="32"/>
          <w:lang w:val="en-US" w:eastAsia="zh-CN"/>
        </w:rPr>
      </w:pPr>
    </w:p>
    <w:p>
      <w:pPr>
        <w:spacing w:line="220" w:lineRule="atLeast"/>
        <w:rPr>
          <w:rFonts w:hint="default" w:ascii="新宋体" w:hAnsi="新宋体" w:eastAsia="新宋体" w:cs="新宋体"/>
          <w:sz w:val="32"/>
          <w:szCs w:val="32"/>
          <w:u w:val="single"/>
          <w:lang w:val="en-US"/>
        </w:rPr>
      </w:pPr>
      <w:r>
        <w:rPr>
          <w:rFonts w:hint="eastAsia" w:ascii="新宋体" w:hAnsi="新宋体" w:eastAsia="新宋体" w:cs="新宋体"/>
          <w:sz w:val="32"/>
          <w:szCs w:val="32"/>
          <w:lang w:val="en-US" w:eastAsia="zh-CN"/>
        </w:rPr>
        <w:t>甲    方:</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u w:val="single"/>
          <w:lang w:val="en-US" w:eastAsia="zh-CN"/>
        </w:rPr>
        <w:t xml:space="preserve">                           </w:t>
      </w:r>
    </w:p>
    <w:p>
      <w:pPr>
        <w:spacing w:line="220" w:lineRule="atLeast"/>
        <w:rPr>
          <w:rFonts w:hint="default" w:ascii="新宋体" w:hAnsi="新宋体" w:eastAsia="新宋体" w:cs="新宋体"/>
          <w:sz w:val="32"/>
          <w:szCs w:val="32"/>
          <w:u w:val="single"/>
          <w:lang w:val="en-US"/>
        </w:rPr>
      </w:pPr>
      <w:r>
        <w:rPr>
          <w:rFonts w:hint="eastAsia" w:ascii="新宋体" w:hAnsi="新宋体" w:eastAsia="新宋体" w:cs="新宋体"/>
          <w:sz w:val="32"/>
          <w:szCs w:val="32"/>
          <w:lang w:val="en-US" w:eastAsia="zh-CN"/>
        </w:rPr>
        <w:t>乙    方</w:t>
      </w:r>
      <w:r>
        <w:rPr>
          <w:rFonts w:hint="eastAsia" w:ascii="新宋体" w:hAnsi="新宋体" w:eastAsia="新宋体" w:cs="新宋体"/>
          <w:sz w:val="32"/>
          <w:szCs w:val="32"/>
        </w:rPr>
        <w:t>:</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u w:val="single"/>
          <w:lang w:val="en-US" w:eastAsia="zh-CN"/>
        </w:rPr>
        <w:t xml:space="preserve">                                 </w:t>
      </w:r>
    </w:p>
    <w:p>
      <w:pPr>
        <w:spacing w:line="220" w:lineRule="atLeast"/>
        <w:rPr>
          <w:rFonts w:hint="default" w:ascii="新宋体" w:hAnsi="新宋体" w:eastAsia="新宋体" w:cs="新宋体"/>
          <w:sz w:val="32"/>
          <w:szCs w:val="32"/>
          <w:lang w:val="en-US"/>
        </w:rPr>
      </w:pPr>
      <w:r>
        <w:rPr>
          <w:rFonts w:hint="eastAsia" w:ascii="新宋体" w:hAnsi="新宋体" w:eastAsia="新宋体" w:cs="新宋体"/>
          <w:sz w:val="32"/>
          <w:szCs w:val="32"/>
          <w:lang w:val="en-US" w:eastAsia="zh-CN"/>
        </w:rPr>
        <w:t>签订日期</w:t>
      </w:r>
      <w:r>
        <w:rPr>
          <w:rFonts w:hint="eastAsia" w:ascii="新宋体" w:hAnsi="新宋体" w:eastAsia="新宋体" w:cs="新宋体"/>
          <w:sz w:val="32"/>
          <w:szCs w:val="32"/>
        </w:rPr>
        <w:t>:</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u w:val="single"/>
          <w:lang w:val="en-US" w:eastAsia="zh-CN"/>
        </w:rPr>
        <w:t xml:space="preserve">                               </w:t>
      </w:r>
    </w:p>
    <w:p>
      <w:pPr>
        <w:spacing w:line="220" w:lineRule="atLeast"/>
        <w:jc w:val="both"/>
        <w:rPr>
          <w:rFonts w:hint="eastAsia" w:ascii="新宋体" w:hAnsi="新宋体" w:eastAsia="新宋体" w:cs="新宋体"/>
          <w:sz w:val="32"/>
          <w:szCs w:val="32"/>
        </w:rPr>
      </w:pPr>
    </w:p>
    <w:p>
      <w:pPr>
        <w:spacing w:line="360" w:lineRule="auto"/>
        <w:ind w:firstLine="1320" w:firstLineChars="300"/>
        <w:jc w:val="both"/>
        <w:rPr>
          <w:rFonts w:hint="eastAsia" w:ascii="仿宋" w:hAnsi="仿宋" w:eastAsia="仿宋" w:cs="仿宋"/>
          <w:b w:val="0"/>
          <w:bCs w:val="0"/>
          <w:sz w:val="44"/>
          <w:szCs w:val="44"/>
        </w:rPr>
        <w:sectPr>
          <w:headerReference r:id="rId3" w:type="default"/>
          <w:pgSz w:w="11906" w:h="16838"/>
          <w:pgMar w:top="1440" w:right="1800" w:bottom="1440" w:left="1800" w:header="708" w:footer="708" w:gutter="0"/>
          <w:cols w:space="708"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109" w:afterLines="30" w:line="240" w:lineRule="auto"/>
        <w:jc w:val="center"/>
        <w:textAlignment w:val="auto"/>
        <w:outlineLvl w:val="9"/>
        <w:rPr>
          <w:rFonts w:hint="eastAsia" w:ascii="宋体" w:hAnsi="宋体" w:eastAsia="宋体" w:cs="宋体"/>
          <w:sz w:val="44"/>
          <w:szCs w:val="44"/>
        </w:rPr>
      </w:pPr>
      <w:r>
        <w:rPr>
          <w:rFonts w:hint="eastAsia" w:ascii="宋体" w:hAnsi="宋体" w:eastAsia="宋体" w:cs="宋体"/>
          <w:sz w:val="44"/>
          <w:szCs w:val="44"/>
          <w:lang w:val="en-US" w:eastAsia="zh-CN"/>
        </w:rPr>
        <w:t>府谷县</w:t>
      </w:r>
      <w:r>
        <w:rPr>
          <w:rFonts w:hint="eastAsia" w:ascii="宋体" w:hAnsi="宋体" w:eastAsia="宋体" w:cs="宋体"/>
          <w:sz w:val="44"/>
          <w:szCs w:val="44"/>
        </w:rPr>
        <w:t>中医</w:t>
      </w:r>
      <w:r>
        <w:rPr>
          <w:rFonts w:hint="eastAsia" w:ascii="宋体" w:hAnsi="宋体" w:eastAsia="宋体" w:cs="宋体"/>
          <w:sz w:val="44"/>
          <w:szCs w:val="44"/>
          <w:lang w:val="en-US" w:eastAsia="zh-CN"/>
        </w:rPr>
        <w:t>医</w:t>
      </w:r>
      <w:r>
        <w:rPr>
          <w:rFonts w:hint="eastAsia" w:ascii="宋体" w:hAnsi="宋体" w:eastAsia="宋体" w:cs="宋体"/>
          <w:sz w:val="44"/>
          <w:szCs w:val="44"/>
        </w:rPr>
        <w:t>院空调、弱电、医气</w:t>
      </w:r>
    </w:p>
    <w:p>
      <w:pPr>
        <w:keepNext w:val="0"/>
        <w:keepLines w:val="0"/>
        <w:pageBreakBefore w:val="0"/>
        <w:widowControl/>
        <w:kinsoku/>
        <w:wordWrap/>
        <w:overflowPunct/>
        <w:topLinePunct w:val="0"/>
        <w:autoSpaceDE/>
        <w:autoSpaceDN/>
        <w:bidi w:val="0"/>
        <w:adjustRightInd w:val="0"/>
        <w:snapToGrid w:val="0"/>
        <w:spacing w:after="109" w:afterLines="30" w:line="240" w:lineRule="auto"/>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系统</w:t>
      </w:r>
      <w:r>
        <w:rPr>
          <w:rFonts w:hint="eastAsia" w:ascii="宋体" w:hAnsi="宋体" w:eastAsia="宋体" w:cs="宋体"/>
          <w:sz w:val="44"/>
          <w:szCs w:val="44"/>
        </w:rPr>
        <w:t>维保合同</w:t>
      </w:r>
    </w:p>
    <w:p>
      <w:pPr>
        <w:keepNext w:val="0"/>
        <w:keepLines w:val="0"/>
        <w:pageBreakBefore w:val="0"/>
        <w:widowControl/>
        <w:kinsoku/>
        <w:wordWrap/>
        <w:overflowPunct/>
        <w:topLinePunct w:val="0"/>
        <w:autoSpaceDE/>
        <w:autoSpaceDN/>
        <w:bidi w:val="0"/>
        <w:adjustRightInd w:val="0"/>
        <w:snapToGrid w:val="0"/>
        <w:spacing w:line="240" w:lineRule="auto"/>
        <w:ind w:left="0" w:leftChars="0"/>
        <w:textAlignment w:val="auto"/>
        <w:outlineLvl w:val="9"/>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textAlignment w:val="auto"/>
        <w:outlineLvl w:val="9"/>
        <w:rPr>
          <w:rFonts w:hint="default" w:ascii="仿宋" w:hAnsi="仿宋" w:eastAsia="仿宋" w:cs="仿宋"/>
          <w:sz w:val="32"/>
          <w:szCs w:val="32"/>
          <w:u w:val="single"/>
          <w:lang w:val="en-US" w:eastAsia="zh-CN"/>
        </w:rPr>
      </w:pPr>
      <w:r>
        <w:rPr>
          <w:rFonts w:hint="eastAsia" w:ascii="仿宋" w:hAnsi="仿宋" w:eastAsia="仿宋" w:cs="仿宋"/>
          <w:sz w:val="32"/>
          <w:szCs w:val="32"/>
          <w:lang w:val="en-US" w:eastAsia="zh-CN"/>
        </w:rPr>
        <w:t>甲 方</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ind w:left="0" w:leftChars="0"/>
        <w:rPr>
          <w:rFonts w:hint="default" w:ascii="仿宋" w:hAnsi="仿宋" w:eastAsia="仿宋" w:cs="仿宋"/>
          <w:sz w:val="32"/>
          <w:szCs w:val="32"/>
          <w:u w:val="single"/>
          <w:lang w:val="en-US" w:eastAsia="zh-CN"/>
        </w:rPr>
      </w:pPr>
      <w:r>
        <w:rPr>
          <w:rFonts w:hint="eastAsia" w:ascii="仿宋" w:hAnsi="仿宋" w:eastAsia="仿宋" w:cs="仿宋"/>
          <w:sz w:val="32"/>
          <w:szCs w:val="32"/>
          <w:lang w:val="en-US" w:eastAsia="zh-CN"/>
        </w:rPr>
        <w:t>乙 方:</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甲乙双方根据《中华人民共和国合同法》、《</w:t>
      </w:r>
      <w:r>
        <w:rPr>
          <w:rFonts w:hint="eastAsia" w:ascii="仿宋" w:hAnsi="仿宋" w:eastAsia="仿宋" w:cs="仿宋"/>
          <w:sz w:val="32"/>
          <w:szCs w:val="32"/>
          <w:lang w:val="en-US" w:eastAsia="zh-CN"/>
        </w:rPr>
        <w:t>民法典</w:t>
      </w:r>
      <w:r>
        <w:rPr>
          <w:rFonts w:hint="eastAsia" w:ascii="仿宋" w:hAnsi="仿宋" w:eastAsia="仿宋" w:cs="仿宋"/>
          <w:sz w:val="32"/>
          <w:szCs w:val="32"/>
        </w:rPr>
        <w:t>》等</w:t>
      </w:r>
      <w:r>
        <w:rPr>
          <w:rFonts w:hint="eastAsia" w:ascii="仿宋" w:hAnsi="仿宋" w:eastAsia="仿宋" w:cs="仿宋"/>
          <w:sz w:val="32"/>
          <w:szCs w:val="32"/>
          <w:lang w:val="en-US" w:eastAsia="zh-CN"/>
        </w:rPr>
        <w:t>相关法律法规及行业标准</w:t>
      </w:r>
      <w:r>
        <w:rPr>
          <w:rFonts w:hint="eastAsia" w:ascii="仿宋" w:hAnsi="仿宋" w:eastAsia="仿宋" w:cs="仿宋"/>
          <w:sz w:val="32"/>
          <w:szCs w:val="32"/>
        </w:rPr>
        <w:t>规定，结合</w:t>
      </w:r>
      <w:r>
        <w:rPr>
          <w:rFonts w:hint="eastAsia" w:ascii="仿宋" w:hAnsi="仿宋" w:eastAsia="仿宋" w:cs="仿宋"/>
          <w:sz w:val="32"/>
          <w:szCs w:val="32"/>
          <w:lang w:val="en-US" w:eastAsia="zh-CN"/>
        </w:rPr>
        <w:t>项目</w:t>
      </w:r>
      <w:r>
        <w:rPr>
          <w:rFonts w:hint="eastAsia" w:ascii="仿宋" w:hAnsi="仿宋" w:eastAsia="仿宋" w:cs="仿宋"/>
          <w:sz w:val="32"/>
          <w:szCs w:val="32"/>
        </w:rPr>
        <w:t>具体情况，经</w:t>
      </w:r>
      <w:r>
        <w:rPr>
          <w:rFonts w:hint="eastAsia" w:ascii="仿宋" w:hAnsi="仿宋" w:eastAsia="仿宋" w:cs="仿宋"/>
          <w:sz w:val="32"/>
          <w:szCs w:val="32"/>
          <w:lang w:val="en-US" w:eastAsia="zh-CN"/>
        </w:rPr>
        <w:t>双方</w:t>
      </w:r>
      <w:r>
        <w:rPr>
          <w:rFonts w:hint="eastAsia" w:ascii="仿宋" w:hAnsi="仿宋" w:eastAsia="仿宋" w:cs="仿宋"/>
          <w:sz w:val="32"/>
          <w:szCs w:val="32"/>
        </w:rPr>
        <w:t>协商达成如下协议，</w:t>
      </w:r>
      <w:r>
        <w:rPr>
          <w:rFonts w:hint="eastAsia" w:ascii="仿宋" w:hAnsi="仿宋" w:eastAsia="仿宋" w:cs="仿宋"/>
          <w:sz w:val="32"/>
          <w:szCs w:val="32"/>
          <w:lang w:val="en-US" w:eastAsia="zh-CN"/>
        </w:rPr>
        <w:t>以资</w:t>
      </w:r>
      <w:r>
        <w:rPr>
          <w:rFonts w:hint="eastAsia" w:ascii="仿宋" w:hAnsi="仿宋" w:eastAsia="仿宋" w:cs="仿宋"/>
          <w:sz w:val="32"/>
          <w:szCs w:val="32"/>
        </w:rPr>
        <w:t>共同遵守</w:t>
      </w:r>
      <w:r>
        <w:rPr>
          <w:rFonts w:hint="eastAsia" w:ascii="仿宋" w:hAnsi="仿宋" w:eastAsia="仿宋" w:cs="仿宋"/>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维修保养</w:t>
      </w:r>
      <w:r>
        <w:rPr>
          <w:rFonts w:hint="eastAsia" w:ascii="仿宋" w:hAnsi="仿宋" w:eastAsia="仿宋" w:cs="仿宋"/>
          <w:b/>
          <w:bCs/>
          <w:sz w:val="32"/>
          <w:szCs w:val="32"/>
          <w:lang w:val="en-US" w:eastAsia="zh-CN"/>
        </w:rPr>
        <w:t>工程</w:t>
      </w:r>
      <w:r>
        <w:rPr>
          <w:rFonts w:hint="eastAsia" w:ascii="仿宋" w:hAnsi="仿宋" w:eastAsia="仿宋" w:cs="仿宋"/>
          <w:b/>
          <w:bCs/>
          <w:sz w:val="32"/>
          <w:szCs w:val="32"/>
        </w:rPr>
        <w:t>名称</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u w:val="single"/>
          <w:lang w:val="en-US" w:eastAsia="zh-CN"/>
        </w:rPr>
        <w:t xml:space="preserve"> 府谷县中医医院空调、弱电、医气系统维保项目 </w:t>
      </w:r>
      <w:r>
        <w:rPr>
          <w:rFonts w:hint="eastAsia" w:ascii="仿宋" w:hAnsi="仿宋" w:eastAsia="仿宋" w:cs="仿宋"/>
          <w:sz w:val="32"/>
          <w:szCs w:val="32"/>
          <w:u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109" w:afterLines="30" w:line="360" w:lineRule="auto"/>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二、维修保养</w:t>
      </w:r>
      <w:r>
        <w:rPr>
          <w:rFonts w:hint="eastAsia" w:ascii="仿宋" w:hAnsi="仿宋" w:eastAsia="仿宋" w:cs="仿宋"/>
          <w:b/>
          <w:bCs/>
          <w:sz w:val="32"/>
          <w:szCs w:val="32"/>
          <w:lang w:val="en-US" w:eastAsia="zh-CN"/>
        </w:rPr>
        <w:t>服务</w:t>
      </w:r>
      <w:r>
        <w:rPr>
          <w:rFonts w:hint="eastAsia" w:ascii="仿宋" w:hAnsi="仿宋" w:eastAsia="仿宋" w:cs="仿宋"/>
          <w:b/>
          <w:bCs/>
          <w:sz w:val="32"/>
          <w:szCs w:val="32"/>
        </w:rPr>
        <w:t>范围</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firstLine="640" w:firstLineChars="200"/>
        <w:jc w:val="both"/>
        <w:textAlignment w:val="auto"/>
        <w:rPr>
          <w:rFonts w:hint="eastAsia" w:ascii="仿宋" w:hAnsi="仿宋" w:eastAsia="仿宋" w:cs="仿宋"/>
          <w:sz w:val="32"/>
          <w:szCs w:val="32"/>
          <w:u w:val="none"/>
          <w:lang w:val="en-US"/>
        </w:rPr>
      </w:pPr>
      <w:r>
        <w:rPr>
          <w:rFonts w:hint="eastAsia" w:ascii="仿宋" w:hAnsi="仿宋" w:eastAsia="仿宋" w:cs="仿宋"/>
          <w:sz w:val="32"/>
          <w:szCs w:val="32"/>
          <w:lang w:val="en-US" w:eastAsia="zh-CN"/>
        </w:rPr>
        <w:t>合同约定服务范围内所有空调、弱电、医气系统维修保养。包括：1.中央空调</w:t>
      </w:r>
      <w:r>
        <w:rPr>
          <w:rFonts w:hint="eastAsia" w:ascii="仿宋" w:hAnsi="仿宋" w:eastAsia="仿宋" w:cs="仿宋"/>
          <w:color w:val="000000" w:themeColor="text1"/>
          <w:sz w:val="32"/>
          <w:szCs w:val="32"/>
          <w:lang w:val="en-US" w:eastAsia="zh-CN"/>
          <w14:textFill>
            <w14:solidFill>
              <w14:schemeClr w14:val="tx1"/>
            </w14:solidFill>
          </w14:textFill>
        </w:rPr>
        <w:t>系统（包含</w:t>
      </w:r>
      <w:r>
        <w:rPr>
          <w:rFonts w:hint="eastAsia" w:ascii="仿宋" w:hAnsi="仿宋" w:eastAsia="仿宋" w:cs="仿宋"/>
          <w:sz w:val="32"/>
          <w:szCs w:val="32"/>
          <w:highlight w:val="none"/>
          <w:lang w:val="en-US" w:eastAsia="zh-CN"/>
        </w:rPr>
        <w:t>离心机和螺杆机）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z w:val="32"/>
          <w:szCs w:val="32"/>
          <w:lang w:val="en-US" w:eastAsia="zh-CN"/>
        </w:rPr>
        <w:t>净化空调系统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3.弱电</w:t>
      </w:r>
      <w:r>
        <w:rPr>
          <w:rFonts w:hint="eastAsia" w:ascii="仿宋" w:hAnsi="仿宋" w:eastAsia="仿宋" w:cs="仿宋"/>
          <w:sz w:val="32"/>
          <w:szCs w:val="32"/>
        </w:rPr>
        <w:t>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4.医用气体</w:t>
      </w:r>
      <w:r>
        <w:rPr>
          <w:rFonts w:hint="eastAsia" w:ascii="仿宋" w:hAnsi="仿宋" w:eastAsia="仿宋" w:cs="仿宋"/>
          <w:sz w:val="32"/>
          <w:szCs w:val="32"/>
        </w:rPr>
        <w:t>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5.过滤器更换；</w:t>
      </w:r>
      <w:r>
        <w:rPr>
          <w:rFonts w:hint="eastAsia" w:ascii="仿宋" w:hAnsi="仿宋" w:eastAsia="仿宋" w:cs="仿宋"/>
          <w:sz w:val="32"/>
          <w:szCs w:val="32"/>
          <w:highlight w:val="none"/>
          <w:lang w:val="en-US" w:eastAsia="zh-CN"/>
        </w:rPr>
        <w:t>6.UPS配电系统；7.机房精密空调；8.平台升级更新；9.接口二次开发；10.设备端口扩展；11.存储维护；12.网络防火墙；13.前端设备、运维辅材的检修更换；14.</w:t>
      </w:r>
      <w:r>
        <w:rPr>
          <w:rFonts w:hint="eastAsia" w:ascii="仿宋" w:hAnsi="仿宋" w:eastAsia="仿宋" w:cs="仿宋"/>
          <w:sz w:val="32"/>
          <w:szCs w:val="32"/>
          <w:highlight w:val="none"/>
          <w:u w:val="none"/>
          <w:lang w:val="en-US" w:eastAsia="zh-CN"/>
        </w:rPr>
        <w:t>配</w:t>
      </w:r>
      <w:r>
        <w:rPr>
          <w:rFonts w:hint="eastAsia" w:ascii="仿宋" w:hAnsi="仿宋" w:eastAsia="仿宋" w:cs="仿宋"/>
          <w:sz w:val="32"/>
          <w:szCs w:val="32"/>
          <w:u w:val="none"/>
          <w:lang w:val="en-US" w:eastAsia="zh-CN"/>
        </w:rPr>
        <w:t xml:space="preserve">合甲方开展其他相关工作。     </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维修保养</w:t>
      </w:r>
      <w:r>
        <w:rPr>
          <w:rFonts w:hint="eastAsia" w:ascii="仿宋" w:hAnsi="仿宋" w:eastAsia="仿宋" w:cs="仿宋"/>
          <w:b/>
          <w:bCs/>
          <w:sz w:val="32"/>
          <w:szCs w:val="32"/>
          <w:lang w:val="en-US" w:eastAsia="zh-CN"/>
        </w:rPr>
        <w:t>工程</w:t>
      </w:r>
      <w:r>
        <w:rPr>
          <w:rFonts w:hint="eastAsia" w:ascii="仿宋" w:hAnsi="仿宋" w:eastAsia="仿宋" w:cs="仿宋"/>
          <w:b/>
          <w:bCs/>
          <w:sz w:val="32"/>
          <w:szCs w:val="32"/>
        </w:rPr>
        <w:t>期限</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日起至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日止。</w:t>
      </w:r>
    </w:p>
    <w:p>
      <w:pPr>
        <w:keepNext w:val="0"/>
        <w:keepLines w:val="0"/>
        <w:pageBreakBefore w:val="0"/>
        <w:widowControl/>
        <w:kinsoku/>
        <w:wordWrap/>
        <w:overflowPunct/>
        <w:topLinePunct w:val="0"/>
        <w:autoSpaceDE/>
        <w:autoSpaceDN/>
        <w:bidi w:val="0"/>
        <w:adjustRightInd w:val="0"/>
        <w:snapToGrid w:val="0"/>
        <w:spacing w:after="109" w:afterLines="30" w:line="240" w:lineRule="auto"/>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四、甲方的权利</w:t>
      </w:r>
      <w:r>
        <w:rPr>
          <w:rFonts w:hint="eastAsia" w:ascii="仿宋" w:hAnsi="仿宋" w:eastAsia="仿宋" w:cs="仿宋"/>
          <w:b/>
          <w:bCs/>
          <w:sz w:val="32"/>
          <w:szCs w:val="32"/>
          <w:lang w:val="en-US" w:eastAsia="zh-CN"/>
        </w:rPr>
        <w:t>与</w:t>
      </w:r>
      <w:r>
        <w:rPr>
          <w:rFonts w:hint="eastAsia" w:ascii="仿宋" w:hAnsi="仿宋" w:eastAsia="仿宋" w:cs="仿宋"/>
          <w:b/>
          <w:bCs/>
          <w:sz w:val="32"/>
          <w:szCs w:val="32"/>
        </w:rPr>
        <w:t>义务</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有权</w:t>
      </w:r>
      <w:r>
        <w:rPr>
          <w:rFonts w:hint="eastAsia" w:ascii="仿宋" w:hAnsi="仿宋" w:eastAsia="仿宋" w:cs="仿宋"/>
          <w:sz w:val="32"/>
          <w:szCs w:val="32"/>
          <w:lang w:val="en-US" w:eastAsia="zh-CN"/>
        </w:rPr>
        <w:t>监督乙方按照合同约定履行维护保养义务，并提出建议。</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配备管理人员</w:t>
      </w:r>
      <w:r>
        <w:rPr>
          <w:rFonts w:hint="eastAsia" w:ascii="仿宋" w:hAnsi="仿宋" w:eastAsia="仿宋" w:cs="仿宋"/>
          <w:sz w:val="32"/>
          <w:szCs w:val="32"/>
          <w:lang w:val="en-US" w:eastAsia="zh-CN"/>
        </w:rPr>
        <w:t>做好与维保人员的沟通对接</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.对空调、弱电、医气系统</w:t>
      </w:r>
      <w:r>
        <w:rPr>
          <w:rFonts w:hint="eastAsia" w:ascii="仿宋" w:hAnsi="仿宋" w:eastAsia="仿宋" w:cs="仿宋"/>
          <w:sz w:val="32"/>
          <w:szCs w:val="32"/>
        </w:rPr>
        <w:t>设施存在问题和故障及时通知乙方修复。</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.甲方向乙方提供空调设备的相关资料及在甲方能力范围内的工作需求。</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.甲方按合同约定支付乙方维保服务费用。</w:t>
      </w:r>
    </w:p>
    <w:p>
      <w:pPr>
        <w:keepNext w:val="0"/>
        <w:keepLines w:val="0"/>
        <w:pageBreakBefore w:val="0"/>
        <w:widowControl/>
        <w:kinsoku/>
        <w:wordWrap/>
        <w:overflowPunct/>
        <w:topLinePunct w:val="0"/>
        <w:autoSpaceDE/>
        <w:autoSpaceDN/>
        <w:bidi w:val="0"/>
        <w:adjustRightInd w:val="0"/>
        <w:snapToGrid w:val="0"/>
        <w:spacing w:after="109" w:afterLines="30"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五、乙方的权利</w:t>
      </w:r>
      <w:r>
        <w:rPr>
          <w:rFonts w:hint="eastAsia" w:ascii="仿宋" w:hAnsi="仿宋" w:eastAsia="仿宋" w:cs="仿宋"/>
          <w:b/>
          <w:bCs/>
          <w:sz w:val="32"/>
          <w:szCs w:val="32"/>
          <w:lang w:val="en-US" w:eastAsia="zh-CN"/>
        </w:rPr>
        <w:t>与</w:t>
      </w:r>
      <w:r>
        <w:rPr>
          <w:rFonts w:hint="eastAsia" w:ascii="仿宋" w:hAnsi="仿宋" w:eastAsia="仿宋" w:cs="仿宋"/>
          <w:b/>
          <w:bCs/>
          <w:sz w:val="32"/>
          <w:szCs w:val="32"/>
        </w:rPr>
        <w:t>义务</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具备</w:t>
      </w:r>
      <w:r>
        <w:rPr>
          <w:rFonts w:hint="eastAsia" w:ascii="仿宋" w:hAnsi="仿宋" w:eastAsia="仿宋" w:cs="仿宋"/>
          <w:sz w:val="32"/>
          <w:szCs w:val="32"/>
          <w:lang w:val="en-US" w:eastAsia="zh-CN"/>
        </w:rPr>
        <w:t>空调、弱电、医气系统</w:t>
      </w:r>
      <w:r>
        <w:rPr>
          <w:rFonts w:hint="eastAsia" w:ascii="仿宋" w:hAnsi="仿宋" w:eastAsia="仿宋" w:cs="仿宋"/>
          <w:sz w:val="32"/>
          <w:szCs w:val="32"/>
        </w:rPr>
        <w:t>设施</w:t>
      </w:r>
      <w:r>
        <w:rPr>
          <w:rFonts w:hint="eastAsia" w:ascii="仿宋" w:hAnsi="仿宋" w:eastAsia="仿宋" w:cs="仿宋"/>
          <w:sz w:val="32"/>
          <w:szCs w:val="32"/>
          <w:lang w:val="en-US" w:eastAsia="zh-CN"/>
        </w:rPr>
        <w:t>设备</w:t>
      </w:r>
      <w:r>
        <w:rPr>
          <w:rFonts w:hint="eastAsia" w:ascii="仿宋" w:hAnsi="仿宋" w:eastAsia="仿宋" w:cs="仿宋"/>
          <w:sz w:val="32"/>
          <w:szCs w:val="32"/>
        </w:rPr>
        <w:t>维修保养的相应资质、资格</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根据维修保养对象的具体情况，拟定具体的维修保养方案，明确项目负责人，至少指定</w:t>
      </w:r>
      <w:r>
        <w:rPr>
          <w:rFonts w:hint="eastAsia" w:ascii="仿宋" w:hAnsi="仿宋" w:eastAsia="仿宋" w:cs="仿宋"/>
          <w:sz w:val="32"/>
          <w:szCs w:val="32"/>
          <w:u w:val="single"/>
          <w:lang w:val="en-US" w:eastAsia="zh-CN"/>
        </w:rPr>
        <w:t>2</w:t>
      </w:r>
      <w:r>
        <w:rPr>
          <w:rFonts w:hint="eastAsia" w:ascii="仿宋" w:hAnsi="仿宋" w:eastAsia="仿宋" w:cs="仿宋"/>
          <w:sz w:val="32"/>
          <w:szCs w:val="32"/>
        </w:rPr>
        <w:t>名以上</w:t>
      </w:r>
      <w:r>
        <w:rPr>
          <w:rFonts w:hint="eastAsia" w:ascii="仿宋" w:hAnsi="仿宋" w:eastAsia="仿宋" w:cs="仿宋"/>
          <w:sz w:val="32"/>
          <w:szCs w:val="32"/>
          <w:lang w:val="en-US" w:eastAsia="zh-CN"/>
        </w:rPr>
        <w:t>维保</w:t>
      </w:r>
      <w:r>
        <w:rPr>
          <w:rFonts w:hint="eastAsia" w:ascii="仿宋" w:hAnsi="仿宋" w:eastAsia="仿宋" w:cs="仿宋"/>
          <w:sz w:val="32"/>
          <w:szCs w:val="32"/>
        </w:rPr>
        <w:t>人员负责实施。</w:t>
      </w:r>
      <w:r>
        <w:rPr>
          <w:rFonts w:hint="eastAsia" w:ascii="仿宋" w:hAnsi="仿宋" w:eastAsia="仿宋" w:cs="仿宋"/>
          <w:sz w:val="32"/>
          <w:szCs w:val="32"/>
          <w:lang w:val="en-US" w:eastAsia="zh-CN"/>
        </w:rPr>
        <w:t>维保</w:t>
      </w:r>
      <w:r>
        <w:rPr>
          <w:rFonts w:hint="eastAsia" w:ascii="仿宋" w:hAnsi="仿宋" w:eastAsia="仿宋" w:cs="仿宋"/>
          <w:sz w:val="32"/>
          <w:szCs w:val="32"/>
        </w:rPr>
        <w:t>人员维修保养时应当认真如实填写维修保养记录。</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相关法律法规及行业</w:t>
      </w:r>
      <w:r>
        <w:rPr>
          <w:rFonts w:hint="eastAsia" w:ascii="仿宋" w:hAnsi="仿宋" w:eastAsia="仿宋" w:cs="仿宋"/>
          <w:sz w:val="32"/>
          <w:szCs w:val="32"/>
        </w:rPr>
        <w:t>标准规定的内容、程序、周期等要求，对合同约定范围内的</w:t>
      </w:r>
      <w:r>
        <w:rPr>
          <w:rFonts w:hint="eastAsia" w:ascii="仿宋" w:hAnsi="仿宋" w:eastAsia="仿宋" w:cs="仿宋"/>
          <w:sz w:val="32"/>
          <w:szCs w:val="32"/>
          <w:lang w:val="en-US" w:eastAsia="zh-CN"/>
        </w:rPr>
        <w:t>空调、弱电、医气系统</w:t>
      </w:r>
      <w:r>
        <w:rPr>
          <w:rFonts w:hint="eastAsia" w:ascii="仿宋" w:hAnsi="仿宋" w:eastAsia="仿宋" w:cs="仿宋"/>
          <w:sz w:val="32"/>
          <w:szCs w:val="32"/>
        </w:rPr>
        <w:t>设施</w:t>
      </w:r>
      <w:r>
        <w:rPr>
          <w:rFonts w:hint="eastAsia" w:ascii="仿宋" w:hAnsi="仿宋" w:eastAsia="仿宋" w:cs="仿宋"/>
          <w:sz w:val="32"/>
          <w:szCs w:val="32"/>
          <w:lang w:val="en-US" w:eastAsia="zh-CN"/>
        </w:rPr>
        <w:t>设备</w:t>
      </w:r>
      <w:r>
        <w:rPr>
          <w:rFonts w:hint="eastAsia" w:ascii="仿宋" w:hAnsi="仿宋" w:eastAsia="仿宋" w:cs="仿宋"/>
          <w:sz w:val="32"/>
          <w:szCs w:val="32"/>
        </w:rPr>
        <w:t>开展检査、维修、保养、测试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清洁</w:t>
      </w:r>
      <w:r>
        <w:rPr>
          <w:rFonts w:hint="eastAsia" w:ascii="仿宋" w:hAnsi="仿宋" w:eastAsia="仿宋" w:cs="仿宋"/>
          <w:sz w:val="32"/>
          <w:szCs w:val="32"/>
        </w:rPr>
        <w:t>等技术服务。</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每</w:t>
      </w:r>
      <w:r>
        <w:rPr>
          <w:rFonts w:hint="eastAsia" w:ascii="仿宋" w:hAnsi="仿宋" w:eastAsia="仿宋" w:cs="仿宋"/>
          <w:sz w:val="32"/>
          <w:szCs w:val="32"/>
          <w:lang w:val="en-US" w:eastAsia="zh-CN"/>
        </w:rPr>
        <w:t>月</w:t>
      </w:r>
      <w:r>
        <w:rPr>
          <w:rFonts w:hint="eastAsia" w:ascii="仿宋" w:hAnsi="仿宋" w:eastAsia="仿宋" w:cs="仿宋"/>
          <w:sz w:val="32"/>
          <w:szCs w:val="32"/>
        </w:rPr>
        <w:t>对</w:t>
      </w:r>
      <w:r>
        <w:rPr>
          <w:rFonts w:hint="eastAsia" w:ascii="仿宋" w:hAnsi="仿宋" w:eastAsia="仿宋" w:cs="仿宋"/>
          <w:sz w:val="32"/>
          <w:szCs w:val="32"/>
          <w:lang w:val="en-US" w:eastAsia="zh-CN"/>
        </w:rPr>
        <w:t>空调、弱电、医气系统</w:t>
      </w:r>
      <w:r>
        <w:rPr>
          <w:rFonts w:hint="eastAsia" w:ascii="仿宋" w:hAnsi="仿宋" w:eastAsia="仿宋" w:cs="仿宋"/>
          <w:sz w:val="32"/>
          <w:szCs w:val="32"/>
        </w:rPr>
        <w:t>设施</w:t>
      </w:r>
      <w:r>
        <w:rPr>
          <w:rFonts w:hint="eastAsia" w:ascii="仿宋" w:hAnsi="仿宋" w:eastAsia="仿宋" w:cs="仿宋"/>
          <w:sz w:val="32"/>
          <w:szCs w:val="32"/>
          <w:lang w:val="en-US" w:eastAsia="zh-CN"/>
        </w:rPr>
        <w:t>设备</w:t>
      </w:r>
      <w:r>
        <w:rPr>
          <w:rFonts w:hint="eastAsia" w:ascii="仿宋" w:hAnsi="仿宋" w:eastAsia="仿宋" w:cs="仿宋"/>
          <w:sz w:val="32"/>
          <w:szCs w:val="32"/>
        </w:rPr>
        <w:t>至少进行1次全面检查测试。</w:t>
      </w:r>
      <w:r>
        <w:rPr>
          <w:rFonts w:hint="eastAsia" w:ascii="仿宋" w:hAnsi="仿宋" w:eastAsia="仿宋" w:cs="仿宋"/>
          <w:sz w:val="32"/>
          <w:szCs w:val="32"/>
          <w:lang w:val="en-US" w:eastAsia="zh-CN"/>
        </w:rPr>
        <w:t>月</w:t>
      </w:r>
      <w:r>
        <w:rPr>
          <w:rFonts w:hint="eastAsia" w:ascii="仿宋" w:hAnsi="仿宋" w:eastAsia="仿宋" w:cs="仿宋"/>
          <w:sz w:val="32"/>
          <w:szCs w:val="32"/>
        </w:rPr>
        <w:t>检査测试报告应当按规定送达甲方。</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5.在空调设备运行前，对螺杆机和离心机冷凝器、蒸发器进行清洗保养，更换冷冻机油、干燥过滤器以及补充制冷剂。</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6.每月对UPS系统进行巡查和基本测试，及时发现并记录故障或隐患，对UPS系统的参数设置进行核对，修改不正确的参数设置，使UPS系统工作在最佳状态，发挥更有效的作用，同时延长使用寿命。</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7.设置网络防火墙，对多合一授权含IPS特征库、病毒库、威胁情报、应用识别库、垃圾邮件库、网页分类库升级服务。</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8.对安防系统、医护对讲系统、排队叫号系统、信息发布系统、时钟系统、楼宇控制系统、超融合服务器进行平台升级更新，接口二次开发，设备端口扩展，前端设备的故障检修更换。</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9.当机房精密空调设备出现停机故障或关键部件故障造成制冷效果很差时，在最短时间内派空调工程师或专家对空调设备进行恢复性维修，恢复空调设备正常运行，保障机房环境。</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在巡查、巡检中发现</w:t>
      </w:r>
      <w:r>
        <w:rPr>
          <w:rFonts w:hint="eastAsia" w:ascii="仿宋" w:hAnsi="仿宋" w:eastAsia="仿宋" w:cs="仿宋"/>
          <w:sz w:val="32"/>
          <w:szCs w:val="32"/>
          <w:lang w:val="en-US" w:eastAsia="zh-CN"/>
        </w:rPr>
        <w:t>空调、弱电、医气系统</w:t>
      </w:r>
      <w:r>
        <w:rPr>
          <w:rFonts w:hint="eastAsia" w:ascii="仿宋" w:hAnsi="仿宋" w:eastAsia="仿宋" w:cs="仿宋"/>
          <w:sz w:val="32"/>
          <w:szCs w:val="32"/>
        </w:rPr>
        <w:t>设施</w:t>
      </w:r>
      <w:r>
        <w:rPr>
          <w:rFonts w:hint="eastAsia" w:ascii="仿宋" w:hAnsi="仿宋" w:eastAsia="仿宋" w:cs="仿宋"/>
          <w:sz w:val="32"/>
          <w:szCs w:val="32"/>
          <w:lang w:val="en-US" w:eastAsia="zh-CN"/>
        </w:rPr>
        <w:t>设备</w:t>
      </w:r>
      <w:r>
        <w:rPr>
          <w:rFonts w:hint="eastAsia" w:ascii="仿宋" w:hAnsi="仿宋" w:eastAsia="仿宋" w:cs="仿宋"/>
          <w:sz w:val="32"/>
          <w:szCs w:val="32"/>
        </w:rPr>
        <w:t>存在故障、</w:t>
      </w:r>
      <w:r>
        <w:rPr>
          <w:rFonts w:hint="eastAsia" w:ascii="仿宋" w:hAnsi="仿宋" w:eastAsia="仿宋" w:cs="仿宋"/>
          <w:sz w:val="32"/>
          <w:szCs w:val="32"/>
          <w:lang w:val="en-US" w:eastAsia="zh-CN"/>
        </w:rPr>
        <w:t>隐患</w:t>
      </w:r>
      <w:r>
        <w:rPr>
          <w:rFonts w:hint="eastAsia" w:ascii="仿宋" w:hAnsi="仿宋" w:eastAsia="仿宋" w:cs="仿宋"/>
          <w:sz w:val="32"/>
          <w:szCs w:val="32"/>
        </w:rPr>
        <w:t>，或接到甲方通知要求维修的，能够当场修复的应当立即修复解决没有条件立即修复解决的，应当在24小时内组织维修，尽快排除故障。</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11.</w:t>
      </w:r>
      <w:r>
        <w:rPr>
          <w:rFonts w:hint="eastAsia" w:ascii="仿宋" w:hAnsi="仿宋" w:eastAsia="仿宋" w:cs="仿宋"/>
          <w:sz w:val="32"/>
          <w:szCs w:val="32"/>
        </w:rPr>
        <w:t>对故障零部件提供临时备件，保障</w:t>
      </w:r>
      <w:r>
        <w:rPr>
          <w:rFonts w:hint="eastAsia" w:ascii="仿宋" w:hAnsi="仿宋" w:eastAsia="仿宋" w:cs="仿宋"/>
          <w:sz w:val="32"/>
          <w:szCs w:val="32"/>
          <w:lang w:val="en-US" w:eastAsia="zh-CN"/>
        </w:rPr>
        <w:t>空调、弱电、医气系统</w:t>
      </w:r>
      <w:r>
        <w:rPr>
          <w:rFonts w:hint="eastAsia" w:ascii="仿宋" w:hAnsi="仿宋" w:eastAsia="仿宋" w:cs="仿宋"/>
          <w:sz w:val="32"/>
          <w:szCs w:val="32"/>
        </w:rPr>
        <w:t>设施</w:t>
      </w:r>
      <w:r>
        <w:rPr>
          <w:rFonts w:hint="eastAsia" w:ascii="仿宋" w:hAnsi="仿宋" w:eastAsia="仿宋" w:cs="仿宋"/>
          <w:sz w:val="32"/>
          <w:szCs w:val="32"/>
          <w:lang w:val="en-US" w:eastAsia="zh-CN"/>
        </w:rPr>
        <w:t>设备</w:t>
      </w:r>
      <w:r>
        <w:rPr>
          <w:rFonts w:hint="eastAsia" w:ascii="仿宋" w:hAnsi="仿宋" w:eastAsia="仿宋" w:cs="仿宋"/>
          <w:sz w:val="32"/>
          <w:szCs w:val="32"/>
        </w:rPr>
        <w:t>能够在紧急状态下发挥作用;对故障零部件确需更换的，向甲方提出建议并出示</w:t>
      </w:r>
      <w:r>
        <w:rPr>
          <w:rFonts w:hint="eastAsia" w:ascii="仿宋" w:hAnsi="仿宋" w:eastAsia="仿宋" w:cs="仿宋"/>
          <w:color w:val="000000" w:themeColor="text1"/>
          <w:sz w:val="32"/>
          <w:szCs w:val="32"/>
          <w14:textFill>
            <w14:solidFill>
              <w14:schemeClr w14:val="tx1"/>
            </w14:solidFill>
          </w14:textFill>
        </w:rPr>
        <w:t>更换部件报废证明</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12.合同生效一个月内乙方负责对甲方值班人员进行一次培训，详细介绍系统的组成，日常操作，注意事项等，使每位值班人员可以正确和熟练操作设备，掌握突发故障时处理方法。乙方在维护保养期间负责各</w:t>
      </w:r>
      <w:r>
        <w:rPr>
          <w:rFonts w:hint="eastAsia" w:ascii="仿宋" w:hAnsi="仿宋" w:eastAsia="仿宋" w:cs="仿宋"/>
          <w:sz w:val="32"/>
          <w:szCs w:val="32"/>
          <w:lang w:val="en-US" w:eastAsia="zh-CN"/>
        </w:rPr>
        <w:t>空调、弱电、医气系统设施设备</w:t>
      </w:r>
      <w:r>
        <w:rPr>
          <w:rFonts w:hint="eastAsia" w:ascii="仿宋" w:hAnsi="仿宋" w:eastAsia="仿宋" w:cs="仿宋"/>
          <w:color w:val="000000" w:themeColor="text1"/>
          <w:sz w:val="32"/>
          <w:szCs w:val="32"/>
          <w:lang w:val="en-US" w:eastAsia="zh-CN"/>
          <w14:textFill>
            <w14:solidFill>
              <w14:schemeClr w14:val="tx1"/>
            </w14:solidFill>
          </w14:textFill>
        </w:rPr>
        <w:t>的清洁工作。</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对甲方值班或者管理人员进行专业技术指导。</w:t>
      </w:r>
    </w:p>
    <w:p>
      <w:pPr>
        <w:keepNext w:val="0"/>
        <w:keepLines w:val="0"/>
        <w:pageBreakBefore w:val="0"/>
        <w:widowControl/>
        <w:kinsoku/>
        <w:wordWrap/>
        <w:overflowPunct/>
        <w:topLinePunct w:val="0"/>
        <w:autoSpaceDE/>
        <w:autoSpaceDN/>
        <w:bidi w:val="0"/>
        <w:adjustRightInd w:val="0"/>
        <w:snapToGrid w:val="0"/>
        <w:spacing w:after="109" w:afterLines="30" w:line="360" w:lineRule="auto"/>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六、</w:t>
      </w:r>
      <w:r>
        <w:rPr>
          <w:rFonts w:hint="eastAsia" w:ascii="仿宋" w:hAnsi="仿宋" w:eastAsia="仿宋" w:cs="仿宋"/>
          <w:b/>
          <w:bCs/>
          <w:color w:val="000000" w:themeColor="text1"/>
          <w:sz w:val="32"/>
          <w:szCs w:val="32"/>
          <w:lang w:val="en-US" w:eastAsia="zh-CN"/>
          <w14:textFill>
            <w14:solidFill>
              <w14:schemeClr w14:val="tx1"/>
            </w14:solidFill>
          </w14:textFill>
        </w:rPr>
        <w:t>维修保养</w:t>
      </w:r>
      <w:r>
        <w:rPr>
          <w:rFonts w:hint="eastAsia" w:ascii="仿宋" w:hAnsi="仿宋" w:eastAsia="仿宋" w:cs="仿宋"/>
          <w:b/>
          <w:bCs/>
          <w:color w:val="000000" w:themeColor="text1"/>
          <w:sz w:val="32"/>
          <w:szCs w:val="32"/>
          <w14:textFill>
            <w14:solidFill>
              <w14:schemeClr w14:val="tx1"/>
            </w14:solidFill>
          </w14:textFill>
        </w:rPr>
        <w:t>费用及支付方式</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640" w:firstLineChars="200"/>
        <w:jc w:val="left"/>
        <w:textAlignment w:val="auto"/>
        <w:outlineLvl w:val="9"/>
        <w:rPr>
          <w:rFonts w:hint="default"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1.经双方协商，维修保养的总费用为人民币:</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元)(单件/次设备或配件超出1000人民币的设备及配件由甲方自行采购，乙方负责免费安装，单件/次设备或配件1000元以内由乙方承担）。</w:t>
      </w:r>
    </w:p>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outlineLvl w:val="9"/>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2.维保费用按季度支付，每完成一个季度后，一周内支付25%的维保费用。</w:t>
      </w:r>
    </w:p>
    <w:p>
      <w:pPr>
        <w:keepNext w:val="0"/>
        <w:keepLines w:val="0"/>
        <w:pageBreakBefore w:val="0"/>
        <w:widowControl/>
        <w:kinsoku/>
        <w:wordWrap/>
        <w:overflowPunct/>
        <w:topLinePunct w:val="0"/>
        <w:autoSpaceDE/>
        <w:autoSpaceDN/>
        <w:bidi w:val="0"/>
        <w:adjustRightInd w:val="0"/>
        <w:snapToGrid w:val="0"/>
        <w:spacing w:after="109" w:afterLines="30"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七、违约责任</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bidi="ar-SA"/>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乙方不按规定和本合同约定履行职责、义务，造成甲方损失的，应当承担赔偿责任。</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bidi="ar-SA"/>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乙方在维修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保养、检査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测试中弄虚作假或严重不负责任，甲方有权解除维修保养合同。</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bidi="ar-SA"/>
        </w:rPr>
        <w:t>3.</w:t>
      </w:r>
      <w:r>
        <w:rPr>
          <w:rFonts w:hint="eastAsia" w:ascii="仿宋" w:hAnsi="仿宋" w:eastAsia="仿宋" w:cs="仿宋"/>
          <w:color w:val="000000" w:themeColor="text1"/>
          <w:sz w:val="32"/>
          <w:szCs w:val="32"/>
          <w:lang w:val="en-US" w:eastAsia="zh-CN"/>
          <w14:textFill>
            <w14:solidFill>
              <w14:schemeClr w14:val="tx1"/>
            </w14:solidFill>
          </w14:textFill>
        </w:rPr>
        <w:t>乙方自身技术失误导致甲方设施设备损坏，由乙方承</w:t>
      </w:r>
      <w:r>
        <w:rPr>
          <w:rFonts w:hint="eastAsia" w:ascii="仿宋" w:hAnsi="仿宋" w:eastAsia="仿宋" w:cs="仿宋"/>
          <w:b w:val="0"/>
          <w:bCs w:val="0"/>
          <w:color w:val="auto"/>
          <w:sz w:val="32"/>
          <w:szCs w:val="32"/>
          <w:lang w:val="en-US" w:eastAsia="zh-CN"/>
        </w:rPr>
        <w:t>担相关设施设备更换费用，并承担所造成的损失。</w:t>
      </w:r>
    </w:p>
    <w:p>
      <w:pPr>
        <w:keepNext w:val="0"/>
        <w:keepLines w:val="0"/>
        <w:pageBreakBefore w:val="0"/>
        <w:widowControl/>
        <w:numPr>
          <w:ilvl w:val="0"/>
          <w:numId w:val="0"/>
        </w:numPr>
        <w:kinsoku/>
        <w:wordWrap/>
        <w:overflowPunct/>
        <w:topLinePunct w:val="0"/>
        <w:autoSpaceDE/>
        <w:autoSpaceDN/>
        <w:bidi w:val="0"/>
        <w:adjustRightInd w:val="0"/>
        <w:snapToGrid w:val="0"/>
        <w:spacing w:after="109" w:afterLines="30" w:line="360" w:lineRule="auto"/>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在维保期间，乙方作为系统设备的实际运行维护人，对整个系统安全运行负全责，同时对维保人员负责安全教育、岗前培训，确保维保人员持证上岗，并为其购买工伤保险和意外险，对所派驻的维保人员人生安全负全责。</w:t>
      </w:r>
    </w:p>
    <w:p>
      <w:pPr>
        <w:keepNext w:val="0"/>
        <w:keepLines w:val="0"/>
        <w:pageBreakBefore w:val="0"/>
        <w:widowControl/>
        <w:kinsoku/>
        <w:wordWrap/>
        <w:overflowPunct/>
        <w:topLinePunct w:val="0"/>
        <w:autoSpaceDE/>
        <w:autoSpaceDN/>
        <w:bidi w:val="0"/>
        <w:adjustRightInd w:val="0"/>
        <w:snapToGrid w:val="0"/>
        <w:spacing w:after="109" w:afterLines="30" w:line="360" w:lineRule="auto"/>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八、</w:t>
      </w:r>
      <w:r>
        <w:rPr>
          <w:rFonts w:hint="eastAsia" w:ascii="仿宋" w:hAnsi="仿宋" w:eastAsia="仿宋" w:cs="仿宋"/>
          <w:b/>
          <w:bCs/>
          <w:color w:val="000000" w:themeColor="text1"/>
          <w:sz w:val="32"/>
          <w:szCs w:val="32"/>
          <w:lang w:val="en-US" w:eastAsia="zh-CN"/>
          <w14:textFill>
            <w14:solidFill>
              <w14:schemeClr w14:val="tx1"/>
            </w14:solidFill>
          </w14:textFill>
        </w:rPr>
        <w:t>争议解决</w:t>
      </w:r>
      <w:r>
        <w:rPr>
          <w:rFonts w:hint="eastAsia" w:ascii="仿宋" w:hAnsi="仿宋" w:eastAsia="仿宋" w:cs="仿宋"/>
          <w:b/>
          <w:bCs/>
          <w:color w:val="000000" w:themeColor="text1"/>
          <w:sz w:val="32"/>
          <w:szCs w:val="32"/>
          <w14:textFill>
            <w14:solidFill>
              <w14:schemeClr w14:val="tx1"/>
            </w14:solidFill>
          </w14:textFill>
        </w:rPr>
        <w:t>方式</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本合同</w:t>
      </w:r>
      <w:r>
        <w:rPr>
          <w:rFonts w:hint="eastAsia" w:ascii="仿宋" w:hAnsi="仿宋" w:eastAsia="仿宋" w:cs="仿宋"/>
          <w:color w:val="000000" w:themeColor="text1"/>
          <w:sz w:val="32"/>
          <w:szCs w:val="32"/>
          <w:lang w:val="en-US" w:eastAsia="zh-CN"/>
          <w14:textFill>
            <w14:solidFill>
              <w14:schemeClr w14:val="tx1"/>
            </w14:solidFill>
          </w14:textFill>
        </w:rPr>
        <w:t>在</w:t>
      </w:r>
      <w:r>
        <w:rPr>
          <w:rFonts w:hint="eastAsia" w:ascii="仿宋" w:hAnsi="仿宋" w:eastAsia="仿宋" w:cs="仿宋"/>
          <w:color w:val="000000" w:themeColor="text1"/>
          <w:sz w:val="32"/>
          <w:szCs w:val="32"/>
          <w14:textFill>
            <w14:solidFill>
              <w14:schemeClr w14:val="tx1"/>
            </w14:solidFill>
          </w14:textFill>
        </w:rPr>
        <w:t>履行</w:t>
      </w:r>
      <w:r>
        <w:rPr>
          <w:rFonts w:hint="eastAsia" w:ascii="仿宋" w:hAnsi="仿宋" w:eastAsia="仿宋" w:cs="仿宋"/>
          <w:color w:val="000000" w:themeColor="text1"/>
          <w:sz w:val="32"/>
          <w:szCs w:val="32"/>
          <w:lang w:val="en-US" w:eastAsia="zh-CN"/>
          <w14:textFill>
            <w14:solidFill>
              <w14:schemeClr w14:val="tx1"/>
            </w14:solidFill>
          </w14:textFill>
        </w:rPr>
        <w:t>期间如有未尽事宜由双方协商，另签订补充协议，补充协议签订后在法律上与本合同具有同等效力。</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2.本合同在履行</w:t>
      </w:r>
      <w:r>
        <w:rPr>
          <w:rFonts w:hint="eastAsia" w:ascii="仿宋" w:hAnsi="仿宋" w:eastAsia="仿宋" w:cs="仿宋"/>
          <w:color w:val="000000" w:themeColor="text1"/>
          <w:sz w:val="32"/>
          <w:szCs w:val="32"/>
          <w14:textFill>
            <w14:solidFill>
              <w14:schemeClr w14:val="tx1"/>
            </w14:solidFill>
          </w14:textFill>
        </w:rPr>
        <w:t>过程中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如</w:t>
      </w:r>
      <w:r>
        <w:rPr>
          <w:rFonts w:hint="eastAsia" w:ascii="仿宋" w:hAnsi="仿宋" w:eastAsia="仿宋" w:cs="仿宋"/>
          <w:color w:val="000000" w:themeColor="text1"/>
          <w:sz w:val="32"/>
          <w:szCs w:val="32"/>
          <w14:textFill>
            <w14:solidFill>
              <w14:schemeClr w14:val="tx1"/>
            </w14:solidFill>
          </w14:textFill>
        </w:rPr>
        <w:t>发生争议，双方</w:t>
      </w:r>
      <w:r>
        <w:rPr>
          <w:rFonts w:hint="eastAsia" w:ascii="仿宋" w:hAnsi="仿宋" w:eastAsia="仿宋" w:cs="仿宋"/>
          <w:color w:val="000000" w:themeColor="text1"/>
          <w:sz w:val="32"/>
          <w:szCs w:val="32"/>
          <w:lang w:val="en-US" w:eastAsia="zh-CN"/>
          <w14:textFill>
            <w14:solidFill>
              <w14:schemeClr w14:val="tx1"/>
            </w14:solidFill>
          </w14:textFill>
        </w:rPr>
        <w:t>友好协商解决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若</w:t>
      </w:r>
      <w:r>
        <w:rPr>
          <w:rFonts w:hint="eastAsia" w:ascii="仿宋" w:hAnsi="仿宋" w:eastAsia="仿宋" w:cs="仿宋"/>
          <w:color w:val="000000" w:themeColor="text1"/>
          <w:sz w:val="32"/>
          <w:szCs w:val="32"/>
          <w14:textFill>
            <w14:solidFill>
              <w14:schemeClr w14:val="tx1"/>
            </w14:solidFill>
          </w14:textFill>
        </w:rPr>
        <w:t>协商不</w:t>
      </w:r>
      <w:r>
        <w:rPr>
          <w:rFonts w:hint="eastAsia" w:ascii="仿宋" w:hAnsi="仿宋" w:eastAsia="仿宋" w:cs="仿宋"/>
          <w:sz w:val="32"/>
          <w:szCs w:val="32"/>
        </w:rPr>
        <w:t>成，</w:t>
      </w:r>
      <w:r>
        <w:rPr>
          <w:rFonts w:hint="eastAsia" w:ascii="仿宋" w:hAnsi="仿宋" w:eastAsia="仿宋" w:cs="仿宋"/>
          <w:sz w:val="32"/>
          <w:szCs w:val="32"/>
          <w:lang w:val="en-US" w:eastAsia="zh-CN"/>
        </w:rPr>
        <w:t>可向甲方所在地人民法院起诉。</w:t>
      </w:r>
    </w:p>
    <w:p>
      <w:pPr>
        <w:keepNext w:val="0"/>
        <w:keepLines w:val="0"/>
        <w:pageBreakBefore w:val="0"/>
        <w:widowControl/>
        <w:kinsoku/>
        <w:wordWrap/>
        <w:overflowPunct/>
        <w:topLinePunct w:val="0"/>
        <w:autoSpaceDE/>
        <w:autoSpaceDN/>
        <w:bidi w:val="0"/>
        <w:adjustRightInd w:val="0"/>
        <w:snapToGrid w:val="0"/>
        <w:spacing w:after="109" w:afterLines="30"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其他</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本合同一式</w:t>
      </w:r>
      <w:r>
        <w:rPr>
          <w:rFonts w:hint="eastAsia" w:ascii="仿宋" w:hAnsi="仿宋" w:eastAsia="仿宋" w:cs="仿宋"/>
          <w:sz w:val="32"/>
          <w:szCs w:val="32"/>
          <w:u w:val="single"/>
          <w:lang w:val="en-US" w:eastAsia="zh-CN"/>
        </w:rPr>
        <w:t>四</w:t>
      </w:r>
      <w:r>
        <w:rPr>
          <w:rFonts w:hint="eastAsia" w:ascii="仿宋" w:hAnsi="仿宋" w:eastAsia="仿宋" w:cs="仿宋"/>
          <w:sz w:val="32"/>
          <w:szCs w:val="32"/>
        </w:rPr>
        <w:t>份，甲</w:t>
      </w:r>
      <w:r>
        <w:rPr>
          <w:rFonts w:hint="eastAsia" w:ascii="仿宋" w:hAnsi="仿宋" w:eastAsia="仿宋" w:cs="仿宋"/>
          <w:sz w:val="32"/>
          <w:szCs w:val="32"/>
          <w:lang w:val="en-US" w:eastAsia="zh-CN"/>
        </w:rPr>
        <w:t>方执</w:t>
      </w:r>
      <w:r>
        <w:rPr>
          <w:rFonts w:hint="eastAsia" w:ascii="仿宋" w:hAnsi="仿宋" w:eastAsia="仿宋" w:cs="仿宋"/>
          <w:sz w:val="32"/>
          <w:szCs w:val="32"/>
          <w:u w:val="single"/>
          <w:lang w:val="en-US" w:eastAsia="zh-CN"/>
        </w:rPr>
        <w:t>三</w:t>
      </w:r>
      <w:r>
        <w:rPr>
          <w:rFonts w:hint="eastAsia" w:ascii="仿宋" w:hAnsi="仿宋" w:eastAsia="仿宋" w:cs="仿宋"/>
          <w:sz w:val="32"/>
          <w:szCs w:val="32"/>
          <w:lang w:val="en-US" w:eastAsia="zh-CN"/>
        </w:rPr>
        <w:t>份</w:t>
      </w:r>
      <w:r>
        <w:rPr>
          <w:rFonts w:hint="eastAsia" w:ascii="仿宋" w:hAnsi="仿宋" w:eastAsia="仿宋" w:cs="仿宋"/>
          <w:sz w:val="32"/>
          <w:szCs w:val="32"/>
        </w:rPr>
        <w:t>、乙方执</w:t>
      </w:r>
      <w:r>
        <w:rPr>
          <w:rFonts w:hint="eastAsia" w:ascii="仿宋" w:hAnsi="仿宋" w:eastAsia="仿宋" w:cs="仿宋"/>
          <w:sz w:val="32"/>
          <w:szCs w:val="32"/>
          <w:u w:val="single"/>
          <w:lang w:val="en-US" w:eastAsia="zh-CN"/>
        </w:rPr>
        <w:t>一</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具有同等法律效力。</w:t>
      </w:r>
    </w:p>
    <w:p>
      <w:pPr>
        <w:keepNext w:val="0"/>
        <w:keepLines w:val="0"/>
        <w:pageBreakBefore w:val="0"/>
        <w:widowControl/>
        <w:kinsoku/>
        <w:wordWrap/>
        <w:overflowPunct/>
        <w:topLinePunct w:val="0"/>
        <w:autoSpaceDE/>
        <w:autoSpaceDN/>
        <w:bidi w:val="0"/>
        <w:adjustRightInd w:val="0"/>
        <w:snapToGrid w:val="0"/>
        <w:spacing w:after="109" w:afterLines="3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本合同自双方签字盖章之日起生效</w:t>
      </w:r>
      <w:r>
        <w:rPr>
          <w:rFonts w:hint="eastAsia" w:ascii="仿宋" w:hAnsi="仿宋" w:eastAsia="仿宋" w:cs="仿宋"/>
          <w:sz w:val="32"/>
          <w:szCs w:val="32"/>
          <w:lang w:eastAsia="zh-CN"/>
        </w:rPr>
        <w:t>。</w:t>
      </w:r>
    </w:p>
    <w:p>
      <w:pPr>
        <w:keepNext w:val="0"/>
        <w:keepLines w:val="0"/>
        <w:pageBreakBefore w:val="0"/>
        <w:widowControl/>
        <w:tabs>
          <w:tab w:val="left" w:pos="627"/>
        </w:tabs>
        <w:kinsoku/>
        <w:wordWrap/>
        <w:overflowPunct/>
        <w:topLinePunct w:val="0"/>
        <w:autoSpaceDE/>
        <w:autoSpaceDN/>
        <w:bidi w:val="0"/>
        <w:adjustRightInd w:val="0"/>
        <w:snapToGrid w:val="0"/>
        <w:spacing w:after="109" w:afterLines="30" w:line="220" w:lineRule="atLeast"/>
        <w:ind w:left="0" w:leftChars="0" w:firstLine="640" w:firstLineChars="200"/>
        <w:textAlignment w:val="auto"/>
        <w:rPr>
          <w:rFonts w:hint="eastAsia" w:ascii="仿宋" w:hAnsi="仿宋" w:eastAsia="仿宋" w:cs="仿宋"/>
          <w:sz w:val="32"/>
          <w:szCs w:val="32"/>
        </w:rPr>
      </w:pPr>
    </w:p>
    <w:p>
      <w:pPr>
        <w:keepNext w:val="0"/>
        <w:keepLines w:val="0"/>
        <w:pageBreakBefore w:val="0"/>
        <w:widowControl/>
        <w:tabs>
          <w:tab w:val="left" w:pos="627"/>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rPr>
        <w:t>甲方</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tabs>
          <w:tab w:val="left" w:pos="627"/>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委托代理人</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rPr>
        <w:t>委托代理人:</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地址</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地址</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电话</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rPr>
        <w:t>电话</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开户银行</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开户银行</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账号</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账号</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日期：</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日 </w:t>
      </w:r>
      <w:r>
        <w:rPr>
          <w:rFonts w:hint="eastAsia" w:ascii="仿宋" w:hAnsi="仿宋" w:eastAsia="仿宋" w:cs="仿宋"/>
          <w:sz w:val="32"/>
          <w:szCs w:val="32"/>
          <w:lang w:val="en-US" w:eastAsia="zh-CN"/>
        </w:rPr>
        <w:t xml:space="preserve"> 日期：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w:t>
      </w: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highlight w:val="none"/>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highlight w:val="none"/>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highlight w:val="none"/>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highlight w:val="none"/>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highlight w:val="none"/>
          <w:lang w:val="en-US" w:eastAsia="zh-CN"/>
        </w:rPr>
      </w:pPr>
    </w:p>
    <w:p>
      <w:pPr>
        <w:keepNext w:val="0"/>
        <w:keepLines w:val="0"/>
        <w:pageBreakBefore w:val="0"/>
        <w:kinsoku/>
        <w:wordWrap/>
        <w:overflowPunct/>
        <w:topLinePunct w:val="0"/>
        <w:bidi w:val="0"/>
        <w:spacing w:line="440" w:lineRule="exact"/>
        <w:textAlignment w:val="auto"/>
        <w:rPr>
          <w:highlight w:val="none"/>
        </w:rPr>
      </w:pPr>
    </w:p>
    <w:p>
      <w:pPr>
        <w:keepNext w:val="0"/>
        <w:keepLines w:val="0"/>
        <w:pageBreakBefore w:val="0"/>
        <w:kinsoku/>
        <w:wordWrap/>
        <w:overflowPunct/>
        <w:topLinePunct w:val="0"/>
        <w:bidi w:val="0"/>
        <w:adjustRightInd w:val="0"/>
        <w:snapToGrid w:val="0"/>
        <w:spacing w:line="440" w:lineRule="exact"/>
        <w:ind w:firstLine="640" w:firstLineChars="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pStyle w:val="8"/>
        <w:keepNext w:val="0"/>
        <w:keepLines w:val="0"/>
        <w:pageBreakBefore w:val="0"/>
        <w:kinsoku/>
        <w:wordWrap/>
        <w:overflowPunct/>
        <w:topLinePunct w:val="0"/>
        <w:bidi w:val="0"/>
        <w:spacing w:line="440" w:lineRule="exact"/>
        <w:ind w:firstLine="3840" w:firstLineChars="1200"/>
        <w:textAlignment w:val="auto"/>
        <w:rPr>
          <w:rFonts w:hint="eastAsia" w:ascii="仿宋" w:hAnsi="仿宋" w:eastAsia="仿宋" w:cs="仿宋"/>
          <w:sz w:val="32"/>
          <w:szCs w:val="32"/>
          <w:lang w:val="en-US" w:eastAsia="zh-CN"/>
        </w:rPr>
      </w:pPr>
    </w:p>
    <w:p>
      <w:pPr>
        <w:spacing w:line="360" w:lineRule="auto"/>
        <w:rPr>
          <w:rFonts w:ascii="宋体" w:hAnsi="宋体" w:eastAsia="宋体" w:cs="宋体"/>
          <w:b/>
          <w:bCs/>
          <w:sz w:val="28"/>
          <w:szCs w:val="28"/>
        </w:rPr>
      </w:pPr>
      <w:r>
        <w:rPr>
          <w:rFonts w:hint="eastAsia" w:ascii="宋体" w:hAnsi="宋体" w:eastAsia="宋体" w:cs="宋体"/>
          <w:b/>
          <w:bCs/>
          <w:sz w:val="28"/>
          <w:szCs w:val="28"/>
        </w:rPr>
        <w:t>五、履约验收标准和方法</w:t>
      </w:r>
    </w:p>
    <w:p>
      <w:pPr>
        <w:spacing w:line="360" w:lineRule="auto"/>
        <w:ind w:firstLine="560" w:firstLineChars="200"/>
        <w:rPr>
          <w:rFonts w:hint="default" w:ascii="宋体" w:hAnsi="宋体" w:eastAsia="宋体" w:cs="宋体"/>
          <w:sz w:val="28"/>
          <w:szCs w:val="28"/>
          <w:lang w:val="en-US"/>
        </w:rPr>
      </w:pPr>
      <w:r>
        <w:rPr>
          <w:rFonts w:hint="eastAsia" w:ascii="宋体" w:hAnsi="宋体" w:eastAsia="宋体" w:cs="宋体"/>
          <w:sz w:val="28"/>
          <w:szCs w:val="28"/>
        </w:rPr>
        <w:t>1、履约验收时间：</w:t>
      </w:r>
      <w:r>
        <w:rPr>
          <w:rFonts w:hint="eastAsia" w:ascii="宋体" w:hAnsi="宋体" w:eastAsia="宋体" w:cs="宋体"/>
          <w:color w:val="0000FF"/>
          <w:sz w:val="28"/>
          <w:szCs w:val="28"/>
          <w:lang w:val="en-US" w:eastAsia="zh-CN"/>
        </w:rPr>
        <w:t>2024年10月</w:t>
      </w:r>
    </w:p>
    <w:p>
      <w:pPr>
        <w:spacing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包括中医医院中央空调系统、净化空调系统、气体末端系统及相关弱电系统，中医药智能化、信息化系统运行的维护保养。</w:t>
      </w:r>
    </w:p>
    <w:p>
      <w:pPr>
        <w:spacing w:line="480" w:lineRule="auto"/>
        <w:ind w:firstLine="560" w:firstLineChars="200"/>
        <w:rPr>
          <w:rFonts w:ascii="宋体" w:hAnsi="宋体" w:eastAsia="宋体" w:cs="宋体"/>
          <w:sz w:val="28"/>
          <w:szCs w:val="28"/>
        </w:rPr>
      </w:pPr>
      <w:r>
        <w:rPr>
          <w:rFonts w:hint="eastAsia" w:ascii="宋体" w:hAnsi="宋体" w:eastAsia="宋体" w:cs="宋体"/>
          <w:sz w:val="28"/>
          <w:szCs w:val="28"/>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4、验收方式：由采购单位组织有关专业人员按相关的国家标准、质量标准和招标文件所列的各项要求进行验收。</w:t>
      </w:r>
    </w:p>
    <w:p>
      <w:pPr>
        <w:spacing w:line="360" w:lineRule="auto"/>
        <w:rPr>
          <w:rFonts w:ascii="宋体" w:hAnsi="宋体" w:eastAsia="宋体" w:cs="宋体"/>
          <w:b/>
          <w:bCs/>
          <w:sz w:val="28"/>
          <w:szCs w:val="28"/>
        </w:rPr>
      </w:pPr>
      <w:r>
        <w:rPr>
          <w:rFonts w:hint="eastAsia" w:ascii="宋体" w:hAnsi="宋体" w:eastAsia="宋体" w:cs="宋体"/>
          <w:b/>
          <w:bCs/>
          <w:sz w:val="28"/>
          <w:szCs w:val="28"/>
        </w:rPr>
        <w:t>六、对供应商的要求</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1、在中华人民共和国境内注册的，具有独立法人资格的供应商；</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2、具有良好的商业信誉和健全的财务会计制度；</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3、具有履行合同所必须的设备和专业技术能力；</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4、有依法缴纳税收和社会保障资金的良好记录；</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5、参加本项政府采购活动前三年内，在经营活动中没有重大违法记录。</w:t>
      </w:r>
    </w:p>
    <w:p>
      <w:pPr>
        <w:spacing w:line="36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宋体" w:hAnsi="宋体" w:eastAsia="宋体" w:cs="宋体"/>
          <w:b/>
          <w:bCs/>
          <w:sz w:val="28"/>
          <w:szCs w:val="28"/>
        </w:rPr>
        <w:t>七、付款方式：</w:t>
      </w:r>
      <w:r>
        <w:rPr>
          <w:rFonts w:hint="eastAsia" w:ascii="宋体" w:hAnsi="宋体" w:eastAsia="宋体" w:cs="宋体"/>
          <w:sz w:val="28"/>
          <w:szCs w:val="28"/>
          <w:lang w:val="en-US" w:eastAsia="zh-CN"/>
        </w:rPr>
        <w:t>维保费用按季度支付，每完成一个季度后，一周内支付25%的维保费用。</w:t>
      </w:r>
    </w:p>
    <w:p>
      <w:pPr>
        <w:spacing w:line="360" w:lineRule="auto"/>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1、采购单位：</w:t>
      </w:r>
      <w:r>
        <w:rPr>
          <w:rFonts w:hint="eastAsia" w:ascii="宋体" w:hAnsi="宋体" w:eastAsia="宋体" w:cs="宋体"/>
          <w:sz w:val="28"/>
          <w:szCs w:val="28"/>
          <w:lang w:eastAsia="zh-CN"/>
        </w:rPr>
        <w:t>府谷县</w:t>
      </w:r>
      <w:r>
        <w:rPr>
          <w:rFonts w:hint="eastAsia" w:ascii="宋体" w:hAnsi="宋体" w:eastAsia="宋体" w:cs="宋体"/>
          <w:sz w:val="28"/>
          <w:szCs w:val="28"/>
          <w:lang w:val="en-US" w:eastAsia="zh-CN"/>
        </w:rPr>
        <w:t>城投物业服务</w:t>
      </w:r>
      <w:r>
        <w:rPr>
          <w:rFonts w:hint="eastAsia" w:ascii="宋体" w:hAnsi="宋体" w:eastAsia="宋体" w:cs="宋体"/>
          <w:sz w:val="28"/>
          <w:szCs w:val="28"/>
          <w:lang w:eastAsia="zh-CN"/>
        </w:rPr>
        <w:t>有限公司</w:t>
      </w:r>
    </w:p>
    <w:p>
      <w:pPr>
        <w:spacing w:line="360" w:lineRule="auto"/>
        <w:rPr>
          <w:rFonts w:ascii="宋体" w:hAnsi="宋体" w:eastAsia="宋体" w:cs="宋体"/>
          <w:sz w:val="28"/>
          <w:szCs w:val="28"/>
        </w:rPr>
      </w:pPr>
      <w:r>
        <w:rPr>
          <w:rFonts w:hint="eastAsia" w:ascii="宋体" w:hAnsi="宋体" w:eastAsia="宋体" w:cs="宋体"/>
          <w:sz w:val="28"/>
          <w:szCs w:val="28"/>
        </w:rPr>
        <w:t xml:space="preserve">     2、采购单位地址：府谷县新区</w:t>
      </w:r>
    </w:p>
    <w:p>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rPr>
        <w:t xml:space="preserve">     3、项目联系人：城投物业公司经办   联系电话：</w:t>
      </w:r>
      <w:r>
        <w:rPr>
          <w:rFonts w:hint="eastAsia" w:ascii="宋体" w:hAnsi="宋体" w:eastAsia="宋体" w:cs="宋体"/>
          <w:sz w:val="28"/>
          <w:szCs w:val="28"/>
          <w:lang w:val="en-US" w:eastAsia="zh-CN"/>
        </w:rPr>
        <w:t>18700253682</w:t>
      </w:r>
    </w:p>
    <w:p>
      <w:pPr>
        <w:spacing w:line="360" w:lineRule="auto"/>
        <w:rPr>
          <w:rFonts w:ascii="宋体" w:hAnsi="宋体" w:eastAsia="宋体" w:cs="宋体"/>
          <w:sz w:val="28"/>
          <w:szCs w:val="28"/>
        </w:rPr>
      </w:pPr>
      <w:r>
        <w:rPr>
          <w:rFonts w:hint="eastAsia" w:ascii="宋体" w:hAnsi="宋体" w:eastAsia="宋体" w:cs="宋体"/>
          <w:sz w:val="28"/>
          <w:szCs w:val="28"/>
        </w:rPr>
        <w:t xml:space="preserve">                             </w:t>
      </w:r>
    </w:p>
    <w:p>
      <w:pPr>
        <w:spacing w:line="360" w:lineRule="auto"/>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府谷县城投物业服务有限公司</w:t>
      </w:r>
    </w:p>
    <w:p>
      <w:pPr>
        <w:spacing w:line="360" w:lineRule="auto"/>
        <w:jc w:val="right"/>
      </w:pPr>
      <w:r>
        <w:rPr>
          <w:rFonts w:hint="eastAsia" w:ascii="宋体" w:hAnsi="宋体" w:eastAsia="宋体" w:cs="宋体"/>
          <w:sz w:val="28"/>
          <w:szCs w:val="28"/>
        </w:rPr>
        <w:t>20</w:t>
      </w:r>
      <w:r>
        <w:rPr>
          <w:rFonts w:hint="eastAsia" w:ascii="宋体" w:hAnsi="宋体" w:eastAsia="宋体" w:cs="宋体"/>
          <w:sz w:val="28"/>
          <w:szCs w:val="28"/>
          <w:lang w:val="en-US" w:eastAsia="zh-CN"/>
        </w:rPr>
        <w:t>23</w:t>
      </w:r>
      <w:r>
        <w:rPr>
          <w:rFonts w:hint="eastAsia" w:ascii="宋体" w:hAnsi="宋体" w:eastAsia="宋体" w:cs="宋体"/>
          <w:sz w:val="28"/>
          <w:szCs w:val="28"/>
        </w:rPr>
        <w:t>年</w:t>
      </w:r>
      <w:r>
        <w:rPr>
          <w:rFonts w:hint="eastAsia" w:ascii="宋体" w:hAnsi="宋体" w:eastAsia="宋体" w:cs="宋体"/>
          <w:sz w:val="28"/>
          <w:szCs w:val="28"/>
          <w:lang w:val="en-US" w:eastAsia="zh-CN"/>
        </w:rPr>
        <w:t>09</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w:t>
      </w:r>
    </w:p>
    <w:p>
      <w:pPr>
        <w:pStyle w:val="2"/>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2556"/>
      </w:tabs>
      <w:jc w:val="left"/>
      <w:rPr>
        <w:rFonts w:hint="eastAsia" w:ascii="仿宋" w:hAnsi="仿宋" w:eastAsia="仿宋" w:cs="仿宋"/>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835"/>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A75DA"/>
    <w:multiLevelType w:val="singleLevel"/>
    <w:tmpl w:val="95DA75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6D293A61"/>
    <w:rsid w:val="00091746"/>
    <w:rsid w:val="00226D68"/>
    <w:rsid w:val="003404CD"/>
    <w:rsid w:val="003B4339"/>
    <w:rsid w:val="003C2263"/>
    <w:rsid w:val="004A1A83"/>
    <w:rsid w:val="00574AE1"/>
    <w:rsid w:val="00583AD9"/>
    <w:rsid w:val="007334D1"/>
    <w:rsid w:val="007978F3"/>
    <w:rsid w:val="007A3A26"/>
    <w:rsid w:val="007F1333"/>
    <w:rsid w:val="00821F87"/>
    <w:rsid w:val="0082400D"/>
    <w:rsid w:val="0086441D"/>
    <w:rsid w:val="008C4585"/>
    <w:rsid w:val="00AA0F97"/>
    <w:rsid w:val="00B5551C"/>
    <w:rsid w:val="00C23C01"/>
    <w:rsid w:val="00C605BD"/>
    <w:rsid w:val="00C727B2"/>
    <w:rsid w:val="00DC6EDD"/>
    <w:rsid w:val="00F91C6B"/>
    <w:rsid w:val="039C1CB3"/>
    <w:rsid w:val="03EE5241"/>
    <w:rsid w:val="047F75C9"/>
    <w:rsid w:val="051D7B45"/>
    <w:rsid w:val="0596483F"/>
    <w:rsid w:val="0F8D4E8D"/>
    <w:rsid w:val="12812556"/>
    <w:rsid w:val="1329217F"/>
    <w:rsid w:val="160C2CF4"/>
    <w:rsid w:val="1A6D7EBD"/>
    <w:rsid w:val="22C850E1"/>
    <w:rsid w:val="22CC58EC"/>
    <w:rsid w:val="24557440"/>
    <w:rsid w:val="25E006E3"/>
    <w:rsid w:val="2CBB445E"/>
    <w:rsid w:val="2DD105A4"/>
    <w:rsid w:val="2F901AF5"/>
    <w:rsid w:val="346D1CC9"/>
    <w:rsid w:val="34AB23CF"/>
    <w:rsid w:val="35C74B9C"/>
    <w:rsid w:val="36B7309E"/>
    <w:rsid w:val="38001817"/>
    <w:rsid w:val="39225214"/>
    <w:rsid w:val="3A1C6923"/>
    <w:rsid w:val="3F5B6102"/>
    <w:rsid w:val="3FEF631E"/>
    <w:rsid w:val="40226E4E"/>
    <w:rsid w:val="41DE1F5A"/>
    <w:rsid w:val="4338346A"/>
    <w:rsid w:val="44E4666D"/>
    <w:rsid w:val="472178AD"/>
    <w:rsid w:val="47903134"/>
    <w:rsid w:val="4C010669"/>
    <w:rsid w:val="4D674441"/>
    <w:rsid w:val="51F561AA"/>
    <w:rsid w:val="550F4B19"/>
    <w:rsid w:val="55CF657E"/>
    <w:rsid w:val="57201787"/>
    <w:rsid w:val="59EE2A58"/>
    <w:rsid w:val="5A33404E"/>
    <w:rsid w:val="5C6B37AE"/>
    <w:rsid w:val="5E6334AF"/>
    <w:rsid w:val="61771246"/>
    <w:rsid w:val="61CA6798"/>
    <w:rsid w:val="62F513B7"/>
    <w:rsid w:val="643B7006"/>
    <w:rsid w:val="66A23715"/>
    <w:rsid w:val="6CAF0E5A"/>
    <w:rsid w:val="6D293A61"/>
    <w:rsid w:val="6DFA7219"/>
    <w:rsid w:val="6E552B9F"/>
    <w:rsid w:val="7064403B"/>
    <w:rsid w:val="719A7B9B"/>
    <w:rsid w:val="731E7DEC"/>
    <w:rsid w:val="73507CB9"/>
    <w:rsid w:val="73D56757"/>
    <w:rsid w:val="73DE632B"/>
    <w:rsid w:val="76566F18"/>
    <w:rsid w:val="78A729E0"/>
    <w:rsid w:val="7A1B6D49"/>
    <w:rsid w:val="7AB112F9"/>
    <w:rsid w:val="7B552E51"/>
    <w:rsid w:val="7F242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paragraph" w:styleId="3">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next w:val="1"/>
    <w:qFormat/>
    <w:uiPriority w:val="0"/>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after="120" w:afterLines="0" w:line="480" w:lineRule="auto"/>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5"/>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333333"/>
      <w:u w:val="none"/>
    </w:rPr>
  </w:style>
  <w:style w:type="paragraph" w:customStyle="1" w:styleId="15">
    <w:name w:val="正文缩进1"/>
    <w:basedOn w:val="1"/>
    <w:qFormat/>
    <w:uiPriority w:val="0"/>
    <w:pPr>
      <w:ind w:firstLine="420" w:firstLineChars="200"/>
    </w:pPr>
  </w:style>
  <w:style w:type="character" w:customStyle="1" w:styleId="16">
    <w:name w:val="页眉 字符"/>
    <w:basedOn w:val="13"/>
    <w:link w:val="7"/>
    <w:qFormat/>
    <w:uiPriority w:val="0"/>
    <w:rPr>
      <w:rFonts w:asciiTheme="minorHAnsi" w:hAnsiTheme="minorHAnsi" w:eastAsiaTheme="minorEastAsia" w:cstheme="minorBidi"/>
      <w:kern w:val="2"/>
      <w:sz w:val="18"/>
      <w:szCs w:val="18"/>
    </w:rPr>
  </w:style>
  <w:style w:type="character" w:customStyle="1" w:styleId="17">
    <w:name w:val="页脚 字符"/>
    <w:basedOn w:val="13"/>
    <w:link w:val="6"/>
    <w:qFormat/>
    <w:uiPriority w:val="0"/>
    <w:rPr>
      <w:rFonts w:asciiTheme="minorHAnsi" w:hAnsiTheme="minorHAnsi" w:eastAsiaTheme="minorEastAsia" w:cstheme="minorBidi"/>
      <w:kern w:val="2"/>
      <w:sz w:val="18"/>
      <w:szCs w:val="18"/>
    </w:rPr>
  </w:style>
  <w:style w:type="character" w:customStyle="1" w:styleId="18">
    <w:name w:val="标题 2 字符"/>
    <w:basedOn w:val="13"/>
    <w:link w:val="3"/>
    <w:semiHidden/>
    <w:qFormat/>
    <w:uiPriority w:val="0"/>
    <w:rPr>
      <w:rFonts w:asciiTheme="majorHAnsi" w:hAnsiTheme="majorHAnsi" w:eastAsiaTheme="majorEastAsia" w:cstheme="majorBidi"/>
      <w:b/>
      <w:bCs/>
      <w:kern w:val="2"/>
      <w:sz w:val="32"/>
      <w:szCs w:val="32"/>
    </w:rPr>
  </w:style>
  <w:style w:type="paragraph" w:customStyle="1" w:styleId="1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6036</Words>
  <Characters>6305</Characters>
  <Lines>13</Lines>
  <Paragraphs>3</Paragraphs>
  <TotalTime>1</TotalTime>
  <ScaleCrop>false</ScaleCrop>
  <LinksUpToDate>false</LinksUpToDate>
  <CharactersWithSpaces>6777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暖暖</cp:lastModifiedBy>
  <cp:lastPrinted>2023-03-29T02:15:00Z</cp:lastPrinted>
  <dcterms:modified xsi:type="dcterms:W3CDTF">2023-09-19T09:05:29Z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6EA721044F31494482CAD01B0C8679D5_13</vt:lpwstr>
  </property>
</Properties>
</file>