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720" w:firstLineChars="200"/>
        <w:jc w:val="center"/>
        <w:textAlignment w:val="auto"/>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lang w:val="en-US" w:eastAsia="zh-CN" w:bidi="ar"/>
        </w:rPr>
        <w:t>府谷县新区集中供热有限公司2023年-2024年采暖期上煤吨煤费用项目招标公告</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rPr>
        <w:t>2023年-2024年采暖期上煤吨煤费用项目</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2023年10月27日 14时30分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项目编号：FGZC2023-GC-074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项目名称：2023年-2024年采暖期上煤吨煤费用项目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预算金额：10.93元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合同包1(2023年-2024年采暖期上煤吨煤费用项目):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合同包预算金额：10.93元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合同包最高限价：10.93元</w:t>
      </w:r>
    </w:p>
    <w:tbl>
      <w:tblPr>
        <w:tblW w:w="91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0"/>
        <w:gridCol w:w="1624"/>
        <w:gridCol w:w="3003"/>
        <w:gridCol w:w="772"/>
        <w:gridCol w:w="1261"/>
        <w:gridCol w:w="939"/>
        <w:gridCol w:w="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08" w:hRule="atLeast"/>
          <w:tblHeader/>
        </w:trPr>
        <w:tc>
          <w:tcPr>
            <w:tcW w:w="6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9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0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2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其他服务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2023年-2024年采暖期上煤吨煤费用项目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sz w:val="21"/>
                <w:szCs w:val="21"/>
              </w:rPr>
            </w:pPr>
            <w:r>
              <w:rPr>
                <w:rFonts w:ascii="宋体" w:hAnsi="宋体" w:eastAsia="宋体" w:cs="宋体"/>
                <w:kern w:val="0"/>
                <w:sz w:val="21"/>
                <w:szCs w:val="21"/>
                <w:bdr w:val="none" w:color="auto" w:sz="0" w:space="0"/>
                <w:lang w:val="en-US" w:eastAsia="zh-CN" w:bidi="ar"/>
              </w:rPr>
              <w:t>10.93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right"/>
              <w:textAlignment w:val="auto"/>
              <w:rPr>
                <w:sz w:val="21"/>
                <w:szCs w:val="21"/>
              </w:rPr>
            </w:pPr>
            <w:r>
              <w:rPr>
                <w:rFonts w:ascii="宋体" w:hAnsi="宋体" w:eastAsia="宋体" w:cs="宋体"/>
                <w:kern w:val="0"/>
                <w:sz w:val="21"/>
                <w:szCs w:val="21"/>
                <w:bdr w:val="none" w:color="auto" w:sz="0" w:space="0"/>
                <w:lang w:val="en-US" w:eastAsia="zh-CN" w:bidi="ar"/>
              </w:rPr>
              <w:t>10.93</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合同履行期限：签订合同后165天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合同包1(2023年-2024年采暖期上煤吨煤费用项目)落实政府采购政策需满足的资格要求如下: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⑥、《节能产品政府采购实施意见》（财库[2004]185号）；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⑧、《陕西省中小企业政府采购信用融资办法》（陕财办采〔2018〕23号）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⑩、 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合同包1(2023年-2024年采暖期上煤吨煤费用项目)特定资格要求如下: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供应商应具有独立承担民事责任能力的法人、其他组织或自然人。企业法人应提供合法有效的标识有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2）供应商需具备有效的劳务派遣经营许可证；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4）税收缴纳证明：提供2023年1月至投标截止时间已缴纳的至少一个月的纳税证明（银行缴费凭证）或完税证明，依法免税的单位应提供相关证明材料；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5）财务状况报告：提供2022年度财务审计报告（公司成立不足一年的需提供开标时间前六个月内其基本存款账户开户银行出具的资信证明）；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6）信誉要求：供应商、法定代表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不得为中国执行信息公开网（http://zxgk.court.gov.cn）中列入失信被执行人名单（提供网站信息查询截图加盖企业原色印章，截图及报告生成时间段为招标文件发出至递交投标文件截止时间内）；（以采购代理机构谈判现场查询结果为准）；外省企业须在陕西建设网“陕西建筑市场监管与诚信信息一体化平台”录入企业基本信息，提供查询结果网页截图。(截图及报告生成时间段为招标文件发出至递交投标文件截止时间内)。</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7）书面声明：参加本次政府采购活动前三年内在经营活动中没有重大违法记录的声明函；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8）提供榆林市政府采购工程类项目供应商信用承诺书及信用中国（陕西榆林）主动承诺网页截图；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9）投标保证金：用投标信用承诺书代替（提供投标信用承诺书及信用中国（陕西榆林）主动承诺网页截图）；</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10）本合同包不接受联合体投标；单位负责人为同一人或者存在直接控股、管理关系的不同供应商，不得同时参加本项目投标活动，提供《供应商企业关系关联承诺书》；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2023年10月07日 至 2023年10月11日 ，每天上午 09:00:00 至 12:00:00 ，下午 15:00:00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2023年10月27日 14时30分00秒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府谷县华盛大厦8楼会议室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府谷县华盛大厦8楼会议室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注：</w:t>
      </w:r>
      <w:r>
        <w:rPr>
          <w:rFonts w:ascii="Verdana" w:hAnsi="Verdana" w:eastAsia="微软雅黑" w:cs="Verdana"/>
          <w:i w:val="0"/>
          <w:iCs w:val="0"/>
          <w:caps w:val="0"/>
          <w:color w:val="0A82E5"/>
          <w:spacing w:val="0"/>
          <w:sz w:val="21"/>
          <w:szCs w:val="21"/>
          <w:bdr w:val="none" w:color="auto" w:sz="0" w:space="0"/>
          <w:shd w:val="clear" w:fill="FFFFFF"/>
        </w:rPr>
        <w:t>1</w:t>
      </w:r>
      <w:r>
        <w:rPr>
          <w:rFonts w:hint="eastAsia" w:ascii="微软雅黑" w:hAnsi="微软雅黑" w:eastAsia="微软雅黑" w:cs="微软雅黑"/>
          <w:i w:val="0"/>
          <w:iCs w:val="0"/>
          <w:caps w:val="0"/>
          <w:color w:val="0A82E5"/>
          <w:spacing w:val="0"/>
          <w:sz w:val="21"/>
          <w:szCs w:val="21"/>
          <w:bdr w:val="none" w:color="auto" w:sz="0" w:space="0"/>
          <w:shd w:val="clear" w:fill="FFFFFF"/>
        </w:rPr>
        <w:t>、线上与线下需同时报名，二者缺一不可，否则视为报名无效。（</w:t>
      </w:r>
      <w:r>
        <w:rPr>
          <w:rFonts w:hint="default" w:ascii="Verdana" w:hAnsi="Verdana" w:eastAsia="微软雅黑" w:cs="Verdana"/>
          <w:i w:val="0"/>
          <w:iCs w:val="0"/>
          <w:caps w:val="0"/>
          <w:color w:val="0A82E5"/>
          <w:spacing w:val="0"/>
          <w:sz w:val="21"/>
          <w:szCs w:val="21"/>
          <w:bdr w:val="none" w:color="auto" w:sz="0" w:space="0"/>
          <w:shd w:val="clear" w:fill="FFFFFF"/>
        </w:rPr>
        <w:t>1</w:t>
      </w:r>
      <w:r>
        <w:rPr>
          <w:rFonts w:hint="eastAsia" w:ascii="微软雅黑" w:hAnsi="微软雅黑" w:eastAsia="微软雅黑" w:cs="微软雅黑"/>
          <w:i w:val="0"/>
          <w:iCs w:val="0"/>
          <w:caps w:val="0"/>
          <w:color w:val="0A82E5"/>
          <w:spacing w:val="0"/>
          <w:sz w:val="21"/>
          <w:szCs w:val="21"/>
          <w:bdr w:val="none" w:color="auto" w:sz="0" w:space="0"/>
          <w:shd w:val="clear" w:fill="FFFFFF"/>
        </w:rPr>
        <w:t>）供应商可登录全国公共资源交易中心平台（陕西省）（</w:t>
      </w:r>
      <w:r>
        <w:rPr>
          <w:rFonts w:hint="default" w:ascii="Verdana" w:hAnsi="Verdana" w:eastAsia="微软雅黑" w:cs="Verdana"/>
          <w:i w:val="0"/>
          <w:iCs w:val="0"/>
          <w:caps w:val="0"/>
          <w:color w:val="0A82E5"/>
          <w:spacing w:val="0"/>
          <w:sz w:val="21"/>
          <w:szCs w:val="21"/>
          <w:bdr w:val="none" w:color="auto" w:sz="0" w:space="0"/>
          <w:shd w:val="clear" w:fill="FFFFFF"/>
        </w:rPr>
        <w:t>http://www.sxggzyjy.cn/</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选择</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电子交易平台</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政府采购交易系统</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企业端进行登录，登录后选择</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交易乙方</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身份进入供应商界面进行投标确并免费下载招标文件。（</w:t>
      </w:r>
      <w:r>
        <w:rPr>
          <w:rFonts w:hint="default" w:ascii="Verdana" w:hAnsi="Verdana" w:eastAsia="微软雅黑" w:cs="Verdana"/>
          <w:i w:val="0"/>
          <w:iCs w:val="0"/>
          <w:caps w:val="0"/>
          <w:color w:val="0A82E5"/>
          <w:spacing w:val="0"/>
          <w:sz w:val="21"/>
          <w:szCs w:val="21"/>
          <w:bdr w:val="none" w:color="auto" w:sz="0" w:space="0"/>
          <w:shd w:val="clear" w:fill="FFFFFF"/>
        </w:rPr>
        <w:t>2</w:t>
      </w:r>
      <w:r>
        <w:rPr>
          <w:rFonts w:hint="eastAsia" w:ascii="微软雅黑" w:hAnsi="微软雅黑" w:eastAsia="微软雅黑" w:cs="微软雅黑"/>
          <w:i w:val="0"/>
          <w:iCs w:val="0"/>
          <w:caps w:val="0"/>
          <w:color w:val="0A82E5"/>
          <w:spacing w:val="0"/>
          <w:sz w:val="21"/>
          <w:szCs w:val="21"/>
          <w:bdr w:val="none" w:color="auto" w:sz="0" w:space="0"/>
          <w:shd w:val="clear" w:fill="FFFFFF"/>
        </w:rPr>
        <w:t>）线上报名与线下报名需同时进行，线上报名成功后请经办人携带网上报名回执单、单位介绍信原件、经办人身份证原件、复印件及社保经办机构出具的开标前三个月至少一个月的本企业社保缴纳证明材料（五险一金其中一项即可，应可查询）复印件加盖企业鲜章到陕西中采项目管理有限公司（府谷县华盛大厦</w:t>
      </w:r>
      <w:r>
        <w:rPr>
          <w:rFonts w:hint="default" w:ascii="Verdana" w:hAnsi="Verdana" w:eastAsia="微软雅黑" w:cs="Verdana"/>
          <w:i w:val="0"/>
          <w:iCs w:val="0"/>
          <w:caps w:val="0"/>
          <w:color w:val="0A82E5"/>
          <w:spacing w:val="0"/>
          <w:sz w:val="21"/>
          <w:szCs w:val="21"/>
          <w:bdr w:val="none" w:color="auto" w:sz="0" w:space="0"/>
          <w:shd w:val="clear" w:fill="FFFFFF"/>
        </w:rPr>
        <w:t>8</w:t>
      </w:r>
      <w:r>
        <w:rPr>
          <w:rFonts w:hint="eastAsia" w:ascii="微软雅黑" w:hAnsi="微软雅黑" w:eastAsia="微软雅黑" w:cs="微软雅黑"/>
          <w:i w:val="0"/>
          <w:iCs w:val="0"/>
          <w:caps w:val="0"/>
          <w:color w:val="0A82E5"/>
          <w:spacing w:val="0"/>
          <w:sz w:val="21"/>
          <w:szCs w:val="21"/>
          <w:bdr w:val="none" w:color="auto" w:sz="0" w:space="0"/>
          <w:shd w:val="clear" w:fill="FFFFFF"/>
        </w:rPr>
        <w:t>楼</w:t>
      </w:r>
      <w:r>
        <w:rPr>
          <w:rFonts w:hint="default" w:ascii="Verdana" w:hAnsi="Verdana" w:eastAsia="微软雅黑" w:cs="Verdana"/>
          <w:i w:val="0"/>
          <w:iCs w:val="0"/>
          <w:caps w:val="0"/>
          <w:color w:val="0A82E5"/>
          <w:spacing w:val="0"/>
          <w:sz w:val="21"/>
          <w:szCs w:val="21"/>
          <w:bdr w:val="none" w:color="auto" w:sz="0" w:space="0"/>
          <w:shd w:val="clear" w:fill="FFFFFF"/>
        </w:rPr>
        <w:t>808</w:t>
      </w:r>
      <w:r>
        <w:rPr>
          <w:rFonts w:hint="eastAsia" w:ascii="微软雅黑" w:hAnsi="微软雅黑" w:eastAsia="微软雅黑" w:cs="微软雅黑"/>
          <w:i w:val="0"/>
          <w:iCs w:val="0"/>
          <w:caps w:val="0"/>
          <w:color w:val="0A82E5"/>
          <w:spacing w:val="0"/>
          <w:sz w:val="21"/>
          <w:szCs w:val="21"/>
          <w:bdr w:val="none" w:color="auto" w:sz="0" w:space="0"/>
          <w:shd w:val="clear" w:fill="FFFFFF"/>
        </w:rPr>
        <w:t>室）进行线下投标确认，线上与线下投标确认信息须一致，否则视为无效。投标确认时间为每日上午</w:t>
      </w:r>
      <w:r>
        <w:rPr>
          <w:rFonts w:hint="default" w:ascii="Verdana" w:hAnsi="Verdana" w:eastAsia="微软雅黑" w:cs="Verdana"/>
          <w:i w:val="0"/>
          <w:iCs w:val="0"/>
          <w:caps w:val="0"/>
          <w:color w:val="0A82E5"/>
          <w:spacing w:val="0"/>
          <w:sz w:val="21"/>
          <w:szCs w:val="21"/>
          <w:bdr w:val="none" w:color="auto" w:sz="0" w:space="0"/>
          <w:shd w:val="clear" w:fill="FFFFFF"/>
        </w:rPr>
        <w:t>9:00</w:t>
      </w:r>
      <w:r>
        <w:rPr>
          <w:rFonts w:hint="eastAsia" w:ascii="微软雅黑" w:hAnsi="微软雅黑" w:eastAsia="微软雅黑" w:cs="微软雅黑"/>
          <w:i w:val="0"/>
          <w:iCs w:val="0"/>
          <w:caps w:val="0"/>
          <w:color w:val="0A82E5"/>
          <w:spacing w:val="0"/>
          <w:sz w:val="21"/>
          <w:szCs w:val="21"/>
          <w:bdr w:val="none" w:color="auto" w:sz="0" w:space="0"/>
          <w:shd w:val="clear" w:fill="FFFFFF"/>
        </w:rPr>
        <w:t>至</w:t>
      </w:r>
      <w:r>
        <w:rPr>
          <w:rFonts w:hint="default" w:ascii="Verdana" w:hAnsi="Verdana" w:eastAsia="微软雅黑" w:cs="Verdana"/>
          <w:i w:val="0"/>
          <w:iCs w:val="0"/>
          <w:caps w:val="0"/>
          <w:color w:val="0A82E5"/>
          <w:spacing w:val="0"/>
          <w:sz w:val="21"/>
          <w:szCs w:val="21"/>
          <w:bdr w:val="none" w:color="auto" w:sz="0" w:space="0"/>
          <w:shd w:val="clear" w:fill="FFFFFF"/>
        </w:rPr>
        <w:t>12:00</w:t>
      </w:r>
      <w:r>
        <w:rPr>
          <w:rFonts w:hint="eastAsia" w:ascii="微软雅黑" w:hAnsi="微软雅黑" w:eastAsia="微软雅黑" w:cs="微软雅黑"/>
          <w:i w:val="0"/>
          <w:iCs w:val="0"/>
          <w:caps w:val="0"/>
          <w:color w:val="0A82E5"/>
          <w:spacing w:val="0"/>
          <w:sz w:val="21"/>
          <w:szCs w:val="21"/>
          <w:bdr w:val="none" w:color="auto" w:sz="0" w:space="0"/>
          <w:shd w:val="clear" w:fill="FFFFFF"/>
        </w:rPr>
        <w:t>，下午</w:t>
      </w:r>
      <w:r>
        <w:rPr>
          <w:rFonts w:hint="default" w:ascii="Verdana" w:hAnsi="Verdana" w:eastAsia="微软雅黑" w:cs="Verdana"/>
          <w:i w:val="0"/>
          <w:iCs w:val="0"/>
          <w:caps w:val="0"/>
          <w:color w:val="0A82E5"/>
          <w:spacing w:val="0"/>
          <w:sz w:val="21"/>
          <w:szCs w:val="21"/>
          <w:bdr w:val="none" w:color="auto" w:sz="0" w:space="0"/>
          <w:shd w:val="clear" w:fill="FFFFFF"/>
        </w:rPr>
        <w:t>15:00</w:t>
      </w:r>
      <w:r>
        <w:rPr>
          <w:rFonts w:hint="eastAsia" w:ascii="微软雅黑" w:hAnsi="微软雅黑" w:eastAsia="微软雅黑" w:cs="微软雅黑"/>
          <w:i w:val="0"/>
          <w:iCs w:val="0"/>
          <w:caps w:val="0"/>
          <w:color w:val="0A82E5"/>
          <w:spacing w:val="0"/>
          <w:sz w:val="21"/>
          <w:szCs w:val="21"/>
          <w:bdr w:val="none" w:color="auto" w:sz="0" w:space="0"/>
          <w:shd w:val="clear" w:fill="FFFFFF"/>
        </w:rPr>
        <w:t>至</w:t>
      </w:r>
      <w:r>
        <w:rPr>
          <w:rFonts w:hint="default" w:ascii="Verdana" w:hAnsi="Verdana" w:eastAsia="微软雅黑" w:cs="Verdana"/>
          <w:i w:val="0"/>
          <w:iCs w:val="0"/>
          <w:caps w:val="0"/>
          <w:color w:val="0A82E5"/>
          <w:spacing w:val="0"/>
          <w:sz w:val="21"/>
          <w:szCs w:val="21"/>
          <w:bdr w:val="none" w:color="auto" w:sz="0" w:space="0"/>
          <w:shd w:val="clear" w:fill="FFFFFF"/>
        </w:rPr>
        <w:t>17:00</w:t>
      </w:r>
      <w:r>
        <w:rPr>
          <w:rFonts w:hint="eastAsia" w:ascii="微软雅黑" w:hAnsi="微软雅黑" w:eastAsia="微软雅黑" w:cs="微软雅黑"/>
          <w:i w:val="0"/>
          <w:iCs w:val="0"/>
          <w:caps w:val="0"/>
          <w:color w:val="0A82E5"/>
          <w:spacing w:val="0"/>
          <w:sz w:val="21"/>
          <w:szCs w:val="21"/>
          <w:bdr w:val="none" w:color="auto" w:sz="0" w:space="0"/>
          <w:shd w:val="clear" w:fill="FFFFFF"/>
        </w:rPr>
        <w:t>（法定节假日除外）谢绝邮寄。（</w:t>
      </w:r>
      <w:r>
        <w:rPr>
          <w:rFonts w:hint="default" w:ascii="Verdana" w:hAnsi="Verdana" w:eastAsia="微软雅黑" w:cs="Verdana"/>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0A82E5"/>
          <w:spacing w:val="0"/>
          <w:sz w:val="21"/>
          <w:szCs w:val="21"/>
          <w:bdr w:val="none" w:color="auto" w:sz="0" w:space="0"/>
          <w:shd w:val="clear" w:fill="FFFFFF"/>
        </w:rPr>
        <w:t>）供应商初次使用交易平台，须先完成诚信入库登记、</w:t>
      </w:r>
      <w:r>
        <w:rPr>
          <w:rFonts w:hint="default" w:ascii="Verdana" w:hAnsi="Verdana" w:eastAsia="微软雅黑" w:cs="Verdana"/>
          <w:i w:val="0"/>
          <w:iCs w:val="0"/>
          <w:caps w:val="0"/>
          <w:color w:val="0A82E5"/>
          <w:spacing w:val="0"/>
          <w:sz w:val="21"/>
          <w:szCs w:val="21"/>
          <w:bdr w:val="none" w:color="auto" w:sz="0" w:space="0"/>
          <w:shd w:val="clear" w:fill="FFFFFF"/>
        </w:rPr>
        <w:t>CA</w:t>
      </w:r>
      <w:r>
        <w:rPr>
          <w:rFonts w:hint="eastAsia" w:ascii="微软雅黑" w:hAnsi="微软雅黑" w:eastAsia="微软雅黑" w:cs="微软雅黑"/>
          <w:i w:val="0"/>
          <w:iCs w:val="0"/>
          <w:caps w:val="0"/>
          <w:color w:val="0A82E5"/>
          <w:spacing w:val="0"/>
          <w:sz w:val="21"/>
          <w:szCs w:val="21"/>
          <w:bdr w:val="none" w:color="auto" w:sz="0" w:space="0"/>
          <w:shd w:val="clear" w:fill="FFFFFF"/>
        </w:rPr>
        <w:t>锁认证及企业信息绑定。相关操作流程详见全国政府采购平台（陕西省）网站〖首页</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〉服务指南</w:t>
      </w:r>
      <w:r>
        <w:rPr>
          <w:rFonts w:hint="default" w:ascii="Verdana" w:hAnsi="Verdana" w:eastAsia="微软雅黑" w:cs="Verdana"/>
          <w:i w:val="0"/>
          <w:iCs w:val="0"/>
          <w:caps w:val="0"/>
          <w:color w:val="0A82E5"/>
          <w:spacing w:val="0"/>
          <w:sz w:val="21"/>
          <w:szCs w:val="21"/>
          <w:bdr w:val="none" w:color="auto" w:sz="0" w:space="0"/>
          <w:shd w:val="clear" w:fill="FFFFFF"/>
        </w:rPr>
        <w:t>·</w:t>
      </w:r>
      <w:r>
        <w:rPr>
          <w:rFonts w:hint="eastAsia" w:ascii="微软雅黑" w:hAnsi="微软雅黑" w:eastAsia="微软雅黑" w:cs="微软雅黑"/>
          <w:i w:val="0"/>
          <w:iCs w:val="0"/>
          <w:caps w:val="0"/>
          <w:color w:val="0A82E5"/>
          <w:spacing w:val="0"/>
          <w:sz w:val="21"/>
          <w:szCs w:val="21"/>
          <w:bdr w:val="none" w:color="auto" w:sz="0" w:space="0"/>
          <w:shd w:val="clear" w:fill="FFFFFF"/>
        </w:rPr>
        <w:t>〉下载专区〗中的《陕西省公共资源交易中心政府采购项目投标指南》。（</w:t>
      </w:r>
      <w:r>
        <w:rPr>
          <w:rFonts w:hint="default" w:ascii="Verdana" w:hAnsi="Verdana" w:eastAsia="微软雅黑" w:cs="Verdana"/>
          <w:i w:val="0"/>
          <w:iCs w:val="0"/>
          <w:caps w:val="0"/>
          <w:color w:val="0A82E5"/>
          <w:spacing w:val="0"/>
          <w:sz w:val="21"/>
          <w:szCs w:val="21"/>
          <w:bdr w:val="none" w:color="auto" w:sz="0" w:space="0"/>
          <w:shd w:val="clear" w:fill="FFFFFF"/>
        </w:rPr>
        <w:t>4</w:t>
      </w:r>
      <w:r>
        <w:rPr>
          <w:rFonts w:hint="eastAsia" w:ascii="微软雅黑" w:hAnsi="微软雅黑" w:eastAsia="微软雅黑" w:cs="微软雅黑"/>
          <w:i w:val="0"/>
          <w:iCs w:val="0"/>
          <w:caps w:val="0"/>
          <w:color w:val="0A82E5"/>
          <w:spacing w:val="0"/>
          <w:sz w:val="21"/>
          <w:szCs w:val="21"/>
          <w:bdr w:val="none" w:color="auto" w:sz="0" w:space="0"/>
          <w:shd w:val="clear" w:fill="FFFFFF"/>
        </w:rPr>
        <w:t>）办理</w:t>
      </w:r>
      <w:r>
        <w:rPr>
          <w:rFonts w:hint="default" w:ascii="Verdana" w:hAnsi="Verdana" w:eastAsia="微软雅黑" w:cs="Verdana"/>
          <w:i w:val="0"/>
          <w:iCs w:val="0"/>
          <w:caps w:val="0"/>
          <w:color w:val="0A82E5"/>
          <w:spacing w:val="0"/>
          <w:sz w:val="21"/>
          <w:szCs w:val="21"/>
          <w:bdr w:val="none" w:color="auto" w:sz="0" w:space="0"/>
          <w:shd w:val="clear" w:fill="FFFFFF"/>
        </w:rPr>
        <w:t>CA</w:t>
      </w:r>
      <w:r>
        <w:rPr>
          <w:rFonts w:hint="eastAsia" w:ascii="微软雅黑" w:hAnsi="微软雅黑" w:eastAsia="微软雅黑" w:cs="微软雅黑"/>
          <w:i w:val="0"/>
          <w:iCs w:val="0"/>
          <w:caps w:val="0"/>
          <w:color w:val="0A82E5"/>
          <w:spacing w:val="0"/>
          <w:sz w:val="21"/>
          <w:szCs w:val="21"/>
          <w:bdr w:val="none" w:color="auto" w:sz="0" w:space="0"/>
          <w:shd w:val="clear" w:fill="FFFFFF"/>
        </w:rPr>
        <w:t>锁方式：市民大厦三楼，</w:t>
      </w:r>
      <w:r>
        <w:rPr>
          <w:rFonts w:hint="default" w:ascii="Verdana" w:hAnsi="Verdana" w:eastAsia="微软雅黑" w:cs="Verdana"/>
          <w:i w:val="0"/>
          <w:iCs w:val="0"/>
          <w:caps w:val="0"/>
          <w:color w:val="0A82E5"/>
          <w:spacing w:val="0"/>
          <w:sz w:val="21"/>
          <w:szCs w:val="21"/>
          <w:bdr w:val="none" w:color="auto" w:sz="0" w:space="0"/>
          <w:shd w:val="clear" w:fill="FFFFFF"/>
        </w:rPr>
        <w:t>E18</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r>
        <w:rPr>
          <w:rFonts w:hint="default" w:ascii="Verdana" w:hAnsi="Verdana" w:eastAsia="微软雅黑" w:cs="Verdana"/>
          <w:i w:val="0"/>
          <w:iCs w:val="0"/>
          <w:caps w:val="0"/>
          <w:color w:val="0A82E5"/>
          <w:spacing w:val="0"/>
          <w:sz w:val="21"/>
          <w:szCs w:val="21"/>
          <w:bdr w:val="none" w:color="auto" w:sz="0" w:space="0"/>
          <w:shd w:val="clear" w:fill="FFFFFF"/>
        </w:rPr>
        <w:t>E19</w:t>
      </w:r>
      <w:r>
        <w:rPr>
          <w:rFonts w:hint="eastAsia" w:ascii="微软雅黑" w:hAnsi="微软雅黑" w:eastAsia="微软雅黑" w:cs="微软雅黑"/>
          <w:i w:val="0"/>
          <w:iCs w:val="0"/>
          <w:caps w:val="0"/>
          <w:color w:val="0A82E5"/>
          <w:spacing w:val="0"/>
          <w:sz w:val="21"/>
          <w:szCs w:val="21"/>
          <w:bdr w:val="none" w:color="auto" w:sz="0" w:space="0"/>
          <w:shd w:val="clear" w:fill="FFFFFF"/>
        </w:rPr>
        <w:t>窗口，咨询电话</w:t>
      </w:r>
      <w:r>
        <w:rPr>
          <w:rFonts w:hint="default" w:ascii="Verdana" w:hAnsi="Verdana" w:eastAsia="微软雅黑" w:cs="Verdana"/>
          <w:i w:val="0"/>
          <w:iCs w:val="0"/>
          <w:caps w:val="0"/>
          <w:color w:val="0A82E5"/>
          <w:spacing w:val="0"/>
          <w:sz w:val="21"/>
          <w:szCs w:val="21"/>
          <w:bdr w:val="none" w:color="auto" w:sz="0" w:space="0"/>
          <w:shd w:val="clear" w:fill="FFFFFF"/>
        </w:rPr>
        <w:t>:0912-3452148</w:t>
      </w:r>
      <w:r>
        <w:rPr>
          <w:rFonts w:hint="eastAsia" w:ascii="微软雅黑" w:hAnsi="微软雅黑" w:eastAsia="微软雅黑" w:cs="微软雅黑"/>
          <w:i w:val="0"/>
          <w:iCs w:val="0"/>
          <w:caps w:val="0"/>
          <w:color w:val="0A82E5"/>
          <w:spacing w:val="0"/>
          <w:sz w:val="21"/>
          <w:szCs w:val="21"/>
          <w:bdr w:val="none" w:color="auto" w:sz="0" w:space="0"/>
          <w:shd w:val="clear" w:fill="FFFFFF"/>
        </w:rPr>
        <w:t>。（</w:t>
      </w:r>
      <w:r>
        <w:rPr>
          <w:rFonts w:hint="default" w:ascii="Verdana" w:hAnsi="Verdana" w:eastAsia="微软雅黑" w:cs="Verdana"/>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0A82E5"/>
          <w:spacing w:val="0"/>
          <w:sz w:val="21"/>
          <w:szCs w:val="21"/>
          <w:bdr w:val="none" w:color="auto" w:sz="0" w:space="0"/>
          <w:shd w:val="clear" w:fill="FFFFFF"/>
        </w:rPr>
        <w:t>）请供应商按照陕西省财政厅关于政府采购供应商注册登记有关事项的通知中的要求，通过陕西省政府采购网 （</w:t>
      </w:r>
      <w:r>
        <w:rPr>
          <w:rFonts w:hint="default" w:ascii="Verdana" w:hAnsi="Verdana" w:eastAsia="微软雅黑" w:cs="Verdana"/>
          <w:i w:val="0"/>
          <w:iCs w:val="0"/>
          <w:caps w:val="0"/>
          <w:color w:val="0A82E5"/>
          <w:spacing w:val="0"/>
          <w:sz w:val="21"/>
          <w:szCs w:val="21"/>
          <w:bdr w:val="none" w:color="auto" w:sz="0" w:space="0"/>
          <w:shd w:val="clear" w:fill="FFFFFF"/>
        </w:rPr>
        <w:t>http://www.ccgp-shaanxi.gov.cn/</w:t>
      </w:r>
      <w:r>
        <w:rPr>
          <w:rFonts w:hint="eastAsia" w:ascii="微软雅黑" w:hAnsi="微软雅黑" w:eastAsia="微软雅黑" w:cs="微软雅黑"/>
          <w:i w:val="0"/>
          <w:iCs w:val="0"/>
          <w:caps w:val="0"/>
          <w:color w:val="0A82E5"/>
          <w:spacing w:val="0"/>
          <w:sz w:val="21"/>
          <w:szCs w:val="21"/>
          <w:bdr w:val="none" w:color="auto" w:sz="0" w:space="0"/>
          <w:shd w:val="clear" w:fill="FFFFFF"/>
        </w:rPr>
        <w:t>）注册登记加入陕西省政府采购供应商库。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sz w:val="21"/>
          <w:szCs w:val="21"/>
        </w:rPr>
      </w:pPr>
      <w:r>
        <w:rPr>
          <w:rStyle w:val="7"/>
          <w:b/>
          <w:bCs/>
          <w:i w:val="0"/>
          <w:iCs w:val="0"/>
          <w:caps w:val="0"/>
          <w:color w:val="333333"/>
          <w:spacing w:val="0"/>
          <w:sz w:val="21"/>
          <w:szCs w:val="21"/>
          <w:bdr w:val="none" w:color="auto" w:sz="0" w:space="0"/>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府谷县新区集中供热有限公司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府谷县新区牛家沟村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13325415589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陕西中采项目管理有限公司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府谷县华盛大厦8楼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0912-8723101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孙小彦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0912-8723101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陕西中采项目管理有限公司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sectPr>
      <w:pgSz w:w="11906" w:h="16838"/>
      <w:pgMar w:top="1417" w:right="1448" w:bottom="1417" w:left="1218" w:header="851" w:footer="992" w:gutter="0"/>
      <w:paperSrc w:first="7" w:other="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0000000"/>
    <w:rsid w:val="68870D20"/>
    <w:rsid w:val="73231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dcterms:modified xsi:type="dcterms:W3CDTF">2023-09-28T03:56:05Z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9FC9BA1F9F494642837E656239C57B79_12</vt:lpwstr>
  </property>
</Properties>
</file>